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CAC9" w14:textId="77777777" w:rsidR="00175489" w:rsidRPr="00B40FD0" w:rsidRDefault="00175489" w:rsidP="003562BC">
      <w:pPr>
        <w:pStyle w:val="EPPO"/>
        <w:rPr>
          <w:noProof w:val="0"/>
          <w:lang w:val="en-GB"/>
        </w:rPr>
      </w:pPr>
      <w:r w:rsidRPr="00B40FD0">
        <w:rPr>
          <w:noProof w:val="0"/>
          <w:lang w:val="en-GB"/>
        </w:rPr>
        <w:t>European and Mediterranean Plant Protection Organization</w:t>
      </w:r>
    </w:p>
    <w:p w14:paraId="1BD49290" w14:textId="77777777" w:rsidR="005E706C" w:rsidRPr="00D759FF" w:rsidRDefault="00175489" w:rsidP="005E706C">
      <w:pPr>
        <w:pStyle w:val="EPPO"/>
        <w:rPr>
          <w:b/>
          <w:noProof w:val="0"/>
          <w:sz w:val="22"/>
          <w:szCs w:val="22"/>
        </w:rPr>
      </w:pPr>
      <w:r w:rsidRPr="00D759FF">
        <w:rPr>
          <w:b/>
          <w:noProof w:val="0"/>
          <w:sz w:val="22"/>
          <w:szCs w:val="22"/>
        </w:rPr>
        <w:t>Organisation Européenne et Méditerranéenne pour la Protection des Plantes</w:t>
      </w:r>
    </w:p>
    <w:p w14:paraId="21C1CF87" w14:textId="1CEB092F" w:rsidR="008A72C6" w:rsidRPr="00B40FD0" w:rsidRDefault="00831870" w:rsidP="005E706C">
      <w:pPr>
        <w:pStyle w:val="EPPO"/>
        <w:jc w:val="right"/>
        <w:rPr>
          <w:b/>
          <w:noProof w:val="0"/>
          <w:szCs w:val="22"/>
          <w:lang w:val="en-GB"/>
        </w:rPr>
      </w:pPr>
      <w:r w:rsidRPr="00B40FD0">
        <w:rPr>
          <w:b/>
          <w:noProof w:val="0"/>
          <w:szCs w:val="22"/>
          <w:lang w:val="en-GB"/>
        </w:rPr>
        <w:t>PM 5/</w:t>
      </w:r>
      <w:r w:rsidR="009A132D" w:rsidRPr="00B40FD0">
        <w:rPr>
          <w:b/>
          <w:noProof w:val="0"/>
          <w:szCs w:val="22"/>
          <w:lang w:val="en-GB"/>
        </w:rPr>
        <w:t>5(1)</w:t>
      </w:r>
    </w:p>
    <w:p w14:paraId="7FCC1F6B" w14:textId="76789EB1" w:rsidR="007A5DD4" w:rsidRPr="00B40FD0" w:rsidRDefault="00626C81" w:rsidP="005E706C">
      <w:pPr>
        <w:pStyle w:val="EPPO"/>
        <w:jc w:val="right"/>
        <w:rPr>
          <w:bCs/>
          <w:noProof w:val="0"/>
          <w:szCs w:val="22"/>
          <w:lang w:val="en-GB"/>
        </w:rPr>
      </w:pPr>
      <w:r w:rsidRPr="00B40FD0">
        <w:rPr>
          <w:bCs/>
          <w:noProof w:val="0"/>
          <w:szCs w:val="22"/>
          <w:lang w:val="en-GB"/>
        </w:rPr>
        <w:t>Version with</w:t>
      </w:r>
      <w:r w:rsidR="007A5DD4" w:rsidRPr="00B40FD0">
        <w:rPr>
          <w:bCs/>
          <w:noProof w:val="0"/>
          <w:szCs w:val="22"/>
          <w:lang w:val="en-GB"/>
        </w:rPr>
        <w:t xml:space="preserve"> links to the guidance</w:t>
      </w:r>
    </w:p>
    <w:p w14:paraId="7F041062" w14:textId="59A78213" w:rsidR="005E706C" w:rsidRPr="00D759FF" w:rsidRDefault="00400D96" w:rsidP="00626C81">
      <w:pPr>
        <w:pStyle w:val="EPPO"/>
        <w:jc w:val="right"/>
        <w:rPr>
          <w:b/>
          <w:noProof w:val="0"/>
          <w:sz w:val="22"/>
          <w:szCs w:val="22"/>
        </w:rPr>
      </w:pPr>
      <w:r>
        <w:rPr>
          <w:b/>
          <w:noProof w:val="0"/>
          <w:szCs w:val="22"/>
        </w:rPr>
        <w:t>23-</w:t>
      </w:r>
      <w:r w:rsidRPr="00400D96">
        <w:t xml:space="preserve"> </w:t>
      </w:r>
      <w:r w:rsidRPr="00400D96">
        <w:rPr>
          <w:b/>
          <w:noProof w:val="0"/>
          <w:szCs w:val="22"/>
        </w:rPr>
        <w:t>28632</w:t>
      </w:r>
      <w:r w:rsidRPr="00400D96">
        <w:rPr>
          <w:b/>
          <w:noProof w:val="0"/>
          <w:szCs w:val="22"/>
        </w:rPr>
        <w:t xml:space="preserve"> </w:t>
      </w:r>
      <w:r w:rsidRPr="00400D96">
        <w:rPr>
          <w:bCs/>
          <w:noProof w:val="0"/>
          <w:szCs w:val="22"/>
        </w:rPr>
        <w:t>(</w:t>
      </w:r>
      <w:r w:rsidR="00CB2877" w:rsidRPr="00400D96">
        <w:rPr>
          <w:bCs/>
          <w:noProof w:val="0"/>
          <w:szCs w:val="22"/>
        </w:rPr>
        <w:t>23-</w:t>
      </w:r>
      <w:r w:rsidR="00CB2877" w:rsidRPr="00400D96">
        <w:rPr>
          <w:bCs/>
        </w:rPr>
        <w:t xml:space="preserve"> </w:t>
      </w:r>
      <w:r w:rsidR="00CB2877" w:rsidRPr="00400D96">
        <w:rPr>
          <w:bCs/>
          <w:noProof w:val="0"/>
          <w:szCs w:val="22"/>
        </w:rPr>
        <w:t>28435</w:t>
      </w:r>
      <w:r w:rsidRPr="00400D96">
        <w:rPr>
          <w:bCs/>
          <w:noProof w:val="0"/>
          <w:szCs w:val="22"/>
        </w:rPr>
        <w:t xml:space="preserve">, </w:t>
      </w:r>
      <w:r w:rsidR="00FC64B6" w:rsidRPr="00400D96">
        <w:rPr>
          <w:bCs/>
          <w:noProof w:val="0"/>
          <w:szCs w:val="22"/>
        </w:rPr>
        <w:t>22</w:t>
      </w:r>
      <w:r w:rsidR="00FC64B6" w:rsidRPr="00CB2877">
        <w:rPr>
          <w:bCs/>
          <w:noProof w:val="0"/>
          <w:szCs w:val="22"/>
        </w:rPr>
        <w:t>-</w:t>
      </w:r>
      <w:r w:rsidR="00FC64B6" w:rsidRPr="00CB2877">
        <w:rPr>
          <w:bCs/>
        </w:rPr>
        <w:t xml:space="preserve"> </w:t>
      </w:r>
      <w:r w:rsidR="00FC64B6" w:rsidRPr="00CB2877">
        <w:rPr>
          <w:bCs/>
          <w:noProof w:val="0"/>
          <w:szCs w:val="22"/>
        </w:rPr>
        <w:t>27941</w:t>
      </w:r>
      <w:r w:rsidR="00CB2877" w:rsidRPr="00CB2877">
        <w:rPr>
          <w:bCs/>
          <w:noProof w:val="0"/>
          <w:szCs w:val="22"/>
        </w:rPr>
        <w:t xml:space="preserve">, </w:t>
      </w:r>
      <w:r w:rsidR="00C5343A" w:rsidRPr="00CB2877">
        <w:rPr>
          <w:bCs/>
          <w:noProof w:val="0"/>
          <w:szCs w:val="22"/>
        </w:rPr>
        <w:t>22-</w:t>
      </w:r>
      <w:r w:rsidR="00C5343A" w:rsidRPr="00FC64B6">
        <w:rPr>
          <w:bCs/>
        </w:rPr>
        <w:t xml:space="preserve"> </w:t>
      </w:r>
      <w:r w:rsidR="00C5343A" w:rsidRPr="00FC64B6">
        <w:rPr>
          <w:bCs/>
          <w:noProof w:val="0"/>
          <w:szCs w:val="22"/>
        </w:rPr>
        <w:t>27546</w:t>
      </w:r>
      <w:r w:rsidR="00FC64B6" w:rsidRPr="00FC64B6">
        <w:rPr>
          <w:bCs/>
          <w:noProof w:val="0"/>
          <w:szCs w:val="22"/>
        </w:rPr>
        <w:t xml:space="preserve">, </w:t>
      </w:r>
      <w:r w:rsidR="002071DF" w:rsidRPr="00FC64B6">
        <w:rPr>
          <w:bCs/>
          <w:noProof w:val="0"/>
          <w:szCs w:val="22"/>
        </w:rPr>
        <w:t>22-</w:t>
      </w:r>
      <w:r w:rsidR="002071DF" w:rsidRPr="00FC64B6">
        <w:rPr>
          <w:bCs/>
          <w:noProof w:val="0"/>
        </w:rPr>
        <w:t xml:space="preserve"> </w:t>
      </w:r>
      <w:r w:rsidR="002071DF" w:rsidRPr="00FC64B6">
        <w:rPr>
          <w:bCs/>
          <w:noProof w:val="0"/>
          <w:szCs w:val="22"/>
        </w:rPr>
        <w:t>27275</w:t>
      </w:r>
      <w:r w:rsidR="00C5343A" w:rsidRPr="00C5343A">
        <w:rPr>
          <w:bCs/>
          <w:noProof w:val="0"/>
          <w:szCs w:val="22"/>
        </w:rPr>
        <w:t xml:space="preserve">, </w:t>
      </w:r>
      <w:r w:rsidR="00BB3F2C" w:rsidRPr="00C5343A">
        <w:rPr>
          <w:bCs/>
          <w:noProof w:val="0"/>
          <w:szCs w:val="22"/>
        </w:rPr>
        <w:t>2</w:t>
      </w:r>
      <w:r w:rsidR="00366580" w:rsidRPr="00C5343A">
        <w:rPr>
          <w:bCs/>
          <w:noProof w:val="0"/>
          <w:szCs w:val="22"/>
        </w:rPr>
        <w:t>1</w:t>
      </w:r>
      <w:r w:rsidR="00BB3F2C" w:rsidRPr="00D759FF">
        <w:rPr>
          <w:bCs/>
          <w:noProof w:val="0"/>
          <w:szCs w:val="22"/>
        </w:rPr>
        <w:t>-</w:t>
      </w:r>
      <w:r w:rsidR="00366580" w:rsidRPr="00D759FF">
        <w:rPr>
          <w:bCs/>
          <w:noProof w:val="0"/>
        </w:rPr>
        <w:t xml:space="preserve"> </w:t>
      </w:r>
      <w:r w:rsidR="00366580" w:rsidRPr="00D759FF">
        <w:rPr>
          <w:bCs/>
          <w:noProof w:val="0"/>
          <w:szCs w:val="22"/>
        </w:rPr>
        <w:t>26609</w:t>
      </w:r>
      <w:r w:rsidR="002071DF" w:rsidRPr="00D759FF">
        <w:rPr>
          <w:bCs/>
          <w:noProof w:val="0"/>
          <w:szCs w:val="22"/>
        </w:rPr>
        <w:t xml:space="preserve">, </w:t>
      </w:r>
      <w:r w:rsidR="009F7C59" w:rsidRPr="00D759FF">
        <w:rPr>
          <w:bCs/>
          <w:noProof w:val="0"/>
          <w:szCs w:val="22"/>
        </w:rPr>
        <w:t>20-</w:t>
      </w:r>
      <w:r w:rsidR="009F7C59" w:rsidRPr="00D759FF">
        <w:rPr>
          <w:bCs/>
          <w:noProof w:val="0"/>
        </w:rPr>
        <w:t xml:space="preserve"> </w:t>
      </w:r>
      <w:r w:rsidR="009F7C59" w:rsidRPr="00D759FF">
        <w:rPr>
          <w:bCs/>
          <w:noProof w:val="0"/>
          <w:szCs w:val="22"/>
        </w:rPr>
        <w:t>25819</w:t>
      </w:r>
      <w:r w:rsidR="00BB3F2C" w:rsidRPr="00D759FF">
        <w:rPr>
          <w:bCs/>
          <w:noProof w:val="0"/>
          <w:szCs w:val="22"/>
        </w:rPr>
        <w:t xml:space="preserve">, </w:t>
      </w:r>
      <w:r w:rsidR="007A5DD4" w:rsidRPr="00D759FF">
        <w:rPr>
          <w:bCs/>
          <w:noProof w:val="0"/>
          <w:szCs w:val="22"/>
        </w:rPr>
        <w:t>20-25795</w:t>
      </w:r>
      <w:r w:rsidR="009F7C59" w:rsidRPr="00D759FF">
        <w:rPr>
          <w:bCs/>
          <w:noProof w:val="0"/>
          <w:szCs w:val="22"/>
        </w:rPr>
        <w:t>)</w:t>
      </w:r>
    </w:p>
    <w:p w14:paraId="57FBAB7E" w14:textId="77777777" w:rsidR="001D73AF" w:rsidRDefault="001D73AF" w:rsidP="009A132D">
      <w:pPr>
        <w:rPr>
          <w:rFonts w:ascii="Times New Roman" w:hAnsi="Times New Roman"/>
          <w:b/>
          <w:szCs w:val="22"/>
          <w:lang w:val="fr-FR"/>
        </w:rPr>
      </w:pPr>
    </w:p>
    <w:p w14:paraId="234344E3" w14:textId="577C55FD" w:rsidR="009A132D" w:rsidRPr="00D759FF" w:rsidRDefault="009A132D" w:rsidP="009A132D">
      <w:pPr>
        <w:rPr>
          <w:rFonts w:ascii="Times New Roman" w:hAnsi="Times New Roman"/>
          <w:b/>
          <w:szCs w:val="22"/>
          <w:lang w:val="fr-FR"/>
        </w:rPr>
      </w:pPr>
      <w:r w:rsidRPr="00D759FF">
        <w:rPr>
          <w:rFonts w:ascii="Times New Roman" w:hAnsi="Times New Roman"/>
          <w:b/>
          <w:szCs w:val="22"/>
          <w:lang w:val="fr-FR"/>
        </w:rPr>
        <w:t xml:space="preserve">Guidelines on Pest Risk </w:t>
      </w:r>
      <w:proofErr w:type="spellStart"/>
      <w:r w:rsidRPr="00D759FF">
        <w:rPr>
          <w:rFonts w:ascii="Times New Roman" w:hAnsi="Times New Roman"/>
          <w:b/>
          <w:szCs w:val="22"/>
          <w:lang w:val="fr-FR"/>
        </w:rPr>
        <w:t>Analysis</w:t>
      </w:r>
      <w:proofErr w:type="spellEnd"/>
    </w:p>
    <w:p w14:paraId="66B67FF2" w14:textId="77777777" w:rsidR="009A132D" w:rsidRPr="00D759FF" w:rsidRDefault="009A132D" w:rsidP="009A132D">
      <w:pPr>
        <w:rPr>
          <w:rFonts w:ascii="Times New Roman" w:hAnsi="Times New Roman"/>
          <w:b/>
          <w:szCs w:val="22"/>
          <w:lang w:val="fr-FR"/>
        </w:rPr>
      </w:pPr>
      <w:r w:rsidRPr="00D759FF">
        <w:rPr>
          <w:rFonts w:ascii="Times New Roman" w:hAnsi="Times New Roman"/>
          <w:b/>
          <w:szCs w:val="22"/>
          <w:lang w:val="fr-FR"/>
        </w:rPr>
        <w:t>Lignes directrices pour l'analyse du risque phytosanitaire</w:t>
      </w:r>
    </w:p>
    <w:p w14:paraId="02574BB2" w14:textId="77777777" w:rsidR="009A132D" w:rsidRPr="00D759FF" w:rsidRDefault="009A132D" w:rsidP="009A132D">
      <w:pPr>
        <w:rPr>
          <w:lang w:val="fr-FR"/>
        </w:rPr>
      </w:pPr>
    </w:p>
    <w:p w14:paraId="69FFAAE7" w14:textId="77777777" w:rsidR="00175489" w:rsidRPr="00B40FD0" w:rsidRDefault="002716BC" w:rsidP="009A132D">
      <w:pPr>
        <w:pStyle w:val="Titre1"/>
        <w:jc w:val="left"/>
        <w:rPr>
          <w:rFonts w:ascii="Times New Roman" w:hAnsi="Times New Roman"/>
          <w:i/>
          <w:sz w:val="28"/>
          <w:szCs w:val="28"/>
          <w:lang w:val="en-GB"/>
        </w:rPr>
      </w:pPr>
      <w:r w:rsidRPr="00B40FD0">
        <w:rPr>
          <w:rFonts w:ascii="Times New Roman" w:hAnsi="Times New Roman"/>
          <w:sz w:val="28"/>
          <w:szCs w:val="28"/>
          <w:lang w:val="en-GB"/>
        </w:rPr>
        <w:t>Decision-</w:t>
      </w:r>
      <w:r w:rsidR="00874E7A" w:rsidRPr="00B40FD0">
        <w:rPr>
          <w:rFonts w:ascii="Times New Roman" w:hAnsi="Times New Roman"/>
          <w:sz w:val="28"/>
          <w:szCs w:val="28"/>
          <w:lang w:val="en-GB"/>
        </w:rPr>
        <w:t xml:space="preserve">Support Scheme for an </w:t>
      </w:r>
      <w:r w:rsidR="00175489" w:rsidRPr="00B40FD0">
        <w:rPr>
          <w:rFonts w:ascii="Times New Roman" w:hAnsi="Times New Roman"/>
          <w:sz w:val="28"/>
          <w:szCs w:val="28"/>
          <w:lang w:val="en-GB"/>
        </w:rPr>
        <w:t>Express Pest Risk Analysis</w:t>
      </w:r>
    </w:p>
    <w:tbl>
      <w:tblPr>
        <w:tblStyle w:val="Grilledutableau"/>
        <w:tblW w:w="0" w:type="auto"/>
        <w:tblLook w:val="04A0" w:firstRow="1" w:lastRow="0" w:firstColumn="1" w:lastColumn="0" w:noHBand="0" w:noVBand="1"/>
      </w:tblPr>
      <w:tblGrid>
        <w:gridCol w:w="9344"/>
      </w:tblGrid>
      <w:tr w:rsidR="00014E6D" w:rsidRPr="0016697E" w14:paraId="3D64B347" w14:textId="77777777" w:rsidTr="00014E6D">
        <w:tc>
          <w:tcPr>
            <w:tcW w:w="9344" w:type="dxa"/>
            <w:shd w:val="clear" w:color="auto" w:fill="EAF1DD" w:themeFill="accent3" w:themeFillTint="33"/>
          </w:tcPr>
          <w:p w14:paraId="6BF8A87D" w14:textId="2A5C5760" w:rsidR="00014E6D" w:rsidRPr="00B40FD0" w:rsidRDefault="00014E6D" w:rsidP="00014E6D">
            <w:pPr>
              <w:jc w:val="both"/>
              <w:rPr>
                <w:rFonts w:ascii="Times New Roman" w:hAnsi="Times New Roman"/>
                <w:bCs/>
                <w:szCs w:val="22"/>
                <w:lang w:val="en-GB"/>
              </w:rPr>
            </w:pPr>
            <w:r w:rsidRPr="00B40FD0">
              <w:rPr>
                <w:rFonts w:ascii="Times New Roman" w:hAnsi="Times New Roman"/>
                <w:bCs/>
                <w:szCs w:val="22"/>
                <w:lang w:val="en-GB"/>
              </w:rPr>
              <w:t xml:space="preserve">The EPPO Working Party on Phytosanitary Regulations approved </w:t>
            </w:r>
            <w:r w:rsidR="00EA3F4B" w:rsidRPr="00B40FD0">
              <w:rPr>
                <w:rFonts w:ascii="Times New Roman" w:hAnsi="Times New Roman"/>
                <w:bCs/>
                <w:szCs w:val="22"/>
                <w:lang w:val="en-GB"/>
              </w:rPr>
              <w:t xml:space="preserve">in </w:t>
            </w:r>
            <w:r w:rsidRPr="00B40FD0">
              <w:rPr>
                <w:rFonts w:ascii="Times New Roman" w:hAnsi="Times New Roman"/>
                <w:bCs/>
                <w:szCs w:val="22"/>
                <w:lang w:val="en-GB"/>
              </w:rPr>
              <w:t>2020</w:t>
            </w:r>
            <w:r w:rsidR="00EA3F4B" w:rsidRPr="00B40FD0">
              <w:rPr>
                <w:rFonts w:ascii="Times New Roman" w:hAnsi="Times New Roman"/>
                <w:bCs/>
                <w:szCs w:val="22"/>
                <w:lang w:val="en-GB"/>
              </w:rPr>
              <w:t xml:space="preserve"> </w:t>
            </w:r>
            <w:r w:rsidRPr="00B40FD0">
              <w:rPr>
                <w:rFonts w:ascii="Times New Roman" w:hAnsi="Times New Roman"/>
                <w:bCs/>
                <w:szCs w:val="22"/>
                <w:lang w:val="en-GB"/>
              </w:rPr>
              <w:t xml:space="preserve">that a version of EPPO Standard PM 5/5 with additional guidance should be made available via the EPPO website and that a corrigendum is published in the EPPO Bulletin to update outdated information. The present document includes modifications published in the corrigendum </w:t>
            </w:r>
            <w:r w:rsidR="00EA3F4B" w:rsidRPr="00B40FD0">
              <w:rPr>
                <w:rFonts w:ascii="Times New Roman" w:hAnsi="Times New Roman"/>
                <w:bCs/>
                <w:szCs w:val="22"/>
                <w:lang w:val="en-GB"/>
              </w:rPr>
              <w:t xml:space="preserve">in 2020 </w:t>
            </w:r>
            <w:r w:rsidRPr="00B40FD0">
              <w:rPr>
                <w:rFonts w:ascii="Times New Roman" w:hAnsi="Times New Roman"/>
                <w:bCs/>
                <w:szCs w:val="22"/>
                <w:lang w:val="en-GB"/>
              </w:rPr>
              <w:t>as well as the additional guidance developed.</w:t>
            </w:r>
          </w:p>
        </w:tc>
      </w:tr>
    </w:tbl>
    <w:p w14:paraId="104C4574" w14:textId="77777777" w:rsidR="00997279" w:rsidRPr="00B40FD0" w:rsidRDefault="00997279" w:rsidP="00117056">
      <w:pPr>
        <w:rPr>
          <w:rFonts w:ascii="Times New Roman" w:hAnsi="Times New Roman"/>
          <w:b/>
          <w:szCs w:val="22"/>
          <w:lang w:val="en-GB"/>
        </w:rPr>
      </w:pPr>
    </w:p>
    <w:p w14:paraId="28A1C875" w14:textId="77777777" w:rsidR="00175489" w:rsidRPr="00B40FD0" w:rsidRDefault="00175489" w:rsidP="00F40618">
      <w:pPr>
        <w:jc w:val="both"/>
        <w:rPr>
          <w:rFonts w:ascii="Times New Roman" w:hAnsi="Times New Roman"/>
          <w:szCs w:val="22"/>
          <w:lang w:val="en-GB"/>
        </w:rPr>
      </w:pPr>
      <w:r w:rsidRPr="00B40FD0">
        <w:rPr>
          <w:rFonts w:ascii="Times New Roman" w:hAnsi="Times New Roman"/>
          <w:b/>
          <w:szCs w:val="22"/>
          <w:lang w:val="en-GB"/>
        </w:rPr>
        <w:t>S</w:t>
      </w:r>
      <w:r w:rsidR="00421A16" w:rsidRPr="00B40FD0">
        <w:rPr>
          <w:rFonts w:ascii="Times New Roman" w:hAnsi="Times New Roman"/>
          <w:b/>
          <w:szCs w:val="22"/>
          <w:lang w:val="en-GB"/>
        </w:rPr>
        <w:t>pecific s</w:t>
      </w:r>
      <w:r w:rsidRPr="00B40FD0">
        <w:rPr>
          <w:rFonts w:ascii="Times New Roman" w:hAnsi="Times New Roman"/>
          <w:b/>
          <w:szCs w:val="22"/>
          <w:lang w:val="en-GB"/>
        </w:rPr>
        <w:t xml:space="preserve">cope: </w:t>
      </w:r>
      <w:r w:rsidRPr="00B40FD0">
        <w:rPr>
          <w:rFonts w:ascii="Times New Roman" w:hAnsi="Times New Roman"/>
          <w:szCs w:val="22"/>
          <w:lang w:val="en-GB"/>
        </w:rPr>
        <w:t>This standard provides a simplified scheme for the rapid production of pest risk analyses.</w:t>
      </w:r>
    </w:p>
    <w:p w14:paraId="6193EFE5" w14:textId="77777777" w:rsidR="00175489" w:rsidRPr="00B40FD0" w:rsidRDefault="00175489" w:rsidP="00F40618">
      <w:pPr>
        <w:jc w:val="both"/>
        <w:rPr>
          <w:rFonts w:ascii="Times New Roman" w:hAnsi="Times New Roman"/>
          <w:b/>
          <w:szCs w:val="22"/>
          <w:lang w:val="en-GB"/>
        </w:rPr>
      </w:pPr>
    </w:p>
    <w:p w14:paraId="20FCDCC0" w14:textId="31C9F397" w:rsidR="00ED0E3A" w:rsidRPr="00B40FD0" w:rsidRDefault="00175489" w:rsidP="00C7556E">
      <w:pPr>
        <w:rPr>
          <w:b/>
          <w:sz w:val="18"/>
          <w:lang w:val="en-GB"/>
        </w:rPr>
      </w:pPr>
      <w:r w:rsidRPr="00B40FD0">
        <w:rPr>
          <w:rFonts w:ascii="Times New Roman" w:hAnsi="Times New Roman"/>
          <w:b/>
          <w:szCs w:val="22"/>
          <w:lang w:val="en-GB"/>
        </w:rPr>
        <w:t>Specific approval and amendment</w:t>
      </w:r>
      <w:r w:rsidRPr="00B40FD0">
        <w:rPr>
          <w:b/>
          <w:sz w:val="18"/>
          <w:lang w:val="en-GB"/>
        </w:rPr>
        <w:t xml:space="preserve">: </w:t>
      </w:r>
      <w:r w:rsidR="009A132D" w:rsidRPr="00B40FD0">
        <w:rPr>
          <w:rFonts w:ascii="Times New Roman" w:hAnsi="Times New Roman"/>
          <w:szCs w:val="22"/>
          <w:lang w:val="en-GB"/>
        </w:rPr>
        <w:t>2012</w:t>
      </w:r>
      <w:r w:rsidRPr="00B40FD0">
        <w:rPr>
          <w:rFonts w:ascii="Times New Roman" w:hAnsi="Times New Roman"/>
          <w:szCs w:val="22"/>
          <w:lang w:val="en-GB"/>
        </w:rPr>
        <w:t>-09</w:t>
      </w:r>
    </w:p>
    <w:p w14:paraId="1FAD85E6" w14:textId="59DEE822" w:rsidR="00175489" w:rsidRPr="00B40FD0" w:rsidRDefault="00D56CE6" w:rsidP="00117056">
      <w:pPr>
        <w:rPr>
          <w:rFonts w:ascii="Times New Roman" w:hAnsi="Times New Roman"/>
          <w:bCs/>
          <w:szCs w:val="22"/>
          <w:lang w:val="en-GB"/>
        </w:rPr>
      </w:pPr>
      <w:r w:rsidRPr="00B40FD0">
        <w:rPr>
          <w:rFonts w:ascii="Times New Roman" w:hAnsi="Times New Roman"/>
          <w:bCs/>
          <w:szCs w:val="22"/>
          <w:lang w:val="en-GB"/>
        </w:rPr>
        <w:t>Additional guidance developed in 2020</w:t>
      </w:r>
      <w:r w:rsidR="00EA3F4B" w:rsidRPr="00B40FD0">
        <w:rPr>
          <w:rFonts w:ascii="Times New Roman" w:hAnsi="Times New Roman"/>
          <w:bCs/>
          <w:szCs w:val="22"/>
          <w:lang w:val="en-GB"/>
        </w:rPr>
        <w:t xml:space="preserve"> and updated in 2021</w:t>
      </w:r>
      <w:r w:rsidR="001D73AF">
        <w:rPr>
          <w:rFonts w:ascii="Times New Roman" w:hAnsi="Times New Roman"/>
          <w:bCs/>
          <w:szCs w:val="22"/>
          <w:lang w:val="en-GB"/>
        </w:rPr>
        <w:t xml:space="preserve">, </w:t>
      </w:r>
      <w:r w:rsidR="00995923" w:rsidRPr="00B40FD0">
        <w:rPr>
          <w:rFonts w:ascii="Times New Roman" w:hAnsi="Times New Roman"/>
          <w:bCs/>
          <w:szCs w:val="22"/>
          <w:lang w:val="en-GB"/>
        </w:rPr>
        <w:t>2022</w:t>
      </w:r>
      <w:r w:rsidR="001D73AF">
        <w:rPr>
          <w:rFonts w:ascii="Times New Roman" w:hAnsi="Times New Roman"/>
          <w:bCs/>
          <w:szCs w:val="22"/>
          <w:lang w:val="en-GB"/>
        </w:rPr>
        <w:t xml:space="preserve"> and 2023.</w:t>
      </w:r>
    </w:p>
    <w:p w14:paraId="03A9D9F9" w14:textId="77777777" w:rsidR="00D56CE6" w:rsidRPr="00B40FD0" w:rsidRDefault="00D56CE6" w:rsidP="00117056">
      <w:pPr>
        <w:rPr>
          <w:rFonts w:ascii="Times New Roman" w:hAnsi="Times New Roman"/>
          <w:b/>
          <w:szCs w:val="22"/>
          <w:lang w:val="en-GB"/>
        </w:rPr>
      </w:pPr>
    </w:p>
    <w:p w14:paraId="5EF67B5B" w14:textId="77777777" w:rsidR="00175489" w:rsidRPr="00B40FD0" w:rsidRDefault="00175489" w:rsidP="00117056">
      <w:pPr>
        <w:rPr>
          <w:rFonts w:ascii="Times New Roman" w:hAnsi="Times New Roman"/>
          <w:b/>
          <w:szCs w:val="22"/>
          <w:lang w:val="en-GB"/>
        </w:rPr>
      </w:pPr>
      <w:r w:rsidRPr="00B40FD0">
        <w:rPr>
          <w:rFonts w:ascii="Times New Roman" w:hAnsi="Times New Roman"/>
          <w:b/>
          <w:szCs w:val="22"/>
          <w:lang w:val="en-GB"/>
        </w:rPr>
        <w:t xml:space="preserve">Introduction </w:t>
      </w:r>
    </w:p>
    <w:p w14:paraId="30E731BE" w14:textId="6637D699" w:rsidR="00175489" w:rsidRPr="00B40FD0" w:rsidRDefault="00175489" w:rsidP="00105D2C">
      <w:pPr>
        <w:jc w:val="both"/>
        <w:rPr>
          <w:rFonts w:ascii="Times New Roman" w:hAnsi="Times New Roman"/>
          <w:szCs w:val="22"/>
          <w:lang w:val="en-GB"/>
        </w:rPr>
      </w:pPr>
      <w:r w:rsidRPr="00B40FD0">
        <w:rPr>
          <w:rFonts w:ascii="Times New Roman" w:hAnsi="Times New Roman"/>
          <w:spacing w:val="-2"/>
          <w:szCs w:val="22"/>
          <w:lang w:val="en-GB"/>
        </w:rPr>
        <w:t>The EPPO Standards on Pest Risk Analysis (PRA) are intended to be used by National Plant Protection</w:t>
      </w:r>
      <w:r w:rsidRPr="00B40FD0">
        <w:rPr>
          <w:rFonts w:ascii="Times New Roman" w:hAnsi="Times New Roman"/>
          <w:szCs w:val="22"/>
          <w:lang w:val="en-GB"/>
        </w:rPr>
        <w:t xml:space="preserve"> Organizations (NPPOs), in their capacity as bodies responsible for the establishment of phytosanitary regulations and the application of phytosanitary measures while respecting the requirements of the International Plant Protection Convention, ISPM 1 </w:t>
      </w:r>
      <w:r w:rsidRPr="00B40FD0">
        <w:rPr>
          <w:rFonts w:ascii="Times New Roman" w:hAnsi="Times New Roman"/>
          <w:i/>
          <w:szCs w:val="22"/>
          <w:lang w:val="en-GB"/>
        </w:rPr>
        <w:t>Phytosanitary principles for the protection of plants and the application of phytosanitary measures in international trade</w:t>
      </w:r>
      <w:r w:rsidRPr="00B40FD0">
        <w:rPr>
          <w:rFonts w:ascii="Times New Roman" w:hAnsi="Times New Roman"/>
          <w:szCs w:val="22"/>
          <w:lang w:val="en-GB"/>
        </w:rPr>
        <w:t xml:space="preserve"> and ISPM 11 </w:t>
      </w:r>
      <w:r w:rsidRPr="00B40FD0">
        <w:rPr>
          <w:rFonts w:ascii="Times New Roman" w:hAnsi="Times New Roman"/>
          <w:i/>
          <w:szCs w:val="22"/>
          <w:lang w:val="en-GB"/>
        </w:rPr>
        <w:t>Pest Risk Analyses for Quarantine Pests</w:t>
      </w:r>
      <w:r w:rsidRPr="00B40FD0">
        <w:rPr>
          <w:rFonts w:ascii="Times New Roman" w:hAnsi="Times New Roman"/>
          <w:szCs w:val="22"/>
          <w:lang w:val="en-GB"/>
        </w:rPr>
        <w:t xml:space="preserve">. They are also used by the technical bodies of EPPO to formulate recommendations on phytosanitary measures to the </w:t>
      </w:r>
      <w:r w:rsidRPr="00B40FD0">
        <w:rPr>
          <w:rFonts w:ascii="Times New Roman" w:hAnsi="Times New Roman"/>
          <w:spacing w:val="-2"/>
          <w:szCs w:val="22"/>
          <w:lang w:val="en-GB"/>
        </w:rPr>
        <w:t>NPPOs. In this framework EPPO has developed different Standards to be used in different</w:t>
      </w:r>
      <w:r w:rsidRPr="00B40FD0">
        <w:rPr>
          <w:rFonts w:ascii="Times New Roman" w:hAnsi="Times New Roman"/>
          <w:szCs w:val="22"/>
          <w:lang w:val="en-GB"/>
        </w:rPr>
        <w:t xml:space="preserve"> circumstances. </w:t>
      </w:r>
      <w:r w:rsidRPr="00B40FD0">
        <w:rPr>
          <w:rFonts w:ascii="Times New Roman" w:hAnsi="Times New Roman"/>
          <w:spacing w:val="-2"/>
          <w:szCs w:val="22"/>
          <w:lang w:val="en-GB"/>
        </w:rPr>
        <w:t>PM 5/2 was developed to provide a simplified PRA scheme to be used when an unfamiliar pest is detected in an</w:t>
      </w:r>
      <w:r w:rsidRPr="00B40FD0">
        <w:rPr>
          <w:rFonts w:ascii="Times New Roman" w:hAnsi="Times New Roman"/>
          <w:szCs w:val="22"/>
          <w:lang w:val="en-GB"/>
        </w:rPr>
        <w:t xml:space="preserve"> imported consignment, in order to decide whether phytosanitary action is needed. PM 5/3 is based on ISPM no. 11 and provides detailed instructions for the following steps of PRA for quarantine pests: initiation, pest categorization, probability of introduction and spread, assessment of potential economic consequences and pest risk management.</w:t>
      </w:r>
    </w:p>
    <w:p w14:paraId="306C1E24" w14:textId="77777777" w:rsidR="00175489" w:rsidRPr="00B40FD0" w:rsidRDefault="00175489" w:rsidP="00B37908">
      <w:pPr>
        <w:jc w:val="both"/>
        <w:rPr>
          <w:rFonts w:ascii="Times New Roman" w:hAnsi="Times New Roman"/>
          <w:szCs w:val="22"/>
          <w:lang w:val="en-GB"/>
        </w:rPr>
      </w:pPr>
      <w:r w:rsidRPr="00B40FD0">
        <w:rPr>
          <w:rFonts w:ascii="Times New Roman" w:hAnsi="Times New Roman"/>
          <w:szCs w:val="22"/>
          <w:lang w:val="en-GB"/>
        </w:rPr>
        <w:t xml:space="preserve">This standard provides a simplified scheme for undertaking a rapid PRA to determine whether an organism has the characteristics of a quarantine pest, and if appropriate, to identify potential management options. Its use is particularly suitable to support recommendation of phytosanitary measures for an emerging pest. This scheme may also be used in the framework of a pathway-initiated PRA to evaluate </w:t>
      </w:r>
      <w:r w:rsidR="00E54820" w:rsidRPr="00B40FD0">
        <w:rPr>
          <w:rFonts w:ascii="Times New Roman" w:hAnsi="Times New Roman"/>
          <w:szCs w:val="22"/>
          <w:lang w:val="en-GB"/>
        </w:rPr>
        <w:t>individual pests likely to be carried by this pathway</w:t>
      </w:r>
      <w:r w:rsidRPr="00B40FD0">
        <w:rPr>
          <w:rFonts w:ascii="Times New Roman" w:hAnsi="Times New Roman"/>
          <w:szCs w:val="22"/>
          <w:lang w:val="en-GB"/>
        </w:rPr>
        <w:t xml:space="preserve">. In the case of an express PRA initiated by an outbreak, risk managers should also use the information provided to consider actions to be taken internally (such as establishing surveillance to confirm the status of the pest in the country). </w:t>
      </w:r>
    </w:p>
    <w:p w14:paraId="3ECD15EF" w14:textId="77777777" w:rsidR="007C7487" w:rsidRPr="00B40FD0" w:rsidRDefault="007C7487" w:rsidP="00B37908">
      <w:pPr>
        <w:jc w:val="both"/>
        <w:rPr>
          <w:rFonts w:ascii="Times New Roman" w:hAnsi="Times New Roman"/>
          <w:szCs w:val="22"/>
          <w:lang w:val="en-GB"/>
        </w:rPr>
      </w:pPr>
    </w:p>
    <w:p w14:paraId="5CCF36E8" w14:textId="77777777" w:rsidR="00175489" w:rsidRPr="00B40FD0" w:rsidRDefault="00175489" w:rsidP="00B37908">
      <w:pPr>
        <w:jc w:val="both"/>
        <w:rPr>
          <w:rFonts w:ascii="Times New Roman" w:hAnsi="Times New Roman"/>
          <w:szCs w:val="22"/>
          <w:lang w:val="en-GB"/>
        </w:rPr>
      </w:pPr>
      <w:r w:rsidRPr="00B40FD0">
        <w:rPr>
          <w:rFonts w:ascii="Times New Roman" w:hAnsi="Times New Roman"/>
          <w:szCs w:val="22"/>
          <w:lang w:val="en-GB"/>
        </w:rPr>
        <w:t>An EPPO Standard on “</w:t>
      </w:r>
      <w:r w:rsidR="009A132D" w:rsidRPr="00B40FD0">
        <w:rPr>
          <w:rFonts w:ascii="Times New Roman" w:hAnsi="Times New Roman"/>
          <w:i/>
          <w:szCs w:val="22"/>
          <w:lang w:val="en-GB"/>
        </w:rPr>
        <w:t xml:space="preserve">Generic </w:t>
      </w:r>
      <w:r w:rsidRPr="00B40FD0">
        <w:rPr>
          <w:rFonts w:ascii="Times New Roman" w:hAnsi="Times New Roman"/>
          <w:i/>
          <w:szCs w:val="22"/>
          <w:lang w:val="en-GB"/>
        </w:rPr>
        <w:t xml:space="preserve">elements for contingency </w:t>
      </w:r>
      <w:r w:rsidR="009A132D" w:rsidRPr="00B40FD0">
        <w:rPr>
          <w:rFonts w:ascii="Times New Roman" w:hAnsi="Times New Roman"/>
          <w:i/>
          <w:szCs w:val="22"/>
          <w:lang w:val="en-GB"/>
        </w:rPr>
        <w:t>plans</w:t>
      </w:r>
      <w:r w:rsidRPr="00B40FD0">
        <w:rPr>
          <w:rFonts w:ascii="Times New Roman" w:hAnsi="Times New Roman"/>
          <w:szCs w:val="22"/>
          <w:lang w:val="en-GB"/>
        </w:rPr>
        <w:t xml:space="preserve">” (PM 9/10) describing essential elements for an emergency response for a pest outbreak or a suspected pest outbreak was adopted in 2009. In addition, a decision-support scheme for </w:t>
      </w:r>
      <w:r w:rsidR="007C7487" w:rsidRPr="00B40FD0">
        <w:rPr>
          <w:rFonts w:ascii="Times New Roman" w:hAnsi="Times New Roman"/>
          <w:szCs w:val="22"/>
          <w:lang w:val="en-GB"/>
        </w:rPr>
        <w:t xml:space="preserve">prioritizing action during outbreaks </w:t>
      </w:r>
      <w:r w:rsidRPr="00B40FD0">
        <w:rPr>
          <w:rFonts w:ascii="Times New Roman" w:hAnsi="Times New Roman"/>
          <w:szCs w:val="22"/>
          <w:lang w:val="en-GB"/>
        </w:rPr>
        <w:t xml:space="preserve">is under development to decide on measures to be applied in an outbreak area. </w:t>
      </w:r>
    </w:p>
    <w:p w14:paraId="147A4E42" w14:textId="77777777" w:rsidR="00175489" w:rsidRPr="00B40FD0" w:rsidRDefault="00175489" w:rsidP="00105D2C">
      <w:pPr>
        <w:jc w:val="both"/>
        <w:rPr>
          <w:rFonts w:ascii="Times New Roman" w:hAnsi="Times New Roman"/>
          <w:szCs w:val="22"/>
          <w:lang w:val="en-GB"/>
        </w:rPr>
      </w:pPr>
    </w:p>
    <w:p w14:paraId="7AF6DCB4" w14:textId="133A0A9F" w:rsidR="00CC2CF5" w:rsidRPr="00B40FD0" w:rsidRDefault="00175489" w:rsidP="000E32F9">
      <w:pPr>
        <w:jc w:val="both"/>
        <w:rPr>
          <w:rFonts w:ascii="Times New Roman" w:hAnsi="Times New Roman"/>
          <w:sz w:val="24"/>
          <w:szCs w:val="24"/>
          <w:lang w:val="en-GB" w:eastAsia="fr-FR"/>
        </w:rPr>
      </w:pPr>
      <w:r w:rsidRPr="00B40FD0">
        <w:rPr>
          <w:rFonts w:ascii="Times New Roman" w:hAnsi="Times New Roman"/>
          <w:szCs w:val="24"/>
          <w:lang w:val="en-GB"/>
        </w:rPr>
        <w:t xml:space="preserve">It is important that all steps of the Express PRA should be documented, indicating how each decision was reached and on what information it was based. </w:t>
      </w:r>
      <w:r w:rsidR="00CC2CF5" w:rsidRPr="00B40FD0">
        <w:rPr>
          <w:rFonts w:ascii="Times New Roman" w:hAnsi="Times New Roman"/>
          <w:szCs w:val="22"/>
          <w:lang w:val="en-GB"/>
        </w:rPr>
        <w:t xml:space="preserve">The assessor may stop the assessment at any point if the evidence provided is sufficient to reach a conclusion on the pest risk. </w:t>
      </w:r>
      <w:r w:rsidR="00CC2CF5" w:rsidRPr="00B40FD0">
        <w:rPr>
          <w:rFonts w:ascii="Times New Roman" w:hAnsi="Times New Roman"/>
          <w:sz w:val="24"/>
          <w:szCs w:val="24"/>
          <w:lang w:val="en-GB" w:eastAsia="fr-FR"/>
        </w:rPr>
        <w:t xml:space="preserve"> </w:t>
      </w:r>
    </w:p>
    <w:p w14:paraId="3318E3A3" w14:textId="6C32FBE8" w:rsidR="00175489" w:rsidRPr="00B40FD0" w:rsidRDefault="00175489" w:rsidP="00105D2C">
      <w:pPr>
        <w:jc w:val="both"/>
        <w:rPr>
          <w:rFonts w:ascii="Times New Roman" w:hAnsi="Times New Roman"/>
          <w:szCs w:val="22"/>
          <w:lang w:val="en-GB"/>
        </w:rPr>
      </w:pPr>
    </w:p>
    <w:p w14:paraId="2F7FD9C1" w14:textId="406A799E" w:rsidR="00626C81" w:rsidRPr="00B40FD0" w:rsidRDefault="00F225A7" w:rsidP="00626C81">
      <w:pPr>
        <w:jc w:val="both"/>
        <w:rPr>
          <w:rFonts w:ascii="Times New Roman" w:hAnsi="Times New Roman"/>
          <w:iCs/>
          <w:szCs w:val="22"/>
          <w:lang w:val="en-GB"/>
        </w:rPr>
      </w:pPr>
      <w:r>
        <w:rPr>
          <w:rFonts w:ascii="Times New Roman" w:hAnsi="Times New Roman"/>
          <w:iCs/>
          <w:color w:val="D9D9D9" w:themeColor="background1" w:themeShade="D9"/>
          <w:szCs w:val="22"/>
          <w:lang w:val="en-GB"/>
        </w:rPr>
        <w:t>[</w:t>
      </w:r>
      <w:r w:rsidR="00626C81" w:rsidRPr="00F225A7">
        <w:rPr>
          <w:rFonts w:ascii="Times New Roman" w:hAnsi="Times New Roman"/>
          <w:iCs/>
          <w:color w:val="D9D9D9" w:themeColor="background1" w:themeShade="D9"/>
          <w:szCs w:val="22"/>
          <w:lang w:val="en-GB"/>
        </w:rPr>
        <w:t>In addition, it should be noted that, as requested by the EPPO Working Party on Phytosanitary Regulations, a version of PM 5/5 with additional guidance for users has been prepared by the EPPO Secretariat</w:t>
      </w:r>
      <w:r>
        <w:rPr>
          <w:rFonts w:ascii="Times New Roman" w:hAnsi="Times New Roman"/>
          <w:iCs/>
          <w:color w:val="D9D9D9" w:themeColor="background1" w:themeShade="D9"/>
          <w:szCs w:val="22"/>
          <w:lang w:val="en-GB"/>
        </w:rPr>
        <w:t>].</w:t>
      </w:r>
      <w:r w:rsidR="00626C81" w:rsidRPr="00F225A7">
        <w:rPr>
          <w:rFonts w:ascii="Times New Roman" w:hAnsi="Times New Roman"/>
          <w:iCs/>
          <w:color w:val="D9D9D9" w:themeColor="background1" w:themeShade="D9"/>
          <w:szCs w:val="22"/>
          <w:lang w:val="en-GB"/>
        </w:rPr>
        <w:t xml:space="preserve"> </w:t>
      </w:r>
      <w:bookmarkStart w:id="0" w:name="_Hlk108452406"/>
      <w:bookmarkStart w:id="1" w:name="_Hlk108452463"/>
      <w:r w:rsidR="00626C81" w:rsidRPr="00B40FD0">
        <w:rPr>
          <w:rFonts w:ascii="Times New Roman" w:hAnsi="Times New Roman"/>
          <w:iCs/>
          <w:szCs w:val="22"/>
          <w:lang w:val="en-GB"/>
        </w:rPr>
        <w:t xml:space="preserve">The additional guidance is based on the EPPO Standard PM 5/3 </w:t>
      </w:r>
      <w:r w:rsidR="00626C81" w:rsidRPr="00B40FD0">
        <w:rPr>
          <w:rFonts w:ascii="Times New Roman" w:hAnsi="Times New Roman"/>
          <w:i/>
          <w:szCs w:val="22"/>
          <w:lang w:val="en-GB"/>
        </w:rPr>
        <w:t>Decision-support scheme for quarantine pests</w:t>
      </w:r>
      <w:r w:rsidR="00626C81" w:rsidRPr="00B40FD0">
        <w:rPr>
          <w:rFonts w:ascii="Times New Roman" w:hAnsi="Times New Roman"/>
          <w:iCs/>
          <w:szCs w:val="22"/>
          <w:lang w:val="en-GB"/>
        </w:rPr>
        <w:t xml:space="preserve">, and guidance </w:t>
      </w:r>
      <w:bookmarkEnd w:id="0"/>
      <w:r w:rsidR="002B182F">
        <w:rPr>
          <w:rFonts w:ascii="Times New Roman" w:hAnsi="Times New Roman"/>
          <w:iCs/>
          <w:szCs w:val="22"/>
          <w:lang w:val="en-GB"/>
        </w:rPr>
        <w:t xml:space="preserve">developed in the framework of </w:t>
      </w:r>
      <w:r w:rsidR="00A53E17">
        <w:rPr>
          <w:rFonts w:ascii="Times New Roman" w:hAnsi="Times New Roman"/>
          <w:iCs/>
          <w:szCs w:val="22"/>
          <w:lang w:val="en-GB"/>
        </w:rPr>
        <w:t xml:space="preserve">the EU funded </w:t>
      </w:r>
      <w:r w:rsidR="00517AAF">
        <w:rPr>
          <w:rFonts w:ascii="Times New Roman" w:hAnsi="Times New Roman"/>
          <w:iCs/>
          <w:szCs w:val="22"/>
          <w:lang w:val="en-GB"/>
        </w:rPr>
        <w:t>project PRATIQUE (</w:t>
      </w:r>
      <w:r w:rsidR="00517AAF">
        <w:rPr>
          <w:rFonts w:ascii="Times New Roman" w:hAnsi="Times New Roman"/>
          <w:color w:val="000000"/>
          <w:szCs w:val="22"/>
          <w:lang w:val="en-GB"/>
        </w:rPr>
        <w:t>e</w:t>
      </w:r>
      <w:r w:rsidR="00517AAF" w:rsidRPr="00517AAF">
        <w:rPr>
          <w:rFonts w:ascii="Times New Roman" w:hAnsi="Times New Roman"/>
          <w:color w:val="000000"/>
          <w:szCs w:val="22"/>
          <w:lang w:val="en-GB"/>
        </w:rPr>
        <w:t>nhancements of pest risk analysis techniques</w:t>
      </w:r>
      <w:r w:rsidR="00517AAF">
        <w:rPr>
          <w:rFonts w:ascii="Times New Roman" w:hAnsi="Times New Roman"/>
          <w:color w:val="000000"/>
          <w:szCs w:val="22"/>
          <w:lang w:val="en-GB"/>
        </w:rPr>
        <w:t>)</w:t>
      </w:r>
      <w:bookmarkEnd w:id="1"/>
      <w:r w:rsidR="002B182F" w:rsidRPr="00517AAF">
        <w:rPr>
          <w:rFonts w:ascii="Times New Roman" w:hAnsi="Times New Roman"/>
          <w:iCs/>
          <w:szCs w:val="22"/>
          <w:lang w:val="en-GB"/>
        </w:rPr>
        <w:t xml:space="preserve"> </w:t>
      </w:r>
      <w:bookmarkStart w:id="2" w:name="_Hlk108452413"/>
      <w:bookmarkStart w:id="3" w:name="_Hlk108452538"/>
      <w:r w:rsidR="00626C81" w:rsidRPr="00B40FD0">
        <w:rPr>
          <w:rFonts w:ascii="Times New Roman" w:hAnsi="Times New Roman"/>
          <w:iCs/>
          <w:szCs w:val="22"/>
          <w:lang w:val="en-GB"/>
        </w:rPr>
        <w:t>as well as the experience of EPPO Expert Working Groups performing Pest Risk Analysis</w:t>
      </w:r>
      <w:bookmarkEnd w:id="2"/>
      <w:bookmarkEnd w:id="3"/>
      <w:r w:rsidR="00626C81" w:rsidRPr="00B40FD0">
        <w:rPr>
          <w:rFonts w:ascii="Times New Roman" w:hAnsi="Times New Roman"/>
          <w:iCs/>
          <w:szCs w:val="22"/>
          <w:lang w:val="en-GB"/>
        </w:rPr>
        <w:t>.</w:t>
      </w:r>
    </w:p>
    <w:p w14:paraId="45BB744E" w14:textId="02429BE2" w:rsidR="00175489" w:rsidRPr="00B40FD0" w:rsidRDefault="00626C81" w:rsidP="00626C81">
      <w:pPr>
        <w:jc w:val="both"/>
        <w:rPr>
          <w:rFonts w:ascii="Times New Roman" w:hAnsi="Times New Roman"/>
          <w:szCs w:val="22"/>
          <w:lang w:val="en-GB"/>
        </w:rPr>
      </w:pPr>
      <w:bookmarkStart w:id="4" w:name="_Hlk108452653"/>
      <w:r w:rsidRPr="00B40FD0">
        <w:rPr>
          <w:rFonts w:ascii="Times New Roman" w:hAnsi="Times New Roman"/>
          <w:iCs/>
          <w:szCs w:val="22"/>
          <w:lang w:val="en-GB"/>
        </w:rPr>
        <w:t xml:space="preserve">The text is </w:t>
      </w:r>
      <w:r w:rsidR="00A47490">
        <w:rPr>
          <w:rFonts w:ascii="Times New Roman" w:hAnsi="Times New Roman"/>
          <w:iCs/>
          <w:szCs w:val="22"/>
          <w:lang w:val="en-GB"/>
        </w:rPr>
        <w:t>available both as a</w:t>
      </w:r>
      <w:r w:rsidRPr="00B40FD0">
        <w:rPr>
          <w:rFonts w:ascii="Times New Roman" w:hAnsi="Times New Roman"/>
          <w:iCs/>
          <w:szCs w:val="22"/>
          <w:lang w:val="en-GB"/>
        </w:rPr>
        <w:t xml:space="preserve"> </w:t>
      </w:r>
      <w:r w:rsidR="0013657D">
        <w:rPr>
          <w:rFonts w:ascii="Times New Roman" w:hAnsi="Times New Roman"/>
          <w:iCs/>
          <w:szCs w:val="22"/>
          <w:lang w:val="en-GB"/>
        </w:rPr>
        <w:t>.pdf</w:t>
      </w:r>
      <w:r w:rsidRPr="00B40FD0">
        <w:rPr>
          <w:rFonts w:ascii="Times New Roman" w:hAnsi="Times New Roman"/>
          <w:iCs/>
          <w:szCs w:val="22"/>
          <w:lang w:val="en-GB"/>
        </w:rPr>
        <w:t xml:space="preserve"> file </w:t>
      </w:r>
      <w:r w:rsidR="00A47490">
        <w:rPr>
          <w:rFonts w:ascii="Times New Roman" w:hAnsi="Times New Roman"/>
          <w:iCs/>
          <w:szCs w:val="22"/>
          <w:lang w:val="en-GB"/>
        </w:rPr>
        <w:t>and</w:t>
      </w:r>
      <w:r w:rsidR="004934E1" w:rsidRPr="004934E1">
        <w:rPr>
          <w:rFonts w:ascii="Times New Roman" w:hAnsi="Times New Roman"/>
          <w:iCs/>
          <w:szCs w:val="22"/>
          <w:lang w:val="en-GB"/>
        </w:rPr>
        <w:t xml:space="preserve"> a Microsoft Word file</w:t>
      </w:r>
      <w:r w:rsidR="004934E1">
        <w:rPr>
          <w:rFonts w:ascii="Times New Roman" w:hAnsi="Times New Roman"/>
          <w:iCs/>
          <w:szCs w:val="22"/>
          <w:lang w:val="en-GB"/>
        </w:rPr>
        <w:t xml:space="preserve"> </w:t>
      </w:r>
      <w:r w:rsidRPr="00B40FD0">
        <w:rPr>
          <w:rFonts w:ascii="Times New Roman" w:hAnsi="Times New Roman"/>
          <w:iCs/>
          <w:szCs w:val="22"/>
          <w:lang w:val="en-GB"/>
        </w:rPr>
        <w:t xml:space="preserve">and guidance for each question is in the form of hyperlinks. </w:t>
      </w:r>
    </w:p>
    <w:tbl>
      <w:tblPr>
        <w:tblW w:w="9639"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A0" w:firstRow="1" w:lastRow="0" w:firstColumn="1" w:lastColumn="0" w:noHBand="0" w:noVBand="0"/>
      </w:tblPr>
      <w:tblGrid>
        <w:gridCol w:w="5671"/>
        <w:gridCol w:w="708"/>
        <w:gridCol w:w="567"/>
        <w:gridCol w:w="1134"/>
        <w:gridCol w:w="426"/>
        <w:gridCol w:w="708"/>
        <w:gridCol w:w="425"/>
      </w:tblGrid>
      <w:tr w:rsidR="00A1354F" w:rsidRPr="0016697E" w14:paraId="4654BCA7" w14:textId="77777777" w:rsidTr="00B22FBE">
        <w:trPr>
          <w:trHeight w:val="262"/>
        </w:trPr>
        <w:tc>
          <w:tcPr>
            <w:tcW w:w="9639" w:type="dxa"/>
            <w:gridSpan w:val="7"/>
            <w:shd w:val="clear" w:color="auto" w:fill="FFFF99"/>
          </w:tcPr>
          <w:bookmarkEnd w:id="4"/>
          <w:p w14:paraId="4369A110" w14:textId="77777777" w:rsidR="00175489" w:rsidRPr="00B40FD0" w:rsidRDefault="00175489" w:rsidP="00781E58">
            <w:pPr>
              <w:spacing w:after="80"/>
              <w:jc w:val="center"/>
              <w:rPr>
                <w:rFonts w:ascii="Times New Roman" w:hAnsi="Times New Roman"/>
                <w:b/>
                <w:szCs w:val="22"/>
                <w:lang w:val="en-GB"/>
              </w:rPr>
            </w:pPr>
            <w:r w:rsidRPr="00B40FD0">
              <w:rPr>
                <w:rFonts w:ascii="Times New Roman" w:hAnsi="Times New Roman"/>
                <w:b/>
                <w:szCs w:val="22"/>
                <w:lang w:val="en-GB"/>
              </w:rPr>
              <w:lastRenderedPageBreak/>
              <w:t>Summary</w:t>
            </w:r>
            <w:r w:rsidRPr="00B40FD0">
              <w:rPr>
                <w:rStyle w:val="Appelnotedebasdep"/>
                <w:rFonts w:ascii="Times New Roman" w:hAnsi="Times New Roman"/>
                <w:b/>
                <w:szCs w:val="22"/>
                <w:lang w:val="en-GB"/>
              </w:rPr>
              <w:footnoteReference w:id="1"/>
            </w:r>
            <w:r w:rsidRPr="00B40FD0">
              <w:rPr>
                <w:rFonts w:ascii="Times New Roman" w:hAnsi="Times New Roman"/>
                <w:szCs w:val="22"/>
                <w:lang w:val="en-GB"/>
              </w:rPr>
              <w:t xml:space="preserve"> </w:t>
            </w:r>
            <w:r w:rsidR="00B65593" w:rsidRPr="00B40FD0">
              <w:rPr>
                <w:rFonts w:ascii="Times New Roman" w:hAnsi="Times New Roman"/>
                <w:szCs w:val="22"/>
                <w:lang w:val="en-GB"/>
              </w:rPr>
              <w:t>of the Express Pest Risk Analysis for “</w:t>
            </w:r>
            <w:r w:rsidR="00B65593" w:rsidRPr="00B40FD0">
              <w:rPr>
                <w:rFonts w:ascii="Times New Roman" w:hAnsi="Times New Roman"/>
                <w:i/>
                <w:szCs w:val="22"/>
                <w:lang w:val="en-GB"/>
              </w:rPr>
              <w:t>pest name</w:t>
            </w:r>
            <w:r w:rsidR="00B65593" w:rsidRPr="00B40FD0">
              <w:rPr>
                <w:rFonts w:ascii="Times New Roman" w:hAnsi="Times New Roman"/>
                <w:szCs w:val="22"/>
                <w:lang w:val="en-GB"/>
              </w:rPr>
              <w:t>”</w:t>
            </w:r>
          </w:p>
        </w:tc>
      </w:tr>
      <w:tr w:rsidR="00A1354F" w:rsidRPr="0016697E" w14:paraId="213CF6FF" w14:textId="77777777" w:rsidTr="00B22FBE">
        <w:trPr>
          <w:trHeight w:val="262"/>
        </w:trPr>
        <w:tc>
          <w:tcPr>
            <w:tcW w:w="9639" w:type="dxa"/>
            <w:gridSpan w:val="7"/>
            <w:shd w:val="clear" w:color="auto" w:fill="FFFF99"/>
          </w:tcPr>
          <w:p w14:paraId="3BD62457" w14:textId="7FCA3DA0" w:rsidR="00175489" w:rsidRPr="00B40FD0" w:rsidRDefault="00175489" w:rsidP="00BD6F33">
            <w:pPr>
              <w:spacing w:before="80" w:after="80"/>
              <w:rPr>
                <w:rFonts w:ascii="Times New Roman" w:hAnsi="Times New Roman"/>
                <w:b/>
                <w:szCs w:val="22"/>
                <w:lang w:val="en-GB"/>
              </w:rPr>
            </w:pPr>
            <w:r w:rsidRPr="00B40FD0">
              <w:rPr>
                <w:rFonts w:ascii="Times New Roman" w:hAnsi="Times New Roman"/>
                <w:b/>
                <w:szCs w:val="22"/>
                <w:lang w:val="en-GB"/>
              </w:rPr>
              <w:t xml:space="preserve">PRA area: </w:t>
            </w:r>
            <w:r w:rsidRPr="00B40FD0">
              <w:rPr>
                <w:rFonts w:ascii="Times New Roman" w:hAnsi="Times New Roman"/>
                <w:i/>
                <w:szCs w:val="22"/>
                <w:lang w:val="en-GB"/>
              </w:rPr>
              <w:t>specify the PRA area being assessed</w:t>
            </w:r>
          </w:p>
        </w:tc>
      </w:tr>
      <w:tr w:rsidR="00A1354F" w:rsidRPr="0016697E" w14:paraId="33C9840A" w14:textId="77777777" w:rsidTr="00B22FBE">
        <w:trPr>
          <w:trHeight w:val="262"/>
        </w:trPr>
        <w:tc>
          <w:tcPr>
            <w:tcW w:w="9639" w:type="dxa"/>
            <w:gridSpan w:val="7"/>
            <w:shd w:val="clear" w:color="auto" w:fill="FFFF99"/>
          </w:tcPr>
          <w:p w14:paraId="3ADC62DD" w14:textId="77777777" w:rsidR="00175489" w:rsidRPr="00B40FD0" w:rsidRDefault="00175489" w:rsidP="00C60FF1">
            <w:pPr>
              <w:spacing w:before="80" w:after="80"/>
              <w:rPr>
                <w:rFonts w:ascii="Times New Roman" w:hAnsi="Times New Roman"/>
                <w:b/>
                <w:szCs w:val="22"/>
                <w:lang w:val="en-GB"/>
              </w:rPr>
            </w:pPr>
            <w:r w:rsidRPr="00B40FD0">
              <w:rPr>
                <w:rFonts w:ascii="Times New Roman" w:hAnsi="Times New Roman"/>
                <w:b/>
                <w:szCs w:val="22"/>
                <w:lang w:val="en-GB"/>
              </w:rPr>
              <w:t xml:space="preserve">Describe the endangered area: </w:t>
            </w:r>
            <w:r w:rsidRPr="00B40FD0">
              <w:rPr>
                <w:rFonts w:ascii="Times New Roman" w:hAnsi="Times New Roman"/>
                <w:i/>
                <w:szCs w:val="22"/>
                <w:lang w:val="en-GB"/>
              </w:rPr>
              <w:t>(see question 14)</w:t>
            </w:r>
          </w:p>
        </w:tc>
      </w:tr>
      <w:tr w:rsidR="00A1354F" w:rsidRPr="0016697E" w14:paraId="089F307C" w14:textId="77777777" w:rsidTr="00B22FBE">
        <w:trPr>
          <w:trHeight w:val="262"/>
        </w:trPr>
        <w:tc>
          <w:tcPr>
            <w:tcW w:w="9639" w:type="dxa"/>
            <w:gridSpan w:val="7"/>
            <w:shd w:val="clear" w:color="auto" w:fill="FFFF99"/>
          </w:tcPr>
          <w:p w14:paraId="54DB3F9C" w14:textId="77777777" w:rsidR="00175489" w:rsidRPr="00B40FD0" w:rsidRDefault="00175489" w:rsidP="002A005A">
            <w:pPr>
              <w:rPr>
                <w:rFonts w:ascii="Times New Roman" w:hAnsi="Times New Roman"/>
                <w:b/>
                <w:szCs w:val="22"/>
                <w:lang w:val="en-GB"/>
              </w:rPr>
            </w:pPr>
            <w:r w:rsidRPr="00B40FD0">
              <w:rPr>
                <w:rFonts w:ascii="Times New Roman" w:hAnsi="Times New Roman"/>
                <w:b/>
                <w:szCs w:val="22"/>
                <w:lang w:val="en-GB"/>
              </w:rPr>
              <w:t xml:space="preserve">Main conclusions </w:t>
            </w:r>
          </w:p>
          <w:p w14:paraId="7A24248D" w14:textId="32376584" w:rsidR="00175489" w:rsidRPr="00B40FD0" w:rsidRDefault="00175489" w:rsidP="002A005A">
            <w:pPr>
              <w:rPr>
                <w:rFonts w:ascii="Times New Roman" w:hAnsi="Times New Roman"/>
                <w:i/>
                <w:szCs w:val="22"/>
                <w:lang w:val="en-GB"/>
              </w:rPr>
            </w:pPr>
            <w:r w:rsidRPr="00B40FD0">
              <w:rPr>
                <w:rFonts w:ascii="Times New Roman" w:hAnsi="Times New Roman"/>
                <w:i/>
                <w:szCs w:val="22"/>
                <w:lang w:val="en-GB"/>
              </w:rPr>
              <w:t>Overall assessment of risk: (Copy your answer from</w:t>
            </w:r>
            <w:r w:rsidR="00756BEC" w:rsidRPr="00B40FD0">
              <w:rPr>
                <w:rFonts w:ascii="Times New Roman" w:hAnsi="Times New Roman"/>
                <w:i/>
                <w:szCs w:val="22"/>
                <w:lang w:val="en-GB"/>
              </w:rPr>
              <w:t xml:space="preserve"> </w:t>
            </w:r>
            <w:r w:rsidR="008655B5" w:rsidRPr="00B40FD0">
              <w:rPr>
                <w:rFonts w:ascii="Times New Roman" w:hAnsi="Times New Roman"/>
                <w:i/>
                <w:szCs w:val="22"/>
                <w:lang w:val="en-GB"/>
              </w:rPr>
              <w:t>s</w:t>
            </w:r>
            <w:r w:rsidR="00756BEC" w:rsidRPr="00B40FD0">
              <w:rPr>
                <w:rFonts w:ascii="Times New Roman" w:hAnsi="Times New Roman"/>
                <w:i/>
                <w:szCs w:val="22"/>
                <w:lang w:val="en-GB"/>
              </w:rPr>
              <w:t>ection</w:t>
            </w:r>
            <w:r w:rsidRPr="00B40FD0">
              <w:rPr>
                <w:rFonts w:ascii="Times New Roman" w:hAnsi="Times New Roman"/>
                <w:i/>
                <w:szCs w:val="22"/>
                <w:lang w:val="en-GB"/>
              </w:rPr>
              <w:t xml:space="preserve"> 15).</w:t>
            </w:r>
          </w:p>
          <w:p w14:paraId="579B301B" w14:textId="123E51E5" w:rsidR="00175489" w:rsidRPr="00B40FD0" w:rsidRDefault="00175489" w:rsidP="002A005A">
            <w:pPr>
              <w:rPr>
                <w:rFonts w:ascii="Times New Roman" w:hAnsi="Times New Roman"/>
                <w:i/>
                <w:szCs w:val="22"/>
                <w:lang w:val="en-GB"/>
              </w:rPr>
            </w:pPr>
            <w:r w:rsidRPr="00B40FD0">
              <w:rPr>
                <w:rFonts w:ascii="Times New Roman" w:hAnsi="Times New Roman"/>
                <w:i/>
                <w:szCs w:val="22"/>
                <w:lang w:val="en-GB"/>
              </w:rPr>
              <w:t xml:space="preserve">Phytosanitary Measures: indicate whether the pest should be recommended for immediate action in the PRA area. Summarize your answer from </w:t>
            </w:r>
            <w:r w:rsidR="008655B5" w:rsidRPr="00B40FD0">
              <w:rPr>
                <w:rFonts w:ascii="Times New Roman" w:hAnsi="Times New Roman"/>
                <w:i/>
                <w:szCs w:val="22"/>
                <w:lang w:val="en-GB"/>
              </w:rPr>
              <w:t>s</w:t>
            </w:r>
            <w:r w:rsidR="00756BEC" w:rsidRPr="00B40FD0">
              <w:rPr>
                <w:rFonts w:ascii="Times New Roman" w:hAnsi="Times New Roman"/>
                <w:i/>
                <w:szCs w:val="22"/>
                <w:lang w:val="en-GB"/>
              </w:rPr>
              <w:t>ection</w:t>
            </w:r>
            <w:r w:rsidRPr="00B40FD0">
              <w:rPr>
                <w:rFonts w:ascii="Times New Roman" w:hAnsi="Times New Roman"/>
                <w:i/>
                <w:szCs w:val="22"/>
                <w:lang w:val="en-GB"/>
              </w:rPr>
              <w:t xml:space="preserve"> </w:t>
            </w:r>
            <w:r w:rsidR="00B75AC6" w:rsidRPr="00B40FD0">
              <w:rPr>
                <w:rFonts w:ascii="Times New Roman" w:hAnsi="Times New Roman"/>
                <w:i/>
                <w:szCs w:val="22"/>
                <w:lang w:val="en-GB"/>
              </w:rPr>
              <w:t>16</w:t>
            </w:r>
            <w:r w:rsidR="00B22FBE" w:rsidRPr="00B40FD0">
              <w:rPr>
                <w:rFonts w:ascii="Times New Roman" w:hAnsi="Times New Roman"/>
                <w:i/>
                <w:szCs w:val="22"/>
                <w:lang w:val="en-GB"/>
              </w:rPr>
              <w:t>.</w:t>
            </w:r>
          </w:p>
          <w:p w14:paraId="77915173" w14:textId="77777777" w:rsidR="00175489" w:rsidRPr="00B40FD0" w:rsidRDefault="00175489" w:rsidP="000423BE">
            <w:pPr>
              <w:ind w:left="74"/>
              <w:rPr>
                <w:rFonts w:ascii="Times New Roman" w:hAnsi="Times New Roman"/>
                <w:i/>
                <w:szCs w:val="22"/>
                <w:lang w:val="en-GB"/>
              </w:rPr>
            </w:pPr>
          </w:p>
          <w:p w14:paraId="1CEE9A39" w14:textId="77777777" w:rsidR="00175489" w:rsidRPr="00B40FD0" w:rsidRDefault="004E2174" w:rsidP="002A005A">
            <w:pPr>
              <w:rPr>
                <w:rFonts w:ascii="Times New Roman" w:hAnsi="Times New Roman"/>
                <w:b/>
                <w:szCs w:val="22"/>
                <w:lang w:val="en-GB"/>
              </w:rPr>
            </w:pPr>
            <w:r w:rsidRPr="00B40FD0">
              <w:rPr>
                <w:rFonts w:ascii="Times New Roman" w:hAnsi="Times New Roman"/>
                <w:i/>
                <w:szCs w:val="22"/>
                <w:lang w:val="en-GB"/>
              </w:rPr>
              <w:t xml:space="preserve">Note: </w:t>
            </w:r>
            <w:r w:rsidR="00175489" w:rsidRPr="00B40FD0">
              <w:rPr>
                <w:rFonts w:ascii="Times New Roman" w:hAnsi="Times New Roman"/>
                <w:i/>
                <w:szCs w:val="22"/>
                <w:lang w:val="en-GB"/>
              </w:rPr>
              <w:t xml:space="preserve">If the assessment shows that phytosanitary measures are not required for your country but </w:t>
            </w:r>
            <w:r w:rsidRPr="00B40FD0">
              <w:rPr>
                <w:rFonts w:ascii="Times New Roman" w:hAnsi="Times New Roman"/>
                <w:i/>
                <w:szCs w:val="22"/>
                <w:lang w:val="en-GB"/>
              </w:rPr>
              <w:t xml:space="preserve">there are indications </w:t>
            </w:r>
            <w:r w:rsidR="00175489" w:rsidRPr="00B40FD0">
              <w:rPr>
                <w:rFonts w:ascii="Times New Roman" w:hAnsi="Times New Roman"/>
                <w:i/>
                <w:szCs w:val="22"/>
                <w:lang w:val="en-GB"/>
              </w:rPr>
              <w:t>that other EPPO countries are at higher risk, mention it.</w:t>
            </w:r>
          </w:p>
        </w:tc>
      </w:tr>
      <w:tr w:rsidR="00A1354F" w:rsidRPr="00B40FD0" w14:paraId="7D9A512C" w14:textId="77777777" w:rsidTr="00B22FBE">
        <w:trPr>
          <w:trHeight w:val="262"/>
        </w:trPr>
        <w:tc>
          <w:tcPr>
            <w:tcW w:w="5671" w:type="dxa"/>
            <w:shd w:val="clear" w:color="auto" w:fill="FFFF99"/>
          </w:tcPr>
          <w:p w14:paraId="5E13CC3A" w14:textId="7BD888F7" w:rsidR="00175489" w:rsidRPr="00B40FD0" w:rsidRDefault="00175489" w:rsidP="00B22FBE">
            <w:pPr>
              <w:spacing w:before="80" w:after="80"/>
              <w:rPr>
                <w:rFonts w:ascii="Times New Roman" w:hAnsi="Times New Roman"/>
                <w:b/>
                <w:iCs/>
                <w:szCs w:val="22"/>
                <w:lang w:val="en-GB"/>
              </w:rPr>
            </w:pPr>
            <w:r w:rsidRPr="00B40FD0">
              <w:rPr>
                <w:rFonts w:ascii="Times New Roman" w:hAnsi="Times New Roman"/>
                <w:b/>
                <w:szCs w:val="22"/>
                <w:lang w:val="en-GB"/>
              </w:rPr>
              <w:t xml:space="preserve">Phytosanitary risk for </w:t>
            </w:r>
            <w:r w:rsidR="00B22FBE" w:rsidRPr="00B40FD0">
              <w:rPr>
                <w:rFonts w:ascii="Times New Roman" w:hAnsi="Times New Roman"/>
                <w:b/>
                <w:szCs w:val="22"/>
                <w:lang w:val="en-GB"/>
              </w:rPr>
              <w:t xml:space="preserve">the </w:t>
            </w:r>
            <w:r w:rsidRPr="00B40FD0">
              <w:rPr>
                <w:rFonts w:ascii="Times New Roman" w:hAnsi="Times New Roman"/>
                <w:b/>
                <w:i/>
                <w:szCs w:val="22"/>
                <w:u w:val="single"/>
                <w:lang w:val="en-GB"/>
              </w:rPr>
              <w:t>endangered area</w:t>
            </w:r>
            <w:r w:rsidRPr="00B40FD0">
              <w:rPr>
                <w:rFonts w:ascii="Times New Roman" w:hAnsi="Times New Roman"/>
                <w:iCs/>
                <w:szCs w:val="22"/>
                <w:lang w:val="en-GB"/>
              </w:rPr>
              <w:t xml:space="preserve"> </w:t>
            </w:r>
            <w:r w:rsidRPr="00B40FD0">
              <w:rPr>
                <w:rFonts w:ascii="Times New Roman" w:hAnsi="Times New Roman"/>
                <w:i/>
                <w:iCs/>
                <w:szCs w:val="22"/>
                <w:lang w:val="en-GB"/>
              </w:rPr>
              <w:t>(</w:t>
            </w:r>
            <w:r w:rsidR="00B22FBE" w:rsidRPr="00B40FD0">
              <w:rPr>
                <w:rFonts w:ascii="Times New Roman" w:hAnsi="Times New Roman"/>
                <w:i/>
                <w:iCs/>
                <w:szCs w:val="22"/>
                <w:lang w:val="en-GB"/>
              </w:rPr>
              <w:t>I</w:t>
            </w:r>
            <w:r w:rsidRPr="00B40FD0">
              <w:rPr>
                <w:rFonts w:ascii="Times New Roman" w:hAnsi="Times New Roman"/>
                <w:i/>
                <w:szCs w:val="22"/>
                <w:lang w:val="en-GB"/>
              </w:rPr>
              <w:t>ndividual ratings for likelihood of entry and establishment, and for magnitude of spread and impact are provided in the document</w:t>
            </w:r>
            <w:r w:rsidRPr="00B40FD0">
              <w:rPr>
                <w:rFonts w:ascii="Times New Roman" w:hAnsi="Times New Roman"/>
                <w:b/>
                <w:iCs/>
                <w:szCs w:val="22"/>
                <w:lang w:val="en-GB"/>
              </w:rPr>
              <w:t>)</w:t>
            </w:r>
          </w:p>
        </w:tc>
        <w:tc>
          <w:tcPr>
            <w:tcW w:w="708" w:type="dxa"/>
            <w:tcBorders>
              <w:right w:val="nil"/>
            </w:tcBorders>
            <w:shd w:val="clear" w:color="auto" w:fill="FFFF99"/>
            <w:vAlign w:val="center"/>
          </w:tcPr>
          <w:p w14:paraId="388EBC57"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High</w:t>
            </w:r>
          </w:p>
        </w:tc>
        <w:tc>
          <w:tcPr>
            <w:tcW w:w="567" w:type="dxa"/>
            <w:tcBorders>
              <w:left w:val="nil"/>
            </w:tcBorders>
            <w:shd w:val="clear" w:color="auto" w:fill="FFFF99"/>
            <w:vAlign w:val="center"/>
          </w:tcPr>
          <w:p w14:paraId="56DC2554" w14:textId="77777777" w:rsidR="00175489" w:rsidRPr="00B40FD0" w:rsidRDefault="00175489" w:rsidP="00B22FBE">
            <w:pPr>
              <w:spacing w:before="80" w:after="80"/>
              <w:rPr>
                <w:rFonts w:ascii="Times New Roman" w:hAnsi="Times New Roman"/>
                <w:szCs w:val="22"/>
                <w:lang w:val="en-GB"/>
              </w:rPr>
            </w:pPr>
            <w:r w:rsidRPr="00B40FD0">
              <w:rPr>
                <w:rFonts w:ascii="Arial Unicode MS" w:eastAsia="Arial Unicode MS" w:hAnsi="Arial Unicode MS" w:cs="Arial Unicode MS"/>
                <w:szCs w:val="22"/>
                <w:lang w:val="en-GB"/>
              </w:rPr>
              <w:t>☐</w:t>
            </w:r>
          </w:p>
        </w:tc>
        <w:tc>
          <w:tcPr>
            <w:tcW w:w="1134" w:type="dxa"/>
            <w:tcBorders>
              <w:right w:val="nil"/>
            </w:tcBorders>
            <w:shd w:val="clear" w:color="auto" w:fill="FFFF99"/>
            <w:vAlign w:val="center"/>
          </w:tcPr>
          <w:p w14:paraId="5690EB8B"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Moderate</w:t>
            </w:r>
          </w:p>
        </w:tc>
        <w:tc>
          <w:tcPr>
            <w:tcW w:w="426" w:type="dxa"/>
            <w:tcBorders>
              <w:left w:val="nil"/>
            </w:tcBorders>
            <w:shd w:val="clear" w:color="auto" w:fill="FFFF99"/>
            <w:vAlign w:val="center"/>
          </w:tcPr>
          <w:p w14:paraId="10A92025" w14:textId="77777777" w:rsidR="00175489" w:rsidRPr="00B40FD0" w:rsidRDefault="00175489" w:rsidP="00B22FBE">
            <w:pPr>
              <w:spacing w:before="80" w:after="80"/>
              <w:rPr>
                <w:rFonts w:ascii="Times New Roman" w:hAnsi="Times New Roman"/>
                <w:szCs w:val="22"/>
                <w:lang w:val="en-GB"/>
              </w:rPr>
            </w:pPr>
            <w:r w:rsidRPr="00B40FD0">
              <w:rPr>
                <w:rFonts w:ascii="Arial Unicode MS" w:eastAsia="Arial Unicode MS" w:hAnsi="Arial Unicode MS" w:cs="Arial Unicode MS"/>
                <w:szCs w:val="22"/>
                <w:lang w:val="en-GB"/>
              </w:rPr>
              <w:t>☐</w:t>
            </w:r>
          </w:p>
        </w:tc>
        <w:tc>
          <w:tcPr>
            <w:tcW w:w="708" w:type="dxa"/>
            <w:tcBorders>
              <w:bottom w:val="single" w:sz="12" w:space="0" w:color="auto"/>
              <w:right w:val="nil"/>
            </w:tcBorders>
            <w:shd w:val="clear" w:color="auto" w:fill="FFFF99"/>
            <w:vAlign w:val="center"/>
          </w:tcPr>
          <w:p w14:paraId="4342ED74"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Low</w:t>
            </w:r>
          </w:p>
        </w:tc>
        <w:tc>
          <w:tcPr>
            <w:tcW w:w="425" w:type="dxa"/>
            <w:tcBorders>
              <w:left w:val="nil"/>
            </w:tcBorders>
            <w:shd w:val="clear" w:color="auto" w:fill="FFFF99"/>
            <w:vAlign w:val="center"/>
          </w:tcPr>
          <w:p w14:paraId="799C55F3" w14:textId="77777777" w:rsidR="00175489" w:rsidRPr="00B40FD0" w:rsidRDefault="00175489" w:rsidP="00B22FBE">
            <w:pPr>
              <w:spacing w:before="80" w:after="80"/>
              <w:rPr>
                <w:rFonts w:ascii="Times New Roman" w:hAnsi="Times New Roman"/>
                <w:b/>
                <w:szCs w:val="22"/>
                <w:lang w:val="en-GB"/>
              </w:rPr>
            </w:pPr>
            <w:r w:rsidRPr="00B40FD0">
              <w:rPr>
                <w:rFonts w:ascii="Arial Unicode MS" w:eastAsia="Arial Unicode MS" w:hAnsi="Arial Unicode MS" w:cs="Arial Unicode MS"/>
                <w:b/>
                <w:szCs w:val="22"/>
                <w:lang w:val="en-GB"/>
              </w:rPr>
              <w:t>☐</w:t>
            </w:r>
          </w:p>
        </w:tc>
      </w:tr>
      <w:tr w:rsidR="00A1354F" w:rsidRPr="00B40FD0" w14:paraId="657C7E96" w14:textId="77777777" w:rsidTr="00B22FBE">
        <w:trPr>
          <w:trHeight w:val="262"/>
        </w:trPr>
        <w:tc>
          <w:tcPr>
            <w:tcW w:w="5671" w:type="dxa"/>
            <w:shd w:val="clear" w:color="auto" w:fill="FFFF99"/>
          </w:tcPr>
          <w:p w14:paraId="5262EF15" w14:textId="3D0B7693" w:rsidR="00175489" w:rsidRPr="00B40FD0" w:rsidRDefault="00175489" w:rsidP="00CA0FAF">
            <w:pPr>
              <w:spacing w:before="80" w:after="80"/>
              <w:rPr>
                <w:rFonts w:ascii="Times New Roman" w:hAnsi="Times New Roman"/>
                <w:i/>
                <w:szCs w:val="22"/>
                <w:lang w:val="en-GB"/>
              </w:rPr>
            </w:pPr>
            <w:r w:rsidRPr="00B40FD0">
              <w:rPr>
                <w:rFonts w:ascii="Times New Roman" w:hAnsi="Times New Roman"/>
                <w:b/>
                <w:szCs w:val="22"/>
                <w:lang w:val="en-GB"/>
              </w:rPr>
              <w:t xml:space="preserve">Level of uncertainty of assessment </w:t>
            </w:r>
            <w:r w:rsidRPr="00B40FD0">
              <w:rPr>
                <w:rFonts w:ascii="Times New Roman" w:hAnsi="Times New Roman"/>
                <w:i/>
                <w:iCs/>
                <w:szCs w:val="22"/>
                <w:lang w:val="en-GB"/>
              </w:rPr>
              <w:t xml:space="preserve">(see </w:t>
            </w:r>
            <w:r w:rsidR="008655B5" w:rsidRPr="00B40FD0">
              <w:rPr>
                <w:rFonts w:ascii="Times New Roman" w:hAnsi="Times New Roman"/>
                <w:i/>
                <w:iCs/>
                <w:szCs w:val="22"/>
                <w:lang w:val="en-GB"/>
              </w:rPr>
              <w:t>s</w:t>
            </w:r>
            <w:r w:rsidR="00F35EDD" w:rsidRPr="00B40FD0">
              <w:rPr>
                <w:rFonts w:ascii="Times New Roman" w:hAnsi="Times New Roman"/>
                <w:i/>
                <w:iCs/>
                <w:szCs w:val="22"/>
                <w:lang w:val="en-GB"/>
              </w:rPr>
              <w:t>ection</w:t>
            </w:r>
            <w:r w:rsidRPr="00B40FD0">
              <w:rPr>
                <w:rFonts w:ascii="Times New Roman" w:hAnsi="Times New Roman"/>
                <w:i/>
                <w:iCs/>
                <w:szCs w:val="22"/>
                <w:lang w:val="en-GB"/>
              </w:rPr>
              <w:t xml:space="preserve"> </w:t>
            </w:r>
            <w:r w:rsidR="003A4D22" w:rsidRPr="00B40FD0">
              <w:rPr>
                <w:rFonts w:ascii="Times New Roman" w:hAnsi="Times New Roman"/>
                <w:i/>
                <w:iCs/>
                <w:szCs w:val="22"/>
                <w:lang w:val="en-GB"/>
              </w:rPr>
              <w:t xml:space="preserve">17 </w:t>
            </w:r>
            <w:r w:rsidRPr="00B40FD0">
              <w:rPr>
                <w:rFonts w:ascii="Times New Roman" w:hAnsi="Times New Roman"/>
                <w:i/>
                <w:iCs/>
                <w:szCs w:val="22"/>
                <w:lang w:val="en-GB"/>
              </w:rPr>
              <w:t>for the justification of the rating</w:t>
            </w:r>
            <w:r w:rsidR="00CA0FAF" w:rsidRPr="00B40FD0">
              <w:rPr>
                <w:rFonts w:ascii="Times New Roman" w:hAnsi="Times New Roman"/>
                <w:i/>
                <w:iCs/>
                <w:szCs w:val="22"/>
                <w:lang w:val="en-GB"/>
              </w:rPr>
              <w:t>.</w:t>
            </w:r>
            <w:r w:rsidRPr="00B40FD0">
              <w:rPr>
                <w:rFonts w:ascii="Times New Roman" w:hAnsi="Times New Roman"/>
                <w:i/>
                <w:iCs/>
                <w:szCs w:val="22"/>
                <w:lang w:val="en-GB"/>
              </w:rPr>
              <w:t xml:space="preserve"> </w:t>
            </w:r>
            <w:r w:rsidR="00CA0FAF" w:rsidRPr="00B40FD0">
              <w:rPr>
                <w:rFonts w:ascii="Times New Roman" w:hAnsi="Times New Roman"/>
                <w:i/>
                <w:szCs w:val="22"/>
                <w:lang w:val="en-GB"/>
              </w:rPr>
              <w:t>I</w:t>
            </w:r>
            <w:r w:rsidRPr="00B40FD0">
              <w:rPr>
                <w:rFonts w:ascii="Times New Roman" w:hAnsi="Times New Roman"/>
                <w:i/>
                <w:szCs w:val="22"/>
                <w:lang w:val="en-GB"/>
              </w:rPr>
              <w:t>ndividual ratings of uncertainty of entry, establishment, spread and impact are provided in the document</w:t>
            </w:r>
            <w:r w:rsidRPr="00B40FD0">
              <w:rPr>
                <w:rFonts w:ascii="Times New Roman" w:hAnsi="Times New Roman"/>
                <w:i/>
                <w:iCs/>
                <w:szCs w:val="22"/>
                <w:lang w:val="en-GB"/>
              </w:rPr>
              <w:t>)</w:t>
            </w:r>
            <w:r w:rsidR="00A44F39" w:rsidRPr="00B40FD0">
              <w:rPr>
                <w:rFonts w:ascii="Times New Roman" w:hAnsi="Times New Roman"/>
                <w:i/>
                <w:iCs/>
                <w:szCs w:val="22"/>
                <w:lang w:val="en-GB"/>
              </w:rPr>
              <w:t xml:space="preserve"> </w:t>
            </w:r>
          </w:p>
        </w:tc>
        <w:tc>
          <w:tcPr>
            <w:tcW w:w="708" w:type="dxa"/>
            <w:tcBorders>
              <w:right w:val="nil"/>
            </w:tcBorders>
            <w:shd w:val="clear" w:color="auto" w:fill="FFFF99"/>
            <w:vAlign w:val="center"/>
          </w:tcPr>
          <w:p w14:paraId="387AE62D"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High</w:t>
            </w:r>
          </w:p>
        </w:tc>
        <w:tc>
          <w:tcPr>
            <w:tcW w:w="567" w:type="dxa"/>
            <w:tcBorders>
              <w:left w:val="nil"/>
            </w:tcBorders>
            <w:shd w:val="clear" w:color="auto" w:fill="FFFF99"/>
            <w:vAlign w:val="center"/>
          </w:tcPr>
          <w:p w14:paraId="5DDD1540" w14:textId="77777777" w:rsidR="00175489" w:rsidRPr="00B40FD0" w:rsidRDefault="00175489" w:rsidP="00B22FBE">
            <w:pPr>
              <w:spacing w:before="80" w:after="80"/>
              <w:rPr>
                <w:rFonts w:ascii="Times New Roman" w:hAnsi="Times New Roman"/>
                <w:szCs w:val="22"/>
                <w:lang w:val="en-GB"/>
              </w:rPr>
            </w:pPr>
            <w:r w:rsidRPr="00B40FD0">
              <w:rPr>
                <w:rFonts w:ascii="Arial Unicode MS" w:eastAsia="Arial Unicode MS" w:hAnsi="Arial Unicode MS" w:cs="Arial Unicode MS"/>
                <w:szCs w:val="22"/>
                <w:lang w:val="en-GB"/>
              </w:rPr>
              <w:t>☐</w:t>
            </w:r>
          </w:p>
        </w:tc>
        <w:tc>
          <w:tcPr>
            <w:tcW w:w="1134" w:type="dxa"/>
            <w:tcBorders>
              <w:right w:val="nil"/>
            </w:tcBorders>
            <w:shd w:val="clear" w:color="auto" w:fill="FFFF99"/>
            <w:vAlign w:val="center"/>
          </w:tcPr>
          <w:p w14:paraId="05852E57"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Moderate</w:t>
            </w:r>
          </w:p>
        </w:tc>
        <w:tc>
          <w:tcPr>
            <w:tcW w:w="426" w:type="dxa"/>
            <w:tcBorders>
              <w:left w:val="nil"/>
            </w:tcBorders>
            <w:shd w:val="clear" w:color="auto" w:fill="FFFF99"/>
            <w:vAlign w:val="center"/>
          </w:tcPr>
          <w:p w14:paraId="614F7D45" w14:textId="77777777" w:rsidR="00175489" w:rsidRPr="00B40FD0" w:rsidRDefault="00175489" w:rsidP="00B22FBE">
            <w:pPr>
              <w:spacing w:before="80" w:after="80"/>
              <w:rPr>
                <w:rFonts w:ascii="Times New Roman" w:hAnsi="Times New Roman"/>
                <w:szCs w:val="22"/>
                <w:lang w:val="en-GB"/>
              </w:rPr>
            </w:pPr>
            <w:r w:rsidRPr="00B40FD0">
              <w:rPr>
                <w:rFonts w:ascii="Arial Unicode MS" w:eastAsia="Arial Unicode MS" w:hAnsi="Arial Unicode MS" w:cs="Arial Unicode MS"/>
                <w:szCs w:val="22"/>
                <w:lang w:val="en-GB"/>
              </w:rPr>
              <w:t>☐</w:t>
            </w:r>
          </w:p>
        </w:tc>
        <w:tc>
          <w:tcPr>
            <w:tcW w:w="708" w:type="dxa"/>
            <w:tcBorders>
              <w:right w:val="nil"/>
            </w:tcBorders>
            <w:shd w:val="clear" w:color="auto" w:fill="FFFF99"/>
            <w:vAlign w:val="center"/>
          </w:tcPr>
          <w:p w14:paraId="4185ACB6"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Low</w:t>
            </w:r>
          </w:p>
        </w:tc>
        <w:tc>
          <w:tcPr>
            <w:tcW w:w="425" w:type="dxa"/>
            <w:tcBorders>
              <w:left w:val="nil"/>
            </w:tcBorders>
            <w:shd w:val="clear" w:color="auto" w:fill="FFFF99"/>
            <w:vAlign w:val="center"/>
          </w:tcPr>
          <w:p w14:paraId="403FAA7E" w14:textId="77777777" w:rsidR="00175489" w:rsidRPr="00B40FD0" w:rsidRDefault="00175489" w:rsidP="00B22FBE">
            <w:pPr>
              <w:spacing w:before="80" w:after="80"/>
              <w:rPr>
                <w:rFonts w:ascii="Times New Roman" w:hAnsi="Times New Roman"/>
                <w:b/>
                <w:szCs w:val="22"/>
                <w:lang w:val="en-GB"/>
              </w:rPr>
            </w:pPr>
            <w:r w:rsidRPr="00B40FD0">
              <w:rPr>
                <w:rFonts w:ascii="Arial Unicode MS" w:eastAsia="Arial Unicode MS" w:hAnsi="Arial Unicode MS" w:cs="Arial Unicode MS"/>
                <w:b/>
                <w:szCs w:val="22"/>
                <w:lang w:val="en-GB"/>
              </w:rPr>
              <w:t>☐</w:t>
            </w:r>
          </w:p>
        </w:tc>
      </w:tr>
      <w:tr w:rsidR="00A1354F" w:rsidRPr="0016697E" w14:paraId="0BE1B629" w14:textId="77777777" w:rsidTr="00B22FBE">
        <w:tblPrEx>
          <w:tblLook w:val="0000" w:firstRow="0" w:lastRow="0" w:firstColumn="0" w:lastColumn="0" w:noHBand="0" w:noVBand="0"/>
        </w:tblPrEx>
        <w:tc>
          <w:tcPr>
            <w:tcW w:w="9639" w:type="dxa"/>
            <w:gridSpan w:val="7"/>
            <w:shd w:val="clear" w:color="auto" w:fill="FFFF99"/>
          </w:tcPr>
          <w:p w14:paraId="74112006" w14:textId="77777777" w:rsidR="00175489" w:rsidRPr="00B40FD0" w:rsidRDefault="00175489" w:rsidP="00781E58">
            <w:pPr>
              <w:ind w:left="72"/>
              <w:rPr>
                <w:rFonts w:ascii="Times New Roman" w:hAnsi="Times New Roman"/>
                <w:b/>
                <w:i/>
                <w:szCs w:val="22"/>
                <w:lang w:val="en-GB"/>
              </w:rPr>
            </w:pPr>
          </w:p>
          <w:p w14:paraId="500676B9" w14:textId="397C18E9" w:rsidR="00175489" w:rsidRPr="00B40FD0" w:rsidRDefault="00175489" w:rsidP="00781E58">
            <w:pPr>
              <w:ind w:left="72"/>
              <w:rPr>
                <w:rFonts w:ascii="Times New Roman" w:hAnsi="Times New Roman"/>
                <w:i/>
                <w:szCs w:val="22"/>
                <w:lang w:val="en-GB"/>
              </w:rPr>
            </w:pPr>
            <w:r w:rsidRPr="00B40FD0">
              <w:rPr>
                <w:rFonts w:ascii="Times New Roman" w:hAnsi="Times New Roman"/>
                <w:b/>
                <w:i/>
                <w:szCs w:val="22"/>
                <w:lang w:val="en-GB"/>
              </w:rPr>
              <w:t>Other recommendations:</w:t>
            </w:r>
          </w:p>
          <w:p w14:paraId="23056A74" w14:textId="68D47FC7" w:rsidR="00175489" w:rsidRPr="00B40FD0" w:rsidRDefault="00175489" w:rsidP="000963B6">
            <w:pPr>
              <w:numPr>
                <w:ilvl w:val="0"/>
                <w:numId w:val="1"/>
              </w:numPr>
              <w:ind w:left="497" w:hanging="142"/>
              <w:rPr>
                <w:rFonts w:ascii="Times New Roman" w:hAnsi="Times New Roman"/>
                <w:i/>
                <w:szCs w:val="22"/>
                <w:lang w:val="en-GB"/>
              </w:rPr>
            </w:pPr>
            <w:r w:rsidRPr="00B40FD0">
              <w:rPr>
                <w:rFonts w:ascii="Times New Roman" w:hAnsi="Times New Roman"/>
                <w:i/>
                <w:szCs w:val="22"/>
                <w:lang w:val="en-GB"/>
              </w:rPr>
              <w:t>Inform EPPO or IPPC or EU</w:t>
            </w:r>
          </w:p>
          <w:p w14:paraId="21D1B66A" w14:textId="3B36ED07" w:rsidR="00A52E09" w:rsidRPr="00B40FD0" w:rsidRDefault="00A52E09" w:rsidP="000963B6">
            <w:pPr>
              <w:numPr>
                <w:ilvl w:val="0"/>
                <w:numId w:val="1"/>
              </w:numPr>
              <w:ind w:left="497" w:hanging="142"/>
              <w:rPr>
                <w:rFonts w:ascii="Times New Roman" w:hAnsi="Times New Roman"/>
                <w:i/>
                <w:szCs w:val="22"/>
                <w:lang w:val="en-GB"/>
              </w:rPr>
            </w:pPr>
            <w:r w:rsidRPr="00B40FD0">
              <w:rPr>
                <w:rFonts w:ascii="Times New Roman" w:hAnsi="Times New Roman"/>
                <w:i/>
                <w:szCs w:val="22"/>
                <w:lang w:val="en-GB"/>
              </w:rPr>
              <w:t>Inform industry, other stakeholders</w:t>
            </w:r>
          </w:p>
          <w:p w14:paraId="054FC4EC" w14:textId="4530096C" w:rsidR="00175489" w:rsidRPr="00B40FD0" w:rsidRDefault="00175489" w:rsidP="000963B6">
            <w:pPr>
              <w:numPr>
                <w:ilvl w:val="0"/>
                <w:numId w:val="1"/>
              </w:numPr>
              <w:ind w:left="497" w:hanging="142"/>
              <w:rPr>
                <w:rFonts w:ascii="Times New Roman" w:hAnsi="Times New Roman"/>
                <w:i/>
                <w:spacing w:val="-2"/>
                <w:szCs w:val="22"/>
                <w:lang w:val="en-GB"/>
              </w:rPr>
            </w:pPr>
            <w:r w:rsidRPr="00B40FD0">
              <w:rPr>
                <w:rFonts w:ascii="Times New Roman" w:hAnsi="Times New Roman"/>
                <w:i/>
                <w:spacing w:val="-2"/>
                <w:szCs w:val="22"/>
                <w:lang w:val="en-GB"/>
              </w:rPr>
              <w:t>State whether a detailed PRA is needed to reduce level of uncertainty (if so, state which parts of the PRA should be focused on)</w:t>
            </w:r>
          </w:p>
          <w:p w14:paraId="60423EFD" w14:textId="5EE652F1" w:rsidR="00175489" w:rsidRPr="00B40FD0" w:rsidRDefault="00175489" w:rsidP="000963B6">
            <w:pPr>
              <w:numPr>
                <w:ilvl w:val="0"/>
                <w:numId w:val="1"/>
              </w:numPr>
              <w:ind w:left="497" w:hanging="142"/>
              <w:rPr>
                <w:rFonts w:ascii="Times New Roman" w:hAnsi="Times New Roman"/>
                <w:i/>
                <w:szCs w:val="22"/>
                <w:lang w:val="en-GB"/>
              </w:rPr>
            </w:pPr>
            <w:r w:rsidRPr="00B40FD0">
              <w:rPr>
                <w:rFonts w:ascii="Times New Roman" w:hAnsi="Times New Roman"/>
                <w:i/>
                <w:szCs w:val="22"/>
                <w:lang w:val="en-GB"/>
              </w:rPr>
              <w:t xml:space="preserve">Specify if surveys are recommended to confirm the pest status </w:t>
            </w:r>
          </w:p>
          <w:p w14:paraId="68776505" w14:textId="51458091" w:rsidR="00175489" w:rsidRPr="00B40FD0" w:rsidRDefault="00175489" w:rsidP="000963B6">
            <w:pPr>
              <w:numPr>
                <w:ilvl w:val="0"/>
                <w:numId w:val="1"/>
              </w:numPr>
              <w:ind w:left="497" w:hanging="142"/>
              <w:rPr>
                <w:rFonts w:ascii="Times New Roman" w:hAnsi="Times New Roman"/>
                <w:i/>
                <w:szCs w:val="22"/>
                <w:lang w:val="en-GB"/>
              </w:rPr>
            </w:pPr>
            <w:r w:rsidRPr="00B40FD0">
              <w:rPr>
                <w:rFonts w:ascii="Times New Roman" w:hAnsi="Times New Roman"/>
                <w:i/>
                <w:szCs w:val="22"/>
                <w:lang w:val="en-GB"/>
              </w:rPr>
              <w:t>State what additional work/research could help making</w:t>
            </w:r>
            <w:r w:rsidR="00800DB6" w:rsidRPr="00B40FD0">
              <w:rPr>
                <w:rFonts w:ascii="Times New Roman" w:hAnsi="Times New Roman"/>
                <w:i/>
                <w:szCs w:val="22"/>
                <w:lang w:val="en-GB"/>
              </w:rPr>
              <w:t xml:space="preserve"> </w:t>
            </w:r>
            <w:r w:rsidR="007C1957" w:rsidRPr="00B40FD0">
              <w:rPr>
                <w:rFonts w:ascii="Times New Roman" w:hAnsi="Times New Roman"/>
                <w:i/>
                <w:szCs w:val="22"/>
                <w:lang w:val="en-GB"/>
              </w:rPr>
              <w:t>a decision</w:t>
            </w:r>
          </w:p>
          <w:p w14:paraId="476B6D59" w14:textId="77777777" w:rsidR="00175489" w:rsidRPr="00B40FD0" w:rsidRDefault="00175489" w:rsidP="002A6EA5">
            <w:pPr>
              <w:ind w:left="355"/>
              <w:rPr>
                <w:rFonts w:ascii="Times New Roman" w:hAnsi="Times New Roman"/>
                <w:b/>
                <w:i/>
                <w:szCs w:val="22"/>
                <w:lang w:val="en-GB"/>
              </w:rPr>
            </w:pPr>
          </w:p>
          <w:p w14:paraId="7F4EC4D2" w14:textId="77777777" w:rsidR="00175489" w:rsidRPr="00B40FD0" w:rsidRDefault="00175489" w:rsidP="00E50466">
            <w:pPr>
              <w:rPr>
                <w:rFonts w:ascii="Times New Roman" w:hAnsi="Times New Roman"/>
                <w:b/>
                <w:i/>
                <w:szCs w:val="22"/>
                <w:lang w:val="en-GB"/>
              </w:rPr>
            </w:pPr>
          </w:p>
        </w:tc>
      </w:tr>
    </w:tbl>
    <w:p w14:paraId="6D15FEC3" w14:textId="77777777" w:rsidR="00175489" w:rsidRPr="00B40FD0" w:rsidRDefault="00175489" w:rsidP="00117056">
      <w:pPr>
        <w:rPr>
          <w:rFonts w:ascii="Times New Roman" w:hAnsi="Times New Roman"/>
          <w:szCs w:val="22"/>
          <w:lang w:val="en-GB"/>
        </w:rPr>
      </w:pPr>
    </w:p>
    <w:p w14:paraId="7FDB5DB2" w14:textId="3318BC97" w:rsidR="007C1957" w:rsidRPr="00B40FD0" w:rsidRDefault="00175489" w:rsidP="005E706C">
      <w:pPr>
        <w:pStyle w:val="Titre1"/>
        <w:jc w:val="center"/>
        <w:rPr>
          <w:rFonts w:ascii="Times New Roman" w:hAnsi="Times New Roman"/>
          <w:lang w:val="en-GB"/>
        </w:rPr>
      </w:pPr>
      <w:r w:rsidRPr="00B40FD0">
        <w:rPr>
          <w:lang w:val="en-GB"/>
        </w:rPr>
        <w:br w:type="page"/>
      </w:r>
      <w:r w:rsidRPr="00B40FD0">
        <w:rPr>
          <w:rFonts w:ascii="Times New Roman" w:hAnsi="Times New Roman"/>
          <w:lang w:val="en-GB"/>
        </w:rPr>
        <w:lastRenderedPageBreak/>
        <w:t>Express Pest Risk Analysis:</w:t>
      </w:r>
    </w:p>
    <w:p w14:paraId="1DA6745F" w14:textId="77777777" w:rsidR="007C1957" w:rsidRPr="00B40FD0" w:rsidRDefault="00175489" w:rsidP="00E50466">
      <w:pPr>
        <w:spacing w:before="80" w:after="80"/>
        <w:jc w:val="center"/>
        <w:rPr>
          <w:rFonts w:ascii="Times New Roman" w:hAnsi="Times New Roman"/>
          <w:b/>
          <w:szCs w:val="22"/>
          <w:lang w:val="en-GB"/>
        </w:rPr>
      </w:pPr>
      <w:r w:rsidRPr="00B40FD0">
        <w:rPr>
          <w:rFonts w:ascii="Times New Roman" w:hAnsi="Times New Roman"/>
          <w:b/>
          <w:szCs w:val="22"/>
          <w:lang w:val="en-GB"/>
        </w:rPr>
        <w:t xml:space="preserve">………….. </w:t>
      </w:r>
    </w:p>
    <w:p w14:paraId="15CB19FC" w14:textId="77777777" w:rsidR="00175489" w:rsidRPr="00B40FD0" w:rsidRDefault="00175489" w:rsidP="00E50466">
      <w:pPr>
        <w:spacing w:before="80" w:after="80"/>
        <w:jc w:val="center"/>
        <w:rPr>
          <w:rFonts w:ascii="Times New Roman" w:hAnsi="Times New Roman"/>
          <w:b/>
          <w:i/>
          <w:szCs w:val="22"/>
          <w:lang w:val="en-GB"/>
        </w:rPr>
      </w:pPr>
      <w:r w:rsidRPr="00B40FD0">
        <w:rPr>
          <w:rFonts w:ascii="Times New Roman" w:hAnsi="Times New Roman"/>
          <w:b/>
          <w:szCs w:val="22"/>
          <w:lang w:val="en-GB"/>
        </w:rPr>
        <w:t>(</w:t>
      </w:r>
      <w:r w:rsidRPr="00B40FD0">
        <w:rPr>
          <w:rFonts w:ascii="Times New Roman" w:hAnsi="Times New Roman"/>
          <w:b/>
          <w:i/>
          <w:szCs w:val="22"/>
          <w:lang w:val="en-GB"/>
        </w:rPr>
        <w:t>Pest name)</w:t>
      </w:r>
    </w:p>
    <w:p w14:paraId="2BB0983D" w14:textId="77777777" w:rsidR="00175489" w:rsidRPr="00B40FD0" w:rsidRDefault="00175489" w:rsidP="006F7D11">
      <w:pPr>
        <w:pStyle w:val="Titre2"/>
        <w:rPr>
          <w:rFonts w:ascii="Times New Roman" w:hAnsi="Times New Roman"/>
          <w:u w:val="none"/>
          <w:lang w:val="en-GB"/>
        </w:rPr>
      </w:pPr>
      <w:r w:rsidRPr="00B40FD0">
        <w:rPr>
          <w:rFonts w:ascii="Times New Roman" w:hAnsi="Times New Roman"/>
          <w:u w:val="none"/>
          <w:lang w:val="en-GB"/>
        </w:rPr>
        <w:t xml:space="preserve">Prepared by: </w:t>
      </w:r>
      <w:r w:rsidRPr="00B40FD0">
        <w:rPr>
          <w:rFonts w:ascii="Times New Roman" w:hAnsi="Times New Roman"/>
          <w:b w:val="0"/>
          <w:bCs/>
          <w:i/>
          <w:iCs/>
          <w:u w:val="none"/>
          <w:lang w:val="en-GB"/>
        </w:rPr>
        <w:t>Name and affiliation of the assessor(s). Contact details.</w:t>
      </w:r>
    </w:p>
    <w:p w14:paraId="30CD1EC6" w14:textId="7BD0AF34" w:rsidR="00175489" w:rsidRPr="00B40FD0" w:rsidRDefault="00175489" w:rsidP="006F7D11">
      <w:pPr>
        <w:pStyle w:val="Titre2"/>
        <w:rPr>
          <w:rFonts w:ascii="Times New Roman" w:hAnsi="Times New Roman"/>
          <w:u w:val="none"/>
          <w:lang w:val="en-GB"/>
        </w:rPr>
      </w:pPr>
      <w:r w:rsidRPr="00B40FD0">
        <w:rPr>
          <w:rFonts w:ascii="Times New Roman" w:hAnsi="Times New Roman"/>
          <w:u w:val="none"/>
          <w:lang w:val="en-GB"/>
        </w:rPr>
        <w:t>Date</w:t>
      </w:r>
      <w:r w:rsidR="00266985" w:rsidRPr="00B40FD0">
        <w:rPr>
          <w:rFonts w:ascii="Times New Roman" w:hAnsi="Times New Roman"/>
          <w:u w:val="none"/>
          <w:lang w:val="en-GB"/>
        </w:rPr>
        <w:t xml:space="preserve"> -</w:t>
      </w:r>
      <w:r w:rsidRPr="00B40FD0">
        <w:rPr>
          <w:rFonts w:ascii="Times New Roman" w:hAnsi="Times New Roman"/>
          <w:u w:val="none"/>
          <w:lang w:val="en-GB"/>
        </w:rPr>
        <w:t xml:space="preserve"> </w:t>
      </w:r>
      <w:hyperlink w:anchor="_Guidance_document" w:history="1">
        <w:r w:rsidR="006F7D11" w:rsidRPr="00B40FD0">
          <w:rPr>
            <w:rStyle w:val="Lienhypertexte"/>
            <w:rFonts w:ascii="Times New Roman" w:hAnsi="Times New Roman"/>
            <w:b w:val="0"/>
            <w:bCs/>
            <w:i/>
            <w:iCs/>
            <w:szCs w:val="22"/>
            <w:lang w:val="en-GB"/>
          </w:rPr>
          <w:t>more guidance</w:t>
        </w:r>
      </w:hyperlink>
    </w:p>
    <w:p w14:paraId="482257C3" w14:textId="77777777" w:rsidR="00175489" w:rsidRPr="00B40FD0" w:rsidRDefault="00175489" w:rsidP="00E50466">
      <w:pPr>
        <w:spacing w:before="80" w:after="80"/>
        <w:jc w:val="center"/>
        <w:rPr>
          <w:rFonts w:ascii="Times New Roman" w:hAnsi="Times New Roman"/>
          <w:b/>
          <w:szCs w:val="22"/>
          <w:lang w:val="en-GB"/>
        </w:rPr>
      </w:pPr>
    </w:p>
    <w:p w14:paraId="688DB8C4" w14:textId="77777777" w:rsidR="00175489" w:rsidRPr="00B40FD0" w:rsidRDefault="00175489" w:rsidP="00C7556E">
      <w:pPr>
        <w:pStyle w:val="Titre1"/>
        <w:jc w:val="center"/>
        <w:rPr>
          <w:rFonts w:ascii="Times New Roman" w:hAnsi="Times New Roman"/>
          <w:sz w:val="24"/>
          <w:szCs w:val="24"/>
          <w:lang w:val="en-GB"/>
        </w:rPr>
      </w:pPr>
      <w:bookmarkStart w:id="5" w:name="_Stage_1._Initiation"/>
      <w:bookmarkEnd w:id="5"/>
      <w:r w:rsidRPr="00B40FD0">
        <w:rPr>
          <w:rFonts w:ascii="Times New Roman" w:hAnsi="Times New Roman"/>
          <w:sz w:val="24"/>
          <w:szCs w:val="24"/>
          <w:lang w:val="en-GB"/>
        </w:rPr>
        <w:t>Stage 1</w:t>
      </w:r>
      <w:r w:rsidR="00137E1A" w:rsidRPr="00B40FD0">
        <w:rPr>
          <w:rFonts w:ascii="Times New Roman" w:hAnsi="Times New Roman"/>
          <w:sz w:val="24"/>
          <w:szCs w:val="24"/>
          <w:lang w:val="en-GB"/>
        </w:rPr>
        <w:t>.</w:t>
      </w:r>
      <w:r w:rsidRPr="00B40FD0">
        <w:rPr>
          <w:rFonts w:ascii="Times New Roman" w:hAnsi="Times New Roman"/>
          <w:sz w:val="24"/>
          <w:szCs w:val="24"/>
          <w:lang w:val="en-GB"/>
        </w:rPr>
        <w:t xml:space="preserve"> Initiation</w:t>
      </w:r>
    </w:p>
    <w:p w14:paraId="1FF62ABF" w14:textId="77777777" w:rsidR="00175489" w:rsidRPr="00B40FD0" w:rsidRDefault="00175489" w:rsidP="00E50466">
      <w:pPr>
        <w:jc w:val="center"/>
        <w:rPr>
          <w:rFonts w:ascii="Times New Roman" w:hAnsi="Times New Roman"/>
          <w:b/>
          <w:sz w:val="24"/>
          <w:szCs w:val="22"/>
          <w:lang w:val="en-GB"/>
        </w:rPr>
      </w:pPr>
    </w:p>
    <w:p w14:paraId="41D2984F" w14:textId="426DBF9B" w:rsidR="00175489" w:rsidRPr="00B40FD0" w:rsidRDefault="00175489" w:rsidP="00CE717B">
      <w:pPr>
        <w:ind w:left="1411" w:hanging="1411"/>
        <w:jc w:val="both"/>
        <w:rPr>
          <w:rFonts w:ascii="Times New Roman" w:hAnsi="Times New Roman"/>
          <w:color w:val="00B050"/>
          <w:szCs w:val="22"/>
          <w:lang w:val="en-GB"/>
        </w:rPr>
      </w:pPr>
      <w:r w:rsidRPr="00B40FD0">
        <w:rPr>
          <w:rFonts w:ascii="Times New Roman" w:hAnsi="Times New Roman"/>
          <w:b/>
          <w:szCs w:val="22"/>
          <w:lang w:val="en-GB"/>
        </w:rPr>
        <w:t>Reason for performing the PRA:</w:t>
      </w:r>
      <w:r w:rsidRPr="00B40FD0">
        <w:rPr>
          <w:rFonts w:ascii="Times New Roman" w:hAnsi="Times New Roman"/>
          <w:szCs w:val="22"/>
          <w:lang w:val="en-GB"/>
        </w:rPr>
        <w:t xml:space="preserve"> </w:t>
      </w:r>
      <w:r w:rsidRPr="00B40FD0">
        <w:rPr>
          <w:rFonts w:ascii="Times New Roman" w:hAnsi="Times New Roman"/>
          <w:i/>
          <w:szCs w:val="22"/>
          <w:lang w:val="en-GB"/>
        </w:rPr>
        <w:t>(e.g. interceptions, outbreak</w:t>
      </w:r>
      <w:r w:rsidRPr="00B40FD0">
        <w:rPr>
          <w:rFonts w:ascii="Times New Roman" w:hAnsi="Times New Roman"/>
          <w:szCs w:val="22"/>
          <w:lang w:val="en-GB"/>
        </w:rPr>
        <w:t>)</w:t>
      </w:r>
      <w:r w:rsidR="00430D6D" w:rsidRPr="00B40FD0">
        <w:rPr>
          <w:rFonts w:ascii="Times New Roman" w:hAnsi="Times New Roman"/>
          <w:szCs w:val="22"/>
          <w:lang w:val="en-GB"/>
        </w:rPr>
        <w:t xml:space="preserve"> </w:t>
      </w:r>
      <w:r w:rsidR="00430D6D" w:rsidRPr="00B40FD0">
        <w:rPr>
          <w:rFonts w:ascii="Times New Roman" w:hAnsi="Times New Roman"/>
          <w:i/>
          <w:iCs/>
          <w:color w:val="000000" w:themeColor="text1"/>
          <w:szCs w:val="22"/>
          <w:lang w:val="en-GB"/>
        </w:rPr>
        <w:t>–</w:t>
      </w:r>
      <w:r w:rsidR="00430D6D" w:rsidRPr="00B40FD0">
        <w:rPr>
          <w:rFonts w:ascii="Times New Roman" w:hAnsi="Times New Roman"/>
          <w:i/>
          <w:iCs/>
          <w:color w:val="00B050"/>
          <w:szCs w:val="22"/>
          <w:lang w:val="en-GB"/>
        </w:rPr>
        <w:t xml:space="preserve"> </w:t>
      </w:r>
      <w:hyperlink w:anchor="_Reason_for_performing" w:history="1">
        <w:r w:rsidR="00A24378" w:rsidRPr="00B40FD0">
          <w:rPr>
            <w:rStyle w:val="Lienhypertexte"/>
            <w:rFonts w:ascii="Times New Roman" w:hAnsi="Times New Roman"/>
            <w:i/>
            <w:iCs/>
            <w:szCs w:val="22"/>
            <w:lang w:val="en-GB"/>
          </w:rPr>
          <w:t>more guidance</w:t>
        </w:r>
      </w:hyperlink>
    </w:p>
    <w:p w14:paraId="66F1E1E4" w14:textId="77777777" w:rsidR="0013302C" w:rsidRPr="00B40FD0" w:rsidRDefault="0013302C" w:rsidP="0013302C">
      <w:pPr>
        <w:ind w:left="1411" w:hanging="1411"/>
        <w:jc w:val="both"/>
        <w:rPr>
          <w:rFonts w:ascii="Times New Roman" w:hAnsi="Times New Roman"/>
          <w:szCs w:val="22"/>
          <w:lang w:val="en-GB"/>
        </w:rPr>
      </w:pPr>
    </w:p>
    <w:p w14:paraId="4729EE02" w14:textId="4C4D87D8" w:rsidR="00175489" w:rsidRPr="00B40FD0" w:rsidRDefault="00175489" w:rsidP="00CE717B">
      <w:pPr>
        <w:ind w:left="1411" w:hanging="1411"/>
        <w:jc w:val="both"/>
        <w:rPr>
          <w:rStyle w:val="Lienhypertexte"/>
          <w:lang w:val="en-GB"/>
        </w:rPr>
      </w:pPr>
      <w:r w:rsidRPr="00B40FD0">
        <w:rPr>
          <w:rFonts w:ascii="Times New Roman" w:hAnsi="Times New Roman"/>
          <w:b/>
          <w:szCs w:val="22"/>
          <w:lang w:val="en-GB"/>
        </w:rPr>
        <w:t xml:space="preserve">PRA area: </w:t>
      </w:r>
      <w:r w:rsidRPr="00B40FD0">
        <w:rPr>
          <w:rFonts w:ascii="Times New Roman" w:hAnsi="Times New Roman"/>
          <w:i/>
          <w:szCs w:val="22"/>
          <w:lang w:val="en-GB"/>
        </w:rPr>
        <w:t>specify the PRA area being assessed</w:t>
      </w:r>
      <w:r w:rsidR="00430D6D" w:rsidRPr="00B40FD0">
        <w:rPr>
          <w:rFonts w:ascii="Times New Roman" w:hAnsi="Times New Roman"/>
          <w:i/>
          <w:szCs w:val="22"/>
          <w:lang w:val="en-GB"/>
        </w:rPr>
        <w:t xml:space="preserve"> </w:t>
      </w:r>
      <w:r w:rsidR="00430D6D" w:rsidRPr="00B40FD0">
        <w:rPr>
          <w:rFonts w:ascii="Times New Roman" w:hAnsi="Times New Roman"/>
          <w:i/>
          <w:color w:val="000000" w:themeColor="text1"/>
          <w:szCs w:val="22"/>
          <w:lang w:val="en-GB"/>
        </w:rPr>
        <w:t xml:space="preserve">– </w:t>
      </w:r>
      <w:hyperlink w:anchor="_PRA_area:" w:history="1">
        <w:r w:rsidR="00430D6D" w:rsidRPr="00B40FD0">
          <w:rPr>
            <w:rStyle w:val="Lienhypertexte"/>
            <w:rFonts w:ascii="Times New Roman" w:hAnsi="Times New Roman"/>
            <w:i/>
            <w:szCs w:val="22"/>
            <w:lang w:val="en-GB"/>
          </w:rPr>
          <w:t xml:space="preserve">more </w:t>
        </w:r>
        <w:r w:rsidR="00A24378" w:rsidRPr="00B40FD0">
          <w:rPr>
            <w:rStyle w:val="Lienhypertexte"/>
            <w:rFonts w:ascii="Times New Roman" w:hAnsi="Times New Roman"/>
            <w:i/>
            <w:szCs w:val="22"/>
            <w:lang w:val="en-GB"/>
          </w:rPr>
          <w:t>guidance</w:t>
        </w:r>
      </w:hyperlink>
    </w:p>
    <w:p w14:paraId="2E9C9E5E" w14:textId="77777777" w:rsidR="00175489" w:rsidRPr="00B40FD0" w:rsidRDefault="00175489" w:rsidP="00CE717B">
      <w:pPr>
        <w:ind w:left="1411" w:hanging="1411"/>
        <w:jc w:val="both"/>
        <w:rPr>
          <w:rFonts w:ascii="Times New Roman" w:hAnsi="Times New Roman"/>
          <w:szCs w:val="22"/>
          <w:lang w:val="en-GB"/>
        </w:rPr>
      </w:pPr>
    </w:p>
    <w:p w14:paraId="4974353E" w14:textId="77777777" w:rsidR="00175489" w:rsidRPr="00B40FD0" w:rsidRDefault="00175489" w:rsidP="00C7556E">
      <w:pPr>
        <w:pStyle w:val="Titre1"/>
        <w:jc w:val="center"/>
        <w:rPr>
          <w:rFonts w:ascii="Times New Roman" w:hAnsi="Times New Roman"/>
          <w:sz w:val="24"/>
          <w:szCs w:val="24"/>
          <w:lang w:val="en-GB"/>
        </w:rPr>
      </w:pPr>
      <w:r w:rsidRPr="00B40FD0">
        <w:rPr>
          <w:rFonts w:ascii="Times New Roman" w:hAnsi="Times New Roman"/>
          <w:sz w:val="24"/>
          <w:szCs w:val="24"/>
          <w:lang w:val="en-GB"/>
        </w:rPr>
        <w:t>Stage 2</w:t>
      </w:r>
      <w:r w:rsidR="00137E1A" w:rsidRPr="00B40FD0">
        <w:rPr>
          <w:rFonts w:ascii="Times New Roman" w:hAnsi="Times New Roman"/>
          <w:sz w:val="24"/>
          <w:szCs w:val="24"/>
          <w:lang w:val="en-GB"/>
        </w:rPr>
        <w:t>.</w:t>
      </w:r>
      <w:r w:rsidRPr="00B40FD0">
        <w:rPr>
          <w:rFonts w:ascii="Times New Roman" w:hAnsi="Times New Roman"/>
          <w:sz w:val="24"/>
          <w:szCs w:val="24"/>
          <w:lang w:val="en-GB"/>
        </w:rPr>
        <w:t xml:space="preserve"> Pest risk assessment</w:t>
      </w:r>
    </w:p>
    <w:p w14:paraId="0A2B751A" w14:textId="7EFE5959" w:rsidR="00175489" w:rsidRPr="00B40FD0" w:rsidRDefault="00175489" w:rsidP="00E47B3B">
      <w:pPr>
        <w:pStyle w:val="Titre2"/>
        <w:rPr>
          <w:rFonts w:ascii="Times New Roman" w:hAnsi="Times New Roman"/>
          <w:b w:val="0"/>
          <w:bCs/>
          <w:szCs w:val="22"/>
          <w:u w:val="none"/>
          <w:lang w:val="en-GB"/>
        </w:rPr>
      </w:pPr>
      <w:bookmarkStart w:id="6" w:name="_1._Taxonomy:_e.g."/>
      <w:bookmarkEnd w:id="6"/>
      <w:r w:rsidRPr="00B40FD0">
        <w:rPr>
          <w:rFonts w:ascii="Times New Roman" w:hAnsi="Times New Roman"/>
          <w:szCs w:val="22"/>
          <w:u w:val="none"/>
          <w:lang w:val="en-GB"/>
        </w:rPr>
        <w:t>1. Taxonomy</w:t>
      </w:r>
      <w:r w:rsidRPr="00B40FD0">
        <w:rPr>
          <w:rFonts w:ascii="Times New Roman" w:hAnsi="Times New Roman"/>
          <w:b w:val="0"/>
          <w:bCs/>
          <w:szCs w:val="22"/>
          <w:u w:val="none"/>
          <w:lang w:val="en-GB"/>
        </w:rPr>
        <w:t xml:space="preserve"> e.g. Genus, </w:t>
      </w:r>
      <w:r w:rsidR="008655B5" w:rsidRPr="00B40FD0">
        <w:rPr>
          <w:rFonts w:ascii="Times New Roman" w:hAnsi="Times New Roman"/>
          <w:b w:val="0"/>
          <w:bCs/>
          <w:szCs w:val="22"/>
          <w:u w:val="none"/>
          <w:lang w:val="en-GB"/>
        </w:rPr>
        <w:t>S</w:t>
      </w:r>
      <w:r w:rsidRPr="00B40FD0">
        <w:rPr>
          <w:rFonts w:ascii="Times New Roman" w:hAnsi="Times New Roman"/>
          <w:b w:val="0"/>
          <w:bCs/>
          <w:szCs w:val="22"/>
          <w:u w:val="none"/>
          <w:lang w:val="en-GB"/>
        </w:rPr>
        <w:t>pecies/</w:t>
      </w:r>
      <w:r w:rsidR="008655B5" w:rsidRPr="00B40FD0">
        <w:rPr>
          <w:rFonts w:ascii="Times New Roman" w:hAnsi="Times New Roman"/>
          <w:b w:val="0"/>
          <w:bCs/>
          <w:szCs w:val="22"/>
          <w:u w:val="none"/>
          <w:lang w:val="en-GB"/>
        </w:rPr>
        <w:t>S</w:t>
      </w:r>
      <w:r w:rsidRPr="00B40FD0">
        <w:rPr>
          <w:rFonts w:ascii="Times New Roman" w:hAnsi="Times New Roman"/>
          <w:b w:val="0"/>
          <w:bCs/>
          <w:szCs w:val="22"/>
          <w:u w:val="none"/>
          <w:lang w:val="en-GB"/>
        </w:rPr>
        <w:t>ubspecies, Authority, Family, Order, Kingdom.</w:t>
      </w:r>
      <w:r w:rsidR="00430D6D" w:rsidRPr="00B40FD0">
        <w:rPr>
          <w:rFonts w:ascii="Times New Roman" w:hAnsi="Times New Roman"/>
          <w:b w:val="0"/>
          <w:bCs/>
          <w:szCs w:val="22"/>
          <w:u w:val="none"/>
          <w:lang w:val="en-GB"/>
        </w:rPr>
        <w:t xml:space="preserve"> </w:t>
      </w:r>
      <w:r w:rsidR="00430D6D" w:rsidRPr="00B40FD0">
        <w:rPr>
          <w:rFonts w:ascii="Times New Roman" w:hAnsi="Times New Roman"/>
          <w:b w:val="0"/>
          <w:bCs/>
          <w:color w:val="000000" w:themeColor="text1"/>
          <w:szCs w:val="22"/>
          <w:u w:val="none"/>
          <w:lang w:val="en-GB"/>
        </w:rPr>
        <w:t xml:space="preserve">– </w:t>
      </w:r>
      <w:hyperlink w:anchor="_1._Taxonomy" w:history="1">
        <w:r w:rsidR="00430D6D" w:rsidRPr="00B40FD0">
          <w:rPr>
            <w:rStyle w:val="Lienhypertexte"/>
            <w:rFonts w:ascii="Times New Roman" w:hAnsi="Times New Roman"/>
            <w:b w:val="0"/>
            <w:bCs/>
            <w:i/>
            <w:szCs w:val="22"/>
            <w:lang w:val="en-GB"/>
          </w:rPr>
          <w:t xml:space="preserve">more </w:t>
        </w:r>
        <w:r w:rsidR="00A24378" w:rsidRPr="00B40FD0">
          <w:rPr>
            <w:rStyle w:val="Lienhypertexte"/>
            <w:rFonts w:ascii="Times New Roman" w:hAnsi="Times New Roman"/>
            <w:b w:val="0"/>
            <w:bCs/>
            <w:i/>
            <w:szCs w:val="22"/>
            <w:lang w:val="en-GB"/>
          </w:rPr>
          <w:t>guidance</w:t>
        </w:r>
      </w:hyperlink>
    </w:p>
    <w:p w14:paraId="4038174D" w14:textId="43B8C0B7" w:rsidR="00175489" w:rsidRPr="00B40FD0" w:rsidRDefault="00175489" w:rsidP="00E618CC">
      <w:pPr>
        <w:spacing w:before="80" w:after="80"/>
        <w:jc w:val="both"/>
        <w:rPr>
          <w:rFonts w:ascii="Times New Roman" w:hAnsi="Times New Roman"/>
          <w:i/>
          <w:szCs w:val="22"/>
          <w:lang w:val="en-GB"/>
        </w:rPr>
      </w:pPr>
      <w:r w:rsidRPr="00B40FD0">
        <w:rPr>
          <w:rFonts w:ascii="Times New Roman" w:hAnsi="Times New Roman"/>
          <w:i/>
          <w:szCs w:val="22"/>
          <w:lang w:val="en-GB"/>
        </w:rPr>
        <w:t>Include information on strains and populations, etc</w:t>
      </w:r>
      <w:r w:rsidR="00D2781D" w:rsidRPr="00B40FD0">
        <w:rPr>
          <w:rFonts w:ascii="Times New Roman" w:hAnsi="Times New Roman"/>
          <w:i/>
          <w:szCs w:val="22"/>
          <w:lang w:val="en-GB"/>
        </w:rPr>
        <w:t>.</w:t>
      </w:r>
      <w:r w:rsidRPr="00B40FD0">
        <w:rPr>
          <w:rFonts w:ascii="Times New Roman" w:hAnsi="Times New Roman"/>
          <w:i/>
          <w:szCs w:val="22"/>
          <w:lang w:val="en-GB"/>
        </w:rPr>
        <w:t xml:space="preserve"> if relevant</w:t>
      </w:r>
      <w:r w:rsidR="00D2781D" w:rsidRPr="00B40FD0">
        <w:rPr>
          <w:rFonts w:ascii="Times New Roman" w:hAnsi="Times New Roman"/>
          <w:i/>
          <w:szCs w:val="22"/>
          <w:lang w:val="en-GB"/>
        </w:rPr>
        <w:t>,</w:t>
      </w:r>
      <w:r w:rsidRPr="00B40FD0">
        <w:rPr>
          <w:rFonts w:ascii="Times New Roman" w:hAnsi="Times New Roman"/>
          <w:i/>
          <w:szCs w:val="22"/>
          <w:lang w:val="en-GB"/>
        </w:rPr>
        <w:t xml:space="preserve"> and synonyms if appropriate.</w:t>
      </w:r>
    </w:p>
    <w:p w14:paraId="28C21EC4" w14:textId="77777777" w:rsidR="006A7980" w:rsidRPr="00B40FD0" w:rsidRDefault="006A7980" w:rsidP="00C0341A">
      <w:pPr>
        <w:tabs>
          <w:tab w:val="left" w:pos="3472"/>
        </w:tabs>
        <w:spacing w:before="80" w:after="80"/>
        <w:ind w:right="57"/>
        <w:rPr>
          <w:rFonts w:ascii="Times New Roman" w:hAnsi="Times New Roman"/>
          <w:szCs w:val="22"/>
          <w:lang w:val="en-GB"/>
        </w:rPr>
      </w:pPr>
    </w:p>
    <w:p w14:paraId="05CC7535" w14:textId="62B08A54" w:rsidR="000F18A9" w:rsidRPr="00B40FD0" w:rsidRDefault="00175489" w:rsidP="00E47B3B">
      <w:pPr>
        <w:pStyle w:val="Titre2"/>
        <w:rPr>
          <w:rFonts w:ascii="Times New Roman" w:hAnsi="Times New Roman"/>
          <w:szCs w:val="22"/>
          <w:u w:val="none"/>
          <w:lang w:val="en-GB"/>
        </w:rPr>
      </w:pPr>
      <w:bookmarkStart w:id="7" w:name="_2._Pest_overview_2"/>
      <w:bookmarkEnd w:id="7"/>
      <w:r w:rsidRPr="00B40FD0">
        <w:rPr>
          <w:rFonts w:ascii="Times New Roman" w:hAnsi="Times New Roman"/>
          <w:szCs w:val="22"/>
          <w:u w:val="none"/>
          <w:lang w:val="en-GB"/>
        </w:rPr>
        <w:t xml:space="preserve">2. Pest overview </w:t>
      </w:r>
      <w:r w:rsidR="00430D6D" w:rsidRPr="00B40FD0">
        <w:rPr>
          <w:rFonts w:ascii="Times New Roman" w:hAnsi="Times New Roman"/>
          <w:b w:val="0"/>
          <w:bCs/>
          <w:iCs/>
          <w:color w:val="000000" w:themeColor="text1"/>
          <w:szCs w:val="22"/>
          <w:u w:val="none"/>
          <w:lang w:val="en-GB"/>
        </w:rPr>
        <w:t>–</w:t>
      </w:r>
      <w:r w:rsidR="00430D6D" w:rsidRPr="00B40FD0">
        <w:rPr>
          <w:rFonts w:ascii="Times New Roman" w:hAnsi="Times New Roman"/>
          <w:i/>
          <w:color w:val="000000" w:themeColor="text1"/>
          <w:szCs w:val="22"/>
          <w:u w:val="none"/>
          <w:lang w:val="en-GB"/>
        </w:rPr>
        <w:t xml:space="preserve"> </w:t>
      </w:r>
      <w:hyperlink w:anchor="_2._Pest_overview_1" w:history="1">
        <w:r w:rsidR="00E47B3B" w:rsidRPr="00B40FD0">
          <w:rPr>
            <w:rStyle w:val="Lienhypertexte"/>
            <w:rFonts w:ascii="Times New Roman" w:hAnsi="Times New Roman"/>
            <w:b w:val="0"/>
            <w:bCs/>
            <w:i/>
            <w:szCs w:val="22"/>
            <w:lang w:val="en-GB"/>
          </w:rPr>
          <w:t>more guidance</w:t>
        </w:r>
      </w:hyperlink>
    </w:p>
    <w:p w14:paraId="128DC0AB" w14:textId="77777777" w:rsidR="000F18A9" w:rsidRPr="00B40FD0" w:rsidRDefault="00175489" w:rsidP="009053B2">
      <w:pPr>
        <w:tabs>
          <w:tab w:val="left" w:pos="3472"/>
        </w:tabs>
        <w:spacing w:before="80" w:after="80"/>
        <w:ind w:right="57"/>
        <w:jc w:val="both"/>
        <w:rPr>
          <w:rFonts w:ascii="Times New Roman" w:hAnsi="Times New Roman"/>
          <w:i/>
          <w:szCs w:val="22"/>
          <w:lang w:val="en-GB"/>
        </w:rPr>
      </w:pPr>
      <w:r w:rsidRPr="00B40FD0">
        <w:rPr>
          <w:rFonts w:ascii="Times New Roman" w:hAnsi="Times New Roman"/>
          <w:i/>
          <w:szCs w:val="22"/>
          <w:lang w:val="en-GB"/>
        </w:rPr>
        <w:t>Summarize</w:t>
      </w:r>
      <w:r w:rsidR="000F18A9" w:rsidRPr="00B40FD0">
        <w:rPr>
          <w:rFonts w:ascii="Times New Roman" w:hAnsi="Times New Roman"/>
          <w:i/>
          <w:szCs w:val="22"/>
          <w:lang w:val="en-GB"/>
        </w:rPr>
        <w:t>:</w:t>
      </w:r>
    </w:p>
    <w:p w14:paraId="6D657D74" w14:textId="3AF97206" w:rsidR="00175489" w:rsidRPr="00B40FD0" w:rsidRDefault="00DB672F" w:rsidP="000963B6">
      <w:pPr>
        <w:pStyle w:val="Paragraphedeliste"/>
        <w:numPr>
          <w:ilvl w:val="0"/>
          <w:numId w:val="5"/>
        </w:numPr>
        <w:tabs>
          <w:tab w:val="left" w:pos="3472"/>
        </w:tabs>
        <w:spacing w:before="80" w:after="80"/>
        <w:ind w:right="57"/>
        <w:jc w:val="both"/>
        <w:rPr>
          <w:rFonts w:ascii="Times New Roman" w:hAnsi="Times New Roman"/>
          <w:i/>
          <w:szCs w:val="22"/>
          <w:lang w:val="en-GB"/>
        </w:rPr>
      </w:pPr>
      <w:r w:rsidRPr="00B40FD0">
        <w:rPr>
          <w:rFonts w:ascii="Times New Roman" w:hAnsi="Times New Roman"/>
          <w:i/>
          <w:szCs w:val="22"/>
          <w:lang w:val="en-GB"/>
        </w:rPr>
        <w:t>T</w:t>
      </w:r>
      <w:r w:rsidR="00175489" w:rsidRPr="00B40FD0">
        <w:rPr>
          <w:rFonts w:ascii="Times New Roman" w:hAnsi="Times New Roman"/>
          <w:i/>
          <w:szCs w:val="22"/>
          <w:lang w:val="en-GB"/>
        </w:rPr>
        <w:t>he life cycle (e.g. length of life cycle, location of different life stages, temperature thresholds, humidity requirements) and other relevant information</w:t>
      </w:r>
      <w:r w:rsidR="00333786" w:rsidRPr="00B40FD0">
        <w:rPr>
          <w:rFonts w:ascii="Times New Roman" w:hAnsi="Times New Roman"/>
          <w:i/>
          <w:szCs w:val="22"/>
          <w:lang w:val="en-GB"/>
        </w:rPr>
        <w:t xml:space="preserve"> (damage should be described in </w:t>
      </w:r>
      <w:r w:rsidR="00781668" w:rsidRPr="00B40FD0">
        <w:rPr>
          <w:rFonts w:ascii="Times New Roman" w:hAnsi="Times New Roman"/>
          <w:i/>
          <w:szCs w:val="22"/>
          <w:lang w:val="en-GB"/>
        </w:rPr>
        <w:t>section</w:t>
      </w:r>
      <w:r w:rsidR="00800DB6" w:rsidRPr="00B40FD0">
        <w:rPr>
          <w:rFonts w:ascii="Times New Roman" w:hAnsi="Times New Roman"/>
          <w:i/>
          <w:szCs w:val="22"/>
          <w:lang w:val="en-GB"/>
        </w:rPr>
        <w:t xml:space="preserve"> </w:t>
      </w:r>
      <w:r w:rsidR="00333786" w:rsidRPr="00B40FD0">
        <w:rPr>
          <w:rFonts w:ascii="Times New Roman" w:hAnsi="Times New Roman"/>
          <w:i/>
          <w:szCs w:val="22"/>
          <w:lang w:val="en-GB"/>
        </w:rPr>
        <w:t>12)</w:t>
      </w:r>
      <w:r w:rsidR="00175489" w:rsidRPr="00B40FD0">
        <w:rPr>
          <w:rFonts w:ascii="Times New Roman" w:hAnsi="Times New Roman"/>
          <w:i/>
          <w:szCs w:val="22"/>
          <w:lang w:val="en-GB"/>
        </w:rPr>
        <w:t>. If a datasheet is available, this section should only include the basic information. If available place illustrations of the pest and the symptoms caused in Appendix 1.</w:t>
      </w:r>
    </w:p>
    <w:p w14:paraId="698AC6EC" w14:textId="0E98218E" w:rsidR="00175489" w:rsidRPr="00B40FD0" w:rsidRDefault="00175489" w:rsidP="000963B6">
      <w:pPr>
        <w:numPr>
          <w:ilvl w:val="0"/>
          <w:numId w:val="3"/>
        </w:numPr>
        <w:ind w:right="57"/>
        <w:jc w:val="both"/>
        <w:rPr>
          <w:rFonts w:ascii="Times New Roman" w:hAnsi="Times New Roman"/>
          <w:i/>
          <w:szCs w:val="22"/>
          <w:lang w:val="en-GB"/>
        </w:rPr>
      </w:pPr>
      <w:r w:rsidRPr="00B40FD0">
        <w:rPr>
          <w:rFonts w:ascii="Times New Roman" w:hAnsi="Times New Roman"/>
          <w:i/>
          <w:szCs w:val="22"/>
          <w:lang w:val="en-GB"/>
        </w:rPr>
        <w:t>Host plants (for pests)/habitats (for invasive plants) (</w:t>
      </w:r>
      <w:r w:rsidR="005D23C2" w:rsidRPr="00B40FD0">
        <w:rPr>
          <w:rFonts w:ascii="Times New Roman" w:hAnsi="Times New Roman"/>
          <w:i/>
          <w:szCs w:val="22"/>
          <w:lang w:val="en-GB"/>
        </w:rPr>
        <w:t xml:space="preserve">more detail </w:t>
      </w:r>
      <w:r w:rsidR="00800DB6" w:rsidRPr="00B40FD0">
        <w:rPr>
          <w:rFonts w:ascii="Times New Roman" w:hAnsi="Times New Roman"/>
          <w:i/>
          <w:szCs w:val="22"/>
          <w:lang w:val="en-GB"/>
        </w:rPr>
        <w:t>should be</w:t>
      </w:r>
      <w:r w:rsidR="005D23C2" w:rsidRPr="00B40FD0">
        <w:rPr>
          <w:rFonts w:ascii="Times New Roman" w:hAnsi="Times New Roman"/>
          <w:i/>
          <w:szCs w:val="22"/>
          <w:lang w:val="en-GB"/>
        </w:rPr>
        <w:t xml:space="preserve"> provided in </w:t>
      </w:r>
      <w:r w:rsidR="009053B2" w:rsidRPr="00B40FD0">
        <w:rPr>
          <w:rFonts w:ascii="Times New Roman" w:hAnsi="Times New Roman"/>
          <w:i/>
          <w:szCs w:val="22"/>
          <w:lang w:val="en-GB"/>
        </w:rPr>
        <w:t xml:space="preserve">section </w:t>
      </w:r>
      <w:r w:rsidR="005D23C2" w:rsidRPr="00B40FD0">
        <w:rPr>
          <w:rFonts w:ascii="Times New Roman" w:hAnsi="Times New Roman"/>
          <w:i/>
          <w:szCs w:val="22"/>
          <w:lang w:val="en-GB"/>
        </w:rPr>
        <w:t>7</w:t>
      </w:r>
      <w:r w:rsidRPr="00B40FD0">
        <w:rPr>
          <w:rFonts w:ascii="Times New Roman" w:hAnsi="Times New Roman"/>
          <w:i/>
          <w:szCs w:val="22"/>
          <w:lang w:val="en-GB"/>
        </w:rPr>
        <w:t>)</w:t>
      </w:r>
    </w:p>
    <w:p w14:paraId="0BFE2846" w14:textId="7D4C0219" w:rsidR="00175489" w:rsidRPr="00B40FD0" w:rsidRDefault="00175489" w:rsidP="000963B6">
      <w:pPr>
        <w:numPr>
          <w:ilvl w:val="0"/>
          <w:numId w:val="3"/>
        </w:numPr>
        <w:ind w:right="57"/>
        <w:jc w:val="both"/>
        <w:rPr>
          <w:rFonts w:ascii="Times New Roman" w:hAnsi="Times New Roman"/>
          <w:i/>
          <w:szCs w:val="22"/>
          <w:lang w:val="en-GB"/>
        </w:rPr>
      </w:pPr>
      <w:r w:rsidRPr="00B40FD0">
        <w:rPr>
          <w:rFonts w:ascii="Times New Roman" w:hAnsi="Times New Roman"/>
          <w:i/>
          <w:szCs w:val="22"/>
          <w:lang w:val="en-GB"/>
        </w:rPr>
        <w:t>Symptoms</w:t>
      </w:r>
      <w:r w:rsidR="009053B2" w:rsidRPr="00B40FD0">
        <w:rPr>
          <w:rFonts w:ascii="Times New Roman" w:hAnsi="Times New Roman"/>
          <w:i/>
          <w:szCs w:val="22"/>
          <w:lang w:val="en-GB"/>
        </w:rPr>
        <w:t>.</w:t>
      </w:r>
    </w:p>
    <w:p w14:paraId="305BC56B" w14:textId="67D29F81" w:rsidR="00D6560C" w:rsidRPr="00B40FD0" w:rsidRDefault="00175489" w:rsidP="000963B6">
      <w:pPr>
        <w:numPr>
          <w:ilvl w:val="0"/>
          <w:numId w:val="3"/>
        </w:numPr>
        <w:ind w:right="57"/>
        <w:jc w:val="both"/>
        <w:rPr>
          <w:rFonts w:ascii="Times New Roman" w:hAnsi="Times New Roman"/>
          <w:i/>
          <w:szCs w:val="22"/>
          <w:lang w:val="en-GB"/>
        </w:rPr>
      </w:pPr>
      <w:r w:rsidRPr="00B40FD0">
        <w:rPr>
          <w:rFonts w:ascii="Times New Roman" w:hAnsi="Times New Roman"/>
          <w:i/>
          <w:szCs w:val="22"/>
          <w:lang w:val="en-GB"/>
        </w:rPr>
        <w:t>Detection and identification (note if a diagnostic protocol is available)</w:t>
      </w:r>
      <w:r w:rsidR="00800DB6" w:rsidRPr="00B40FD0">
        <w:rPr>
          <w:rFonts w:ascii="Times New Roman" w:hAnsi="Times New Roman"/>
          <w:i/>
          <w:szCs w:val="22"/>
          <w:lang w:val="en-GB"/>
        </w:rPr>
        <w:t xml:space="preserve">. </w:t>
      </w:r>
      <w:r w:rsidRPr="00B40FD0">
        <w:rPr>
          <w:rFonts w:ascii="Times New Roman" w:hAnsi="Times New Roman"/>
          <w:i/>
          <w:szCs w:val="22"/>
          <w:lang w:val="en-GB"/>
        </w:rPr>
        <w:t>State if and how the pest can be trapped.</w:t>
      </w:r>
    </w:p>
    <w:p w14:paraId="59570608" w14:textId="77777777" w:rsidR="00121288" w:rsidRPr="00B40FD0" w:rsidRDefault="00175489" w:rsidP="00121288">
      <w:pPr>
        <w:jc w:val="both"/>
        <w:rPr>
          <w:rFonts w:ascii="Times New Roman" w:hAnsi="Times New Roman"/>
          <w:b/>
          <w:szCs w:val="22"/>
          <w:vertAlign w:val="superscript"/>
          <w:lang w:val="en-GB"/>
        </w:rPr>
      </w:pPr>
      <w:r w:rsidRPr="00B40FD0">
        <w:rPr>
          <w:rFonts w:ascii="Times New Roman" w:hAnsi="Times New Roman"/>
          <w:b/>
          <w:szCs w:val="22"/>
          <w:vertAlign w:val="superscript"/>
          <w:lang w:val="en-GB"/>
        </w:rPr>
        <w:t xml:space="preserve"> </w:t>
      </w:r>
    </w:p>
    <w:p w14:paraId="70B9ADE6" w14:textId="64CE4C6E" w:rsidR="00A24378" w:rsidRPr="00B40FD0" w:rsidRDefault="00A24378" w:rsidP="00121288">
      <w:pPr>
        <w:pStyle w:val="Titre2"/>
        <w:rPr>
          <w:rFonts w:ascii="Times New Roman" w:hAnsi="Times New Roman"/>
          <w:i/>
          <w:u w:val="none"/>
          <w:lang w:val="en-GB"/>
        </w:rPr>
      </w:pPr>
      <w:bookmarkStart w:id="8" w:name="_3._Is_the_2"/>
      <w:bookmarkEnd w:id="8"/>
      <w:r w:rsidRPr="00B40FD0">
        <w:rPr>
          <w:rFonts w:ascii="Times New Roman" w:hAnsi="Times New Roman"/>
          <w:u w:val="none"/>
          <w:lang w:val="en-GB"/>
        </w:rPr>
        <w:t xml:space="preserve">3. Is the pest a vector? </w:t>
      </w:r>
      <w:r w:rsidRPr="00B40FD0">
        <w:rPr>
          <w:rFonts w:ascii="Times New Roman" w:hAnsi="Times New Roman"/>
          <w:b w:val="0"/>
          <w:bCs/>
          <w:u w:val="none"/>
          <w:lang w:val="en-GB"/>
        </w:rPr>
        <w:t>–</w:t>
      </w:r>
      <w:r w:rsidRPr="00B40FD0">
        <w:rPr>
          <w:rFonts w:ascii="Times New Roman" w:hAnsi="Times New Roman"/>
          <w:u w:val="none"/>
          <w:lang w:val="en-GB"/>
        </w:rPr>
        <w:t xml:space="preserve"> </w:t>
      </w:r>
      <w:hyperlink w:anchor="_3._Is_the_1" w:history="1">
        <w:r w:rsidR="00121288" w:rsidRPr="00B40FD0">
          <w:rPr>
            <w:rStyle w:val="Lienhypertexte"/>
            <w:rFonts w:ascii="Times New Roman" w:hAnsi="Times New Roman"/>
            <w:b w:val="0"/>
            <w:bCs/>
            <w:i/>
            <w:iCs/>
            <w:szCs w:val="22"/>
            <w:lang w:val="en-GB"/>
          </w:rPr>
          <w:t>more guidance</w:t>
        </w:r>
      </w:hyperlink>
      <w:r w:rsidRPr="00B40FD0">
        <w:rPr>
          <w:rFonts w:ascii="Times New Roman" w:hAnsi="Times New Roman"/>
          <w:u w:val="none"/>
          <w:lang w:val="en-GB"/>
        </w:rPr>
        <w:t xml:space="preserve"> </w:t>
      </w:r>
      <w:r w:rsidRPr="00B40FD0">
        <w:rPr>
          <w:rFonts w:ascii="Times New Roman" w:hAnsi="Times New Roman"/>
          <w:u w:val="none"/>
          <w:lang w:val="en-GB"/>
        </w:rPr>
        <w:tab/>
      </w:r>
      <w:r w:rsidRPr="00B40FD0">
        <w:rPr>
          <w:rFonts w:ascii="Times New Roman" w:hAnsi="Times New Roman"/>
          <w:u w:val="none"/>
          <w:lang w:val="en-GB"/>
        </w:rPr>
        <w:tab/>
      </w:r>
      <w:r w:rsidRPr="00B40FD0">
        <w:rPr>
          <w:rFonts w:ascii="Times New Roman" w:hAnsi="Times New Roman"/>
          <w:u w:val="none"/>
          <w:lang w:val="en-GB"/>
        </w:rPr>
        <w:tab/>
      </w:r>
      <w:r w:rsidRPr="00B40FD0">
        <w:rPr>
          <w:rFonts w:ascii="Times New Roman" w:hAnsi="Times New Roman"/>
          <w:iCs/>
          <w:u w:val="none"/>
          <w:lang w:val="en-GB"/>
        </w:rPr>
        <w:t>Yes</w:t>
      </w:r>
      <w:r w:rsidRPr="00B40FD0">
        <w:rPr>
          <w:rFonts w:ascii="Times New Roman" w:hAnsi="Times New Roman"/>
          <w:iCs/>
          <w:u w:val="none"/>
          <w:lang w:val="en-GB"/>
        </w:rPr>
        <w:tab/>
      </w:r>
      <w:r w:rsidRPr="00B40FD0">
        <w:rPr>
          <w:rFonts w:ascii="Segoe UI Symbol" w:hAnsi="Segoe UI Symbol" w:cs="Segoe UI Symbol"/>
          <w:iCs/>
          <w:u w:val="none"/>
          <w:lang w:val="en-GB"/>
        </w:rPr>
        <w:t>☐</w:t>
      </w:r>
      <w:r w:rsidRPr="00B40FD0">
        <w:rPr>
          <w:rFonts w:ascii="Times New Roman" w:hAnsi="Times New Roman"/>
          <w:iCs/>
          <w:u w:val="none"/>
          <w:lang w:val="en-GB"/>
        </w:rPr>
        <w:tab/>
        <w:t>No</w:t>
      </w:r>
      <w:r w:rsidRPr="00B40FD0">
        <w:rPr>
          <w:rFonts w:ascii="Times New Roman" w:hAnsi="Times New Roman"/>
          <w:iCs/>
          <w:u w:val="none"/>
          <w:lang w:val="en-GB"/>
        </w:rPr>
        <w:tab/>
      </w:r>
      <w:r w:rsidRPr="00B40FD0">
        <w:rPr>
          <w:rFonts w:ascii="Segoe UI Symbol" w:hAnsi="Segoe UI Symbol" w:cs="Segoe UI Symbol"/>
          <w:iCs/>
          <w:u w:val="none"/>
          <w:lang w:val="en-GB"/>
        </w:rPr>
        <w:t>☐</w:t>
      </w:r>
    </w:p>
    <w:p w14:paraId="325E4B3B" w14:textId="493AD2E6" w:rsidR="000646B9" w:rsidRPr="00B40FD0" w:rsidRDefault="00175489" w:rsidP="00843906">
      <w:pPr>
        <w:tabs>
          <w:tab w:val="left" w:pos="3472"/>
        </w:tabs>
        <w:spacing w:after="80"/>
        <w:ind w:left="-74"/>
        <w:rPr>
          <w:rFonts w:ascii="Times New Roman" w:hAnsi="Times New Roman"/>
          <w:i/>
          <w:szCs w:val="22"/>
          <w:lang w:val="en-GB"/>
        </w:rPr>
      </w:pPr>
      <w:r w:rsidRPr="00B40FD0">
        <w:rPr>
          <w:rFonts w:ascii="Times New Roman" w:hAnsi="Times New Roman"/>
          <w:i/>
          <w:szCs w:val="22"/>
          <w:lang w:val="en-GB"/>
        </w:rPr>
        <w:t>If the pest is a vector, which organism(s) is (are) transmitted and does it (do they) occur in the PRA area?</w:t>
      </w:r>
      <w:r w:rsidR="000646B9" w:rsidRPr="00B40FD0">
        <w:rPr>
          <w:rFonts w:ascii="Times New Roman" w:hAnsi="Times New Roman"/>
          <w:i/>
          <w:szCs w:val="22"/>
          <w:lang w:val="en-GB"/>
        </w:rPr>
        <w:t xml:space="preserve"> </w:t>
      </w:r>
    </w:p>
    <w:p w14:paraId="35720442" w14:textId="77777777" w:rsidR="00175489" w:rsidRPr="00B40FD0" w:rsidRDefault="00175489" w:rsidP="001C02A5">
      <w:pPr>
        <w:tabs>
          <w:tab w:val="left" w:pos="3472"/>
        </w:tabs>
        <w:spacing w:after="80"/>
        <w:ind w:left="-74"/>
        <w:rPr>
          <w:rFonts w:ascii="Times New Roman" w:hAnsi="Times New Roman"/>
          <w:i/>
          <w:szCs w:val="22"/>
          <w:lang w:val="en-GB"/>
        </w:rPr>
      </w:pPr>
    </w:p>
    <w:p w14:paraId="7F340282" w14:textId="65B19183" w:rsidR="00121288" w:rsidRPr="00B40FD0" w:rsidRDefault="00121288" w:rsidP="00121288">
      <w:pPr>
        <w:pStyle w:val="Titre2"/>
        <w:rPr>
          <w:rFonts w:ascii="Times New Roman" w:hAnsi="Times New Roman"/>
          <w:i/>
          <w:u w:val="none"/>
          <w:lang w:val="en-GB"/>
        </w:rPr>
      </w:pPr>
      <w:bookmarkStart w:id="9" w:name="_4._Is_a_2"/>
      <w:bookmarkEnd w:id="9"/>
      <w:r w:rsidRPr="00B40FD0">
        <w:rPr>
          <w:rFonts w:ascii="Times New Roman" w:hAnsi="Times New Roman"/>
          <w:u w:val="none"/>
          <w:lang w:val="en-GB"/>
        </w:rPr>
        <w:t xml:space="preserve">4. Is a vector needed for pest entry or spread? </w:t>
      </w:r>
      <w:r w:rsidRPr="00B40FD0">
        <w:rPr>
          <w:rFonts w:ascii="Times New Roman" w:hAnsi="Times New Roman"/>
          <w:u w:val="none"/>
          <w:lang w:val="en-GB"/>
        </w:rPr>
        <w:tab/>
      </w:r>
      <w:r w:rsidRPr="00B40FD0">
        <w:rPr>
          <w:rFonts w:ascii="Times New Roman" w:hAnsi="Times New Roman"/>
          <w:u w:val="none"/>
          <w:lang w:val="en-GB"/>
        </w:rPr>
        <w:tab/>
      </w:r>
      <w:r w:rsidRPr="00B40FD0">
        <w:rPr>
          <w:rFonts w:ascii="Times New Roman" w:hAnsi="Times New Roman"/>
          <w:iCs/>
          <w:u w:val="none"/>
          <w:lang w:val="en-GB"/>
        </w:rPr>
        <w:t>Yes</w:t>
      </w:r>
      <w:r w:rsidRPr="00B40FD0">
        <w:rPr>
          <w:rFonts w:ascii="Times New Roman" w:hAnsi="Times New Roman"/>
          <w:iCs/>
          <w:u w:val="none"/>
          <w:lang w:val="en-GB"/>
        </w:rPr>
        <w:tab/>
      </w:r>
      <w:r w:rsidRPr="00B40FD0">
        <w:rPr>
          <w:rFonts w:ascii="Segoe UI Symbol" w:hAnsi="Segoe UI Symbol" w:cs="Segoe UI Symbol"/>
          <w:iCs/>
          <w:u w:val="none"/>
          <w:lang w:val="en-GB"/>
        </w:rPr>
        <w:t>☐</w:t>
      </w:r>
      <w:r w:rsidRPr="00B40FD0">
        <w:rPr>
          <w:rFonts w:ascii="Times New Roman" w:hAnsi="Times New Roman"/>
          <w:iCs/>
          <w:u w:val="none"/>
          <w:lang w:val="en-GB"/>
        </w:rPr>
        <w:tab/>
        <w:t>No</w:t>
      </w:r>
      <w:r w:rsidRPr="00B40FD0">
        <w:rPr>
          <w:rFonts w:ascii="Times New Roman" w:hAnsi="Times New Roman"/>
          <w:iCs/>
          <w:u w:val="none"/>
          <w:lang w:val="en-GB"/>
        </w:rPr>
        <w:tab/>
      </w:r>
      <w:r w:rsidRPr="00B40FD0">
        <w:rPr>
          <w:rFonts w:ascii="Segoe UI Symbol" w:hAnsi="Segoe UI Symbol" w:cs="Segoe UI Symbol"/>
          <w:iCs/>
          <w:u w:val="none"/>
          <w:lang w:val="en-GB"/>
        </w:rPr>
        <w:t>☐</w:t>
      </w:r>
    </w:p>
    <w:p w14:paraId="27F563F1" w14:textId="0E7F6677" w:rsidR="00121288" w:rsidRPr="00B40FD0" w:rsidRDefault="007F1FF3" w:rsidP="00113A6C">
      <w:pPr>
        <w:tabs>
          <w:tab w:val="left" w:pos="3472"/>
        </w:tabs>
        <w:ind w:left="-72"/>
        <w:rPr>
          <w:rStyle w:val="Lienhypertexte"/>
          <w:lang w:val="en-GB"/>
        </w:rPr>
      </w:pPr>
      <w:r w:rsidRPr="00B40FD0">
        <w:rPr>
          <w:rFonts w:ascii="Times New Roman" w:hAnsi="Times New Roman"/>
          <w:i/>
          <w:szCs w:val="22"/>
          <w:u w:val="single"/>
          <w:lang w:val="en-GB"/>
        </w:rPr>
        <w:fldChar w:fldCharType="begin"/>
      </w:r>
      <w:r w:rsidRPr="00B40FD0">
        <w:rPr>
          <w:rFonts w:ascii="Times New Roman" w:hAnsi="Times New Roman"/>
          <w:i/>
          <w:szCs w:val="22"/>
          <w:u w:val="single"/>
          <w:lang w:val="en-GB"/>
        </w:rPr>
        <w:instrText xml:space="preserve"> HYPERLINK  \l "_4._Is_a_1" </w:instrText>
      </w:r>
      <w:r w:rsidRPr="00B40FD0">
        <w:rPr>
          <w:rFonts w:ascii="Times New Roman" w:hAnsi="Times New Roman"/>
          <w:i/>
          <w:szCs w:val="22"/>
          <w:u w:val="single"/>
          <w:lang w:val="en-GB"/>
        </w:rPr>
      </w:r>
      <w:r w:rsidRPr="00B40FD0">
        <w:rPr>
          <w:rFonts w:ascii="Times New Roman" w:hAnsi="Times New Roman"/>
          <w:i/>
          <w:szCs w:val="22"/>
          <w:u w:val="single"/>
          <w:lang w:val="en-GB"/>
        </w:rPr>
        <w:fldChar w:fldCharType="separate"/>
      </w:r>
      <w:r w:rsidR="00121288" w:rsidRPr="00B40FD0">
        <w:rPr>
          <w:rStyle w:val="Lienhypertexte"/>
          <w:rFonts w:ascii="Times New Roman" w:hAnsi="Times New Roman"/>
          <w:i/>
          <w:szCs w:val="22"/>
          <w:lang w:val="en-GB"/>
        </w:rPr>
        <w:t>more guidance</w:t>
      </w:r>
    </w:p>
    <w:p w14:paraId="4A803F0D" w14:textId="36739F4E" w:rsidR="00B37AB0" w:rsidRPr="00B40FD0" w:rsidRDefault="007F1FF3" w:rsidP="00113A6C">
      <w:pPr>
        <w:tabs>
          <w:tab w:val="left" w:pos="3472"/>
        </w:tabs>
        <w:ind w:left="-72"/>
        <w:rPr>
          <w:rFonts w:ascii="Times New Roman" w:hAnsi="Times New Roman"/>
          <w:i/>
          <w:szCs w:val="22"/>
          <w:lang w:val="en-GB"/>
        </w:rPr>
      </w:pPr>
      <w:r w:rsidRPr="00B40FD0">
        <w:rPr>
          <w:rFonts w:ascii="Times New Roman" w:hAnsi="Times New Roman"/>
          <w:i/>
          <w:szCs w:val="22"/>
          <w:u w:val="single"/>
          <w:lang w:val="en-GB"/>
        </w:rPr>
        <w:fldChar w:fldCharType="end"/>
      </w:r>
      <w:r w:rsidR="00175489" w:rsidRPr="00B40FD0">
        <w:rPr>
          <w:rFonts w:ascii="Times New Roman" w:hAnsi="Times New Roman"/>
          <w:i/>
          <w:szCs w:val="22"/>
          <w:lang w:val="en-GB"/>
        </w:rPr>
        <w:t>If a vector is needed, which organism(s) serves as a vector and does it (do they) occur in the PRA area? Consider both the pest and the vector in the assessment.</w:t>
      </w:r>
    </w:p>
    <w:p w14:paraId="4B57B3C3" w14:textId="77777777" w:rsidR="00175489" w:rsidRPr="00B40FD0" w:rsidRDefault="00175489" w:rsidP="00CF72B1">
      <w:pPr>
        <w:rPr>
          <w:rFonts w:ascii="Times New Roman" w:hAnsi="Times New Roman"/>
          <w:b/>
          <w:szCs w:val="22"/>
          <w:lang w:val="en-GB"/>
        </w:rPr>
      </w:pPr>
    </w:p>
    <w:p w14:paraId="7E982477" w14:textId="7833DE5D" w:rsidR="00175489" w:rsidRPr="00B40FD0" w:rsidRDefault="00175489" w:rsidP="00E47B3B">
      <w:pPr>
        <w:pStyle w:val="Titre2"/>
        <w:rPr>
          <w:rFonts w:ascii="Times New Roman" w:hAnsi="Times New Roman"/>
          <w:u w:val="none"/>
          <w:lang w:val="en-GB"/>
        </w:rPr>
      </w:pPr>
      <w:bookmarkStart w:id="10" w:name="_5._Regulatory_status_2"/>
      <w:bookmarkEnd w:id="10"/>
      <w:r w:rsidRPr="00B40FD0">
        <w:rPr>
          <w:rFonts w:ascii="Times New Roman" w:hAnsi="Times New Roman"/>
          <w:u w:val="none"/>
          <w:lang w:val="en-GB"/>
        </w:rPr>
        <w:t xml:space="preserve">5. Regulatory status of the pest </w:t>
      </w:r>
      <w:r w:rsidR="00430D6D" w:rsidRPr="00B40FD0">
        <w:rPr>
          <w:rFonts w:ascii="Times New Roman" w:hAnsi="Times New Roman"/>
          <w:b w:val="0"/>
          <w:bCs/>
          <w:i/>
          <w:color w:val="000000" w:themeColor="text1"/>
          <w:u w:val="none"/>
          <w:lang w:val="en-GB"/>
        </w:rPr>
        <w:t xml:space="preserve">– </w:t>
      </w:r>
      <w:hyperlink w:anchor="_5._Regulatory_status_1" w:history="1">
        <w:r w:rsidR="00430D6D" w:rsidRPr="00B40FD0">
          <w:rPr>
            <w:rStyle w:val="Lienhypertexte"/>
            <w:rFonts w:ascii="Times New Roman" w:hAnsi="Times New Roman"/>
            <w:b w:val="0"/>
            <w:bCs/>
            <w:i/>
            <w:szCs w:val="22"/>
            <w:lang w:val="en-GB"/>
          </w:rPr>
          <w:t xml:space="preserve">more </w:t>
        </w:r>
        <w:r w:rsidR="00121288" w:rsidRPr="00B40FD0">
          <w:rPr>
            <w:rStyle w:val="Lienhypertexte"/>
            <w:rFonts w:ascii="Times New Roman" w:hAnsi="Times New Roman"/>
            <w:b w:val="0"/>
            <w:bCs/>
            <w:i/>
            <w:szCs w:val="22"/>
            <w:lang w:val="en-GB"/>
          </w:rPr>
          <w:t>guidance</w:t>
        </w:r>
      </w:hyperlink>
    </w:p>
    <w:p w14:paraId="2DBBE743" w14:textId="67F97E27" w:rsidR="00175489" w:rsidRPr="00B40FD0" w:rsidRDefault="00175489" w:rsidP="00E618CC">
      <w:pPr>
        <w:tabs>
          <w:tab w:val="left" w:pos="3472"/>
        </w:tabs>
        <w:ind w:left="-72"/>
        <w:jc w:val="both"/>
        <w:rPr>
          <w:rFonts w:ascii="Times New Roman" w:hAnsi="Times New Roman"/>
          <w:i/>
          <w:szCs w:val="22"/>
          <w:lang w:val="en-GB"/>
        </w:rPr>
      </w:pPr>
      <w:r w:rsidRPr="00B40FD0">
        <w:rPr>
          <w:rFonts w:ascii="Times New Roman" w:hAnsi="Times New Roman"/>
          <w:i/>
          <w:szCs w:val="22"/>
          <w:lang w:val="en-GB"/>
        </w:rPr>
        <w:t xml:space="preserve">Is the pest already regulated by any NPPO, or recommended for regulation by any RPPO? (Assessors can check this by reference to EPPO </w:t>
      </w:r>
      <w:r w:rsidR="00781668" w:rsidRPr="00B40FD0">
        <w:rPr>
          <w:rFonts w:ascii="Times New Roman" w:hAnsi="Times New Roman"/>
          <w:i/>
          <w:szCs w:val="22"/>
          <w:lang w:val="en-GB"/>
        </w:rPr>
        <w:t>Global Database</w:t>
      </w:r>
      <w:r w:rsidRPr="00B40FD0">
        <w:rPr>
          <w:rFonts w:ascii="Times New Roman" w:hAnsi="Times New Roman"/>
          <w:i/>
          <w:szCs w:val="22"/>
          <w:lang w:val="en-GB"/>
        </w:rPr>
        <w:t xml:space="preserve">, RPPO and IPPC websites in addition to normal search mechanisms). </w:t>
      </w:r>
    </w:p>
    <w:p w14:paraId="1CA3BCE6" w14:textId="77777777" w:rsidR="00AC0A11" w:rsidRPr="00B40FD0" w:rsidRDefault="00AC0A11" w:rsidP="00CF72B1">
      <w:pPr>
        <w:tabs>
          <w:tab w:val="left" w:pos="3472"/>
        </w:tabs>
        <w:ind w:left="-72"/>
        <w:rPr>
          <w:rFonts w:ascii="Times New Roman" w:hAnsi="Times New Roman"/>
          <w:i/>
          <w:szCs w:val="22"/>
          <w:lang w:val="en-GB"/>
        </w:rPr>
      </w:pPr>
    </w:p>
    <w:p w14:paraId="509288F0" w14:textId="4473BAA4" w:rsidR="00175489" w:rsidRPr="00B40FD0" w:rsidRDefault="00175489" w:rsidP="00E47B3B">
      <w:pPr>
        <w:pStyle w:val="Titre2"/>
        <w:rPr>
          <w:rFonts w:ascii="Times New Roman" w:hAnsi="Times New Roman"/>
          <w:szCs w:val="22"/>
          <w:u w:val="none"/>
          <w:lang w:val="en-GB"/>
        </w:rPr>
      </w:pPr>
      <w:bookmarkStart w:id="11" w:name="_6._Distribution_–"/>
      <w:bookmarkEnd w:id="11"/>
      <w:r w:rsidRPr="00B40FD0">
        <w:rPr>
          <w:rFonts w:ascii="Times New Roman" w:hAnsi="Times New Roman"/>
          <w:szCs w:val="22"/>
          <w:u w:val="none"/>
          <w:lang w:val="en-GB"/>
        </w:rPr>
        <w:t xml:space="preserve">6. Distribution </w:t>
      </w:r>
      <w:r w:rsidR="00430D6D" w:rsidRPr="00B40FD0">
        <w:rPr>
          <w:rFonts w:ascii="Times New Roman" w:hAnsi="Times New Roman"/>
          <w:i/>
          <w:color w:val="000000" w:themeColor="text1"/>
          <w:szCs w:val="22"/>
          <w:u w:val="none"/>
          <w:lang w:val="en-GB"/>
        </w:rPr>
        <w:t xml:space="preserve">– </w:t>
      </w:r>
      <w:hyperlink w:anchor="_6._Distribution_1" w:history="1">
        <w:r w:rsidR="00430D6D" w:rsidRPr="00B40FD0">
          <w:rPr>
            <w:rStyle w:val="Lienhypertexte"/>
            <w:rFonts w:ascii="Times New Roman" w:hAnsi="Times New Roman"/>
            <w:b w:val="0"/>
            <w:bCs/>
            <w:i/>
            <w:szCs w:val="22"/>
            <w:lang w:val="en-GB"/>
          </w:rPr>
          <w:t>more</w:t>
        </w:r>
        <w:r w:rsidR="007F1FF3" w:rsidRPr="00B40FD0">
          <w:rPr>
            <w:rStyle w:val="Lienhypertexte"/>
            <w:rFonts w:ascii="Times New Roman" w:hAnsi="Times New Roman"/>
            <w:b w:val="0"/>
            <w:bCs/>
            <w:i/>
            <w:szCs w:val="22"/>
            <w:lang w:val="en-GB"/>
          </w:rPr>
          <w:t xml:space="preserve"> guidance</w:t>
        </w:r>
      </w:hyperlink>
    </w:p>
    <w:tbl>
      <w:tblPr>
        <w:tblW w:w="983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9"/>
        <w:gridCol w:w="3260"/>
        <w:gridCol w:w="3827"/>
        <w:gridCol w:w="1276"/>
      </w:tblGrid>
      <w:tr w:rsidR="00175489" w:rsidRPr="00B40FD0" w14:paraId="2A5E8CF2" w14:textId="77777777" w:rsidTr="006E48F6">
        <w:trPr>
          <w:tblHeader/>
        </w:trPr>
        <w:tc>
          <w:tcPr>
            <w:tcW w:w="1469" w:type="dxa"/>
            <w:shd w:val="pct10" w:color="auto" w:fill="auto"/>
          </w:tcPr>
          <w:p w14:paraId="209C40AC" w14:textId="77777777" w:rsidR="00175489" w:rsidRPr="00B40FD0" w:rsidRDefault="00175489" w:rsidP="0035457C">
            <w:pPr>
              <w:spacing w:before="80" w:after="80"/>
              <w:ind w:right="57"/>
              <w:rPr>
                <w:rFonts w:ascii="Times New Roman" w:hAnsi="Times New Roman"/>
                <w:b/>
                <w:i/>
                <w:szCs w:val="22"/>
                <w:lang w:val="en-GB"/>
              </w:rPr>
            </w:pPr>
            <w:r w:rsidRPr="00B40FD0">
              <w:rPr>
                <w:rFonts w:ascii="Times New Roman" w:hAnsi="Times New Roman"/>
                <w:b/>
                <w:i/>
                <w:szCs w:val="22"/>
                <w:lang w:val="en-GB"/>
              </w:rPr>
              <w:t>Continent</w:t>
            </w:r>
          </w:p>
        </w:tc>
        <w:tc>
          <w:tcPr>
            <w:tcW w:w="3260" w:type="dxa"/>
            <w:shd w:val="pct10" w:color="auto" w:fill="auto"/>
          </w:tcPr>
          <w:p w14:paraId="2569C607" w14:textId="69698EC8" w:rsidR="00175489" w:rsidRPr="00B40FD0" w:rsidRDefault="00175489" w:rsidP="00F40618">
            <w:pPr>
              <w:spacing w:before="80"/>
              <w:ind w:right="57"/>
              <w:rPr>
                <w:rFonts w:ascii="Times New Roman" w:hAnsi="Times New Roman"/>
                <w:b/>
                <w:i/>
                <w:szCs w:val="22"/>
                <w:lang w:val="en-GB"/>
              </w:rPr>
            </w:pPr>
            <w:r w:rsidRPr="00B40FD0">
              <w:rPr>
                <w:rFonts w:ascii="Times New Roman" w:hAnsi="Times New Roman"/>
                <w:b/>
                <w:i/>
                <w:szCs w:val="22"/>
                <w:lang w:val="en-GB"/>
              </w:rPr>
              <w:t xml:space="preserve">Distribution </w:t>
            </w:r>
            <w:r w:rsidRPr="00B40FD0">
              <w:rPr>
                <w:rFonts w:ascii="Times New Roman" w:hAnsi="Times New Roman"/>
                <w:i/>
                <w:sz w:val="20"/>
                <w:lang w:val="en-GB"/>
              </w:rPr>
              <w:t>(list countries, or provide a general indication, e.g. present in West Africa)</w:t>
            </w:r>
          </w:p>
        </w:tc>
        <w:tc>
          <w:tcPr>
            <w:tcW w:w="3827" w:type="dxa"/>
            <w:shd w:val="pct10" w:color="auto" w:fill="auto"/>
          </w:tcPr>
          <w:p w14:paraId="2AF4C56C" w14:textId="11978F16" w:rsidR="00175489" w:rsidRPr="00B40FD0" w:rsidRDefault="00175489" w:rsidP="00F40618">
            <w:pPr>
              <w:spacing w:before="80" w:after="80"/>
              <w:ind w:right="57"/>
              <w:rPr>
                <w:rFonts w:ascii="Times New Roman" w:hAnsi="Times New Roman"/>
                <w:b/>
                <w:i/>
                <w:szCs w:val="22"/>
                <w:lang w:val="en-GB"/>
              </w:rPr>
            </w:pPr>
            <w:r w:rsidRPr="00B40FD0">
              <w:rPr>
                <w:rFonts w:ascii="Times New Roman" w:hAnsi="Times New Roman"/>
                <w:i/>
                <w:sz w:val="20"/>
                <w:lang w:val="en-GB"/>
              </w:rPr>
              <w:t>Provide comments on the pest status in the different countries where it occurs</w:t>
            </w:r>
            <w:r w:rsidRPr="00B40FD0">
              <w:rPr>
                <w:rFonts w:ascii="Times New Roman" w:hAnsi="Times New Roman"/>
                <w:b/>
                <w:i/>
                <w:szCs w:val="22"/>
                <w:lang w:val="en-GB"/>
              </w:rPr>
              <w:t xml:space="preserve"> </w:t>
            </w:r>
            <w:r w:rsidRPr="00B40FD0">
              <w:rPr>
                <w:rFonts w:ascii="Times New Roman" w:hAnsi="Times New Roman"/>
                <w:i/>
                <w:sz w:val="20"/>
                <w:lang w:val="en-GB"/>
              </w:rPr>
              <w:t>e.g. widespread, native, introduced….)</w:t>
            </w:r>
            <w:r w:rsidRPr="00B40FD0">
              <w:rPr>
                <w:rFonts w:ascii="Times New Roman" w:hAnsi="Times New Roman"/>
                <w:b/>
                <w:i/>
                <w:szCs w:val="22"/>
                <w:lang w:val="en-GB"/>
              </w:rPr>
              <w:t xml:space="preserve"> </w:t>
            </w:r>
          </w:p>
        </w:tc>
        <w:tc>
          <w:tcPr>
            <w:tcW w:w="1276" w:type="dxa"/>
            <w:shd w:val="pct10" w:color="auto" w:fill="auto"/>
          </w:tcPr>
          <w:p w14:paraId="0B467E0E" w14:textId="77777777" w:rsidR="00175489" w:rsidRPr="00B40FD0" w:rsidRDefault="00175489" w:rsidP="00F40618">
            <w:pPr>
              <w:spacing w:before="80" w:after="80"/>
              <w:ind w:right="57"/>
              <w:rPr>
                <w:rFonts w:ascii="Times New Roman" w:hAnsi="Times New Roman"/>
                <w:b/>
                <w:i/>
                <w:szCs w:val="22"/>
                <w:lang w:val="en-GB"/>
              </w:rPr>
            </w:pPr>
            <w:r w:rsidRPr="00B40FD0">
              <w:rPr>
                <w:rFonts w:ascii="Times New Roman" w:hAnsi="Times New Roman"/>
                <w:b/>
                <w:bCs/>
                <w:i/>
                <w:iCs/>
                <w:lang w:val="en-GB"/>
              </w:rPr>
              <w:t>Reference</w:t>
            </w:r>
          </w:p>
        </w:tc>
      </w:tr>
      <w:tr w:rsidR="00175489" w:rsidRPr="00B40FD0" w14:paraId="0275CA57" w14:textId="77777777" w:rsidTr="006E48F6">
        <w:tc>
          <w:tcPr>
            <w:tcW w:w="1469" w:type="dxa"/>
          </w:tcPr>
          <w:p w14:paraId="0851D9B0" w14:textId="77777777" w:rsidR="00175489" w:rsidRPr="00B40FD0" w:rsidRDefault="00175489" w:rsidP="0035457C">
            <w:pPr>
              <w:spacing w:before="80" w:after="80"/>
              <w:ind w:right="57"/>
              <w:rPr>
                <w:rFonts w:ascii="Times New Roman" w:hAnsi="Times New Roman"/>
                <w:i/>
                <w:szCs w:val="22"/>
                <w:lang w:val="en-GB"/>
              </w:rPr>
            </w:pPr>
            <w:r w:rsidRPr="00B40FD0">
              <w:rPr>
                <w:rFonts w:ascii="Times New Roman" w:hAnsi="Times New Roman"/>
                <w:i/>
                <w:szCs w:val="22"/>
                <w:lang w:val="en-GB"/>
              </w:rPr>
              <w:t xml:space="preserve">Africa </w:t>
            </w:r>
          </w:p>
        </w:tc>
        <w:tc>
          <w:tcPr>
            <w:tcW w:w="3260" w:type="dxa"/>
          </w:tcPr>
          <w:p w14:paraId="4718EA23" w14:textId="77777777" w:rsidR="00175489" w:rsidRPr="00B40FD0" w:rsidRDefault="00175489" w:rsidP="0035457C">
            <w:pPr>
              <w:spacing w:before="80" w:after="80"/>
              <w:ind w:right="57"/>
              <w:rPr>
                <w:rFonts w:ascii="Times New Roman" w:hAnsi="Times New Roman"/>
                <w:i/>
                <w:szCs w:val="22"/>
                <w:lang w:val="en-GB"/>
              </w:rPr>
            </w:pPr>
          </w:p>
        </w:tc>
        <w:tc>
          <w:tcPr>
            <w:tcW w:w="3827" w:type="dxa"/>
          </w:tcPr>
          <w:p w14:paraId="21DB1935" w14:textId="77777777" w:rsidR="00175489" w:rsidRPr="00B40FD0" w:rsidRDefault="00175489" w:rsidP="0035457C">
            <w:pPr>
              <w:spacing w:before="80" w:after="80"/>
              <w:ind w:right="57"/>
              <w:rPr>
                <w:rFonts w:ascii="Times New Roman" w:hAnsi="Times New Roman"/>
                <w:i/>
                <w:szCs w:val="22"/>
                <w:lang w:val="en-GB"/>
              </w:rPr>
            </w:pPr>
          </w:p>
        </w:tc>
        <w:tc>
          <w:tcPr>
            <w:tcW w:w="1276" w:type="dxa"/>
          </w:tcPr>
          <w:p w14:paraId="6D62CD95" w14:textId="77777777" w:rsidR="00175489" w:rsidRPr="00B40FD0" w:rsidRDefault="00175489" w:rsidP="0035457C">
            <w:pPr>
              <w:spacing w:before="80" w:after="80"/>
              <w:ind w:right="57"/>
              <w:rPr>
                <w:rFonts w:ascii="Times New Roman" w:hAnsi="Times New Roman"/>
                <w:i/>
                <w:szCs w:val="22"/>
                <w:lang w:val="en-GB"/>
              </w:rPr>
            </w:pPr>
          </w:p>
        </w:tc>
      </w:tr>
      <w:tr w:rsidR="00175489" w:rsidRPr="00B40FD0" w14:paraId="2F594222" w14:textId="77777777" w:rsidTr="006E48F6">
        <w:tc>
          <w:tcPr>
            <w:tcW w:w="1469" w:type="dxa"/>
          </w:tcPr>
          <w:p w14:paraId="7BE00CCC" w14:textId="57C01955" w:rsidR="00175489" w:rsidRPr="00B40FD0" w:rsidRDefault="00175489" w:rsidP="0035457C">
            <w:pPr>
              <w:spacing w:before="80" w:after="80"/>
              <w:ind w:right="57"/>
              <w:rPr>
                <w:rFonts w:ascii="Times New Roman" w:hAnsi="Times New Roman"/>
                <w:i/>
                <w:szCs w:val="22"/>
                <w:lang w:val="en-GB"/>
              </w:rPr>
            </w:pPr>
            <w:r w:rsidRPr="00B40FD0">
              <w:rPr>
                <w:rFonts w:ascii="Times New Roman" w:hAnsi="Times New Roman"/>
                <w:i/>
                <w:szCs w:val="22"/>
                <w:lang w:val="en-GB"/>
              </w:rPr>
              <w:t>America</w:t>
            </w:r>
          </w:p>
        </w:tc>
        <w:tc>
          <w:tcPr>
            <w:tcW w:w="3260" w:type="dxa"/>
          </w:tcPr>
          <w:p w14:paraId="5D57D9DB" w14:textId="77777777" w:rsidR="00175489" w:rsidRPr="00B40FD0" w:rsidRDefault="00175489" w:rsidP="0035457C">
            <w:pPr>
              <w:spacing w:before="80" w:after="80"/>
              <w:ind w:right="57"/>
              <w:rPr>
                <w:rFonts w:ascii="Times New Roman" w:hAnsi="Times New Roman"/>
                <w:i/>
                <w:szCs w:val="22"/>
                <w:lang w:val="en-GB"/>
              </w:rPr>
            </w:pPr>
          </w:p>
        </w:tc>
        <w:tc>
          <w:tcPr>
            <w:tcW w:w="3827" w:type="dxa"/>
          </w:tcPr>
          <w:p w14:paraId="0E4D9F1F" w14:textId="77777777" w:rsidR="00175489" w:rsidRPr="00B40FD0" w:rsidRDefault="00175489" w:rsidP="0035457C">
            <w:pPr>
              <w:spacing w:before="80" w:after="80"/>
              <w:ind w:right="57"/>
              <w:rPr>
                <w:rFonts w:ascii="Times New Roman" w:hAnsi="Times New Roman"/>
                <w:i/>
                <w:szCs w:val="22"/>
                <w:lang w:val="en-GB"/>
              </w:rPr>
            </w:pPr>
          </w:p>
        </w:tc>
        <w:tc>
          <w:tcPr>
            <w:tcW w:w="1276" w:type="dxa"/>
          </w:tcPr>
          <w:p w14:paraId="52DE25B4" w14:textId="77777777" w:rsidR="00175489" w:rsidRPr="00B40FD0" w:rsidRDefault="00175489" w:rsidP="0035457C">
            <w:pPr>
              <w:spacing w:before="80" w:after="80"/>
              <w:ind w:right="57"/>
              <w:rPr>
                <w:rFonts w:ascii="Times New Roman" w:hAnsi="Times New Roman"/>
                <w:i/>
                <w:szCs w:val="22"/>
                <w:lang w:val="en-GB"/>
              </w:rPr>
            </w:pPr>
          </w:p>
        </w:tc>
      </w:tr>
      <w:tr w:rsidR="00175489" w:rsidRPr="00B40FD0" w14:paraId="3106223F" w14:textId="77777777" w:rsidTr="006E48F6">
        <w:tc>
          <w:tcPr>
            <w:tcW w:w="1469" w:type="dxa"/>
          </w:tcPr>
          <w:p w14:paraId="0E4AE0BB" w14:textId="77777777" w:rsidR="00175489" w:rsidRPr="00B40FD0" w:rsidRDefault="00175489" w:rsidP="0035457C">
            <w:pPr>
              <w:spacing w:before="80" w:after="80"/>
              <w:ind w:right="57"/>
              <w:rPr>
                <w:rFonts w:ascii="Times New Roman" w:hAnsi="Times New Roman"/>
                <w:i/>
                <w:szCs w:val="22"/>
                <w:lang w:val="en-GB"/>
              </w:rPr>
            </w:pPr>
            <w:r w:rsidRPr="00B40FD0">
              <w:rPr>
                <w:rFonts w:ascii="Times New Roman" w:hAnsi="Times New Roman"/>
                <w:i/>
                <w:szCs w:val="22"/>
                <w:lang w:val="en-GB"/>
              </w:rPr>
              <w:t>Asia</w:t>
            </w:r>
          </w:p>
        </w:tc>
        <w:tc>
          <w:tcPr>
            <w:tcW w:w="3260" w:type="dxa"/>
          </w:tcPr>
          <w:p w14:paraId="699C1942" w14:textId="77777777" w:rsidR="00175489" w:rsidRPr="00B40FD0" w:rsidRDefault="00175489" w:rsidP="0035457C">
            <w:pPr>
              <w:spacing w:before="80" w:after="80"/>
              <w:ind w:right="57"/>
              <w:rPr>
                <w:rFonts w:ascii="Times New Roman" w:hAnsi="Times New Roman"/>
                <w:i/>
                <w:szCs w:val="22"/>
                <w:lang w:val="en-GB"/>
              </w:rPr>
            </w:pPr>
          </w:p>
        </w:tc>
        <w:tc>
          <w:tcPr>
            <w:tcW w:w="3827" w:type="dxa"/>
          </w:tcPr>
          <w:p w14:paraId="2481E314" w14:textId="77777777" w:rsidR="00175489" w:rsidRPr="00B40FD0" w:rsidRDefault="00175489" w:rsidP="0035457C">
            <w:pPr>
              <w:spacing w:before="80" w:after="80"/>
              <w:ind w:right="57"/>
              <w:rPr>
                <w:rFonts w:ascii="Times New Roman" w:hAnsi="Times New Roman"/>
                <w:i/>
                <w:szCs w:val="22"/>
                <w:lang w:val="en-GB"/>
              </w:rPr>
            </w:pPr>
          </w:p>
        </w:tc>
        <w:tc>
          <w:tcPr>
            <w:tcW w:w="1276" w:type="dxa"/>
          </w:tcPr>
          <w:p w14:paraId="25F13189" w14:textId="77777777" w:rsidR="00175489" w:rsidRPr="00B40FD0" w:rsidRDefault="00175489" w:rsidP="0035457C">
            <w:pPr>
              <w:spacing w:before="80" w:after="80"/>
              <w:ind w:right="57"/>
              <w:rPr>
                <w:rFonts w:ascii="Times New Roman" w:hAnsi="Times New Roman"/>
                <w:i/>
                <w:szCs w:val="22"/>
                <w:lang w:val="en-GB"/>
              </w:rPr>
            </w:pPr>
          </w:p>
        </w:tc>
      </w:tr>
      <w:tr w:rsidR="00175489" w:rsidRPr="00B40FD0" w14:paraId="6A6E8BDD" w14:textId="77777777" w:rsidTr="006E48F6">
        <w:tc>
          <w:tcPr>
            <w:tcW w:w="1469" w:type="dxa"/>
          </w:tcPr>
          <w:p w14:paraId="535C9DAE" w14:textId="77777777" w:rsidR="00175489" w:rsidRPr="00B40FD0" w:rsidRDefault="00175489" w:rsidP="0035457C">
            <w:pPr>
              <w:spacing w:before="80" w:after="80"/>
              <w:ind w:right="57"/>
              <w:rPr>
                <w:rFonts w:ascii="Times New Roman" w:hAnsi="Times New Roman"/>
                <w:i/>
                <w:szCs w:val="22"/>
                <w:lang w:val="en-GB"/>
              </w:rPr>
            </w:pPr>
            <w:r w:rsidRPr="00B40FD0">
              <w:rPr>
                <w:rFonts w:ascii="Times New Roman" w:hAnsi="Times New Roman"/>
                <w:i/>
                <w:szCs w:val="22"/>
                <w:lang w:val="en-GB"/>
              </w:rPr>
              <w:t>Europe</w:t>
            </w:r>
          </w:p>
        </w:tc>
        <w:tc>
          <w:tcPr>
            <w:tcW w:w="3260" w:type="dxa"/>
          </w:tcPr>
          <w:p w14:paraId="231A1167" w14:textId="77777777" w:rsidR="00175489" w:rsidRPr="00B40FD0" w:rsidRDefault="00175489" w:rsidP="0035457C">
            <w:pPr>
              <w:spacing w:before="80" w:after="80"/>
              <w:ind w:right="57"/>
              <w:rPr>
                <w:rFonts w:ascii="Times New Roman" w:hAnsi="Times New Roman"/>
                <w:i/>
                <w:szCs w:val="22"/>
                <w:lang w:val="en-GB"/>
              </w:rPr>
            </w:pPr>
          </w:p>
        </w:tc>
        <w:tc>
          <w:tcPr>
            <w:tcW w:w="3827" w:type="dxa"/>
          </w:tcPr>
          <w:p w14:paraId="3A1A5331" w14:textId="77777777" w:rsidR="00175489" w:rsidRPr="00B40FD0" w:rsidRDefault="00175489" w:rsidP="0035457C">
            <w:pPr>
              <w:spacing w:before="80" w:after="80"/>
              <w:ind w:right="57"/>
              <w:rPr>
                <w:rFonts w:ascii="Times New Roman" w:hAnsi="Times New Roman"/>
                <w:i/>
                <w:szCs w:val="22"/>
                <w:lang w:val="en-GB"/>
              </w:rPr>
            </w:pPr>
          </w:p>
        </w:tc>
        <w:tc>
          <w:tcPr>
            <w:tcW w:w="1276" w:type="dxa"/>
          </w:tcPr>
          <w:p w14:paraId="1EF6502D" w14:textId="77777777" w:rsidR="00175489" w:rsidRPr="00B40FD0" w:rsidRDefault="00175489" w:rsidP="0035457C">
            <w:pPr>
              <w:spacing w:before="80" w:after="80"/>
              <w:ind w:right="57"/>
              <w:rPr>
                <w:rFonts w:ascii="Times New Roman" w:hAnsi="Times New Roman"/>
                <w:i/>
                <w:szCs w:val="22"/>
                <w:lang w:val="en-GB"/>
              </w:rPr>
            </w:pPr>
          </w:p>
        </w:tc>
      </w:tr>
      <w:tr w:rsidR="00175489" w:rsidRPr="00B40FD0" w14:paraId="42F21ECF" w14:textId="77777777" w:rsidTr="006E48F6">
        <w:tc>
          <w:tcPr>
            <w:tcW w:w="1469" w:type="dxa"/>
            <w:tcBorders>
              <w:bottom w:val="double" w:sz="4" w:space="0" w:color="auto"/>
            </w:tcBorders>
          </w:tcPr>
          <w:p w14:paraId="2DF87BFF" w14:textId="77777777" w:rsidR="00175489" w:rsidRPr="00B40FD0" w:rsidRDefault="00175489" w:rsidP="0035457C">
            <w:pPr>
              <w:spacing w:before="80" w:after="80"/>
              <w:ind w:right="57"/>
              <w:rPr>
                <w:rFonts w:ascii="Times New Roman" w:hAnsi="Times New Roman"/>
                <w:i/>
                <w:szCs w:val="22"/>
                <w:lang w:val="en-GB"/>
              </w:rPr>
            </w:pPr>
            <w:r w:rsidRPr="00B40FD0">
              <w:rPr>
                <w:rFonts w:ascii="Times New Roman" w:hAnsi="Times New Roman"/>
                <w:i/>
                <w:szCs w:val="22"/>
                <w:lang w:val="en-GB"/>
              </w:rPr>
              <w:t>Oceania</w:t>
            </w:r>
          </w:p>
        </w:tc>
        <w:tc>
          <w:tcPr>
            <w:tcW w:w="3260" w:type="dxa"/>
            <w:tcBorders>
              <w:bottom w:val="double" w:sz="4" w:space="0" w:color="auto"/>
            </w:tcBorders>
          </w:tcPr>
          <w:p w14:paraId="30B9AFE4" w14:textId="77777777" w:rsidR="00175489" w:rsidRPr="00B40FD0" w:rsidRDefault="00175489" w:rsidP="0035457C">
            <w:pPr>
              <w:spacing w:before="80" w:after="80"/>
              <w:ind w:right="57"/>
              <w:rPr>
                <w:rFonts w:ascii="Times New Roman" w:hAnsi="Times New Roman"/>
                <w:i/>
                <w:szCs w:val="22"/>
                <w:lang w:val="en-GB"/>
              </w:rPr>
            </w:pPr>
          </w:p>
        </w:tc>
        <w:tc>
          <w:tcPr>
            <w:tcW w:w="3827" w:type="dxa"/>
            <w:tcBorders>
              <w:bottom w:val="double" w:sz="4" w:space="0" w:color="auto"/>
            </w:tcBorders>
          </w:tcPr>
          <w:p w14:paraId="5E9D97E4" w14:textId="77777777" w:rsidR="00175489" w:rsidRPr="00B40FD0" w:rsidRDefault="00175489" w:rsidP="0035457C">
            <w:pPr>
              <w:spacing w:before="80" w:after="80"/>
              <w:ind w:right="57"/>
              <w:rPr>
                <w:rFonts w:ascii="Times New Roman" w:hAnsi="Times New Roman"/>
                <w:i/>
                <w:szCs w:val="22"/>
                <w:lang w:val="en-GB"/>
              </w:rPr>
            </w:pPr>
          </w:p>
        </w:tc>
        <w:tc>
          <w:tcPr>
            <w:tcW w:w="1276" w:type="dxa"/>
            <w:tcBorders>
              <w:bottom w:val="double" w:sz="4" w:space="0" w:color="auto"/>
            </w:tcBorders>
          </w:tcPr>
          <w:p w14:paraId="5ED8EC67" w14:textId="77777777" w:rsidR="00175489" w:rsidRPr="00B40FD0" w:rsidRDefault="00175489" w:rsidP="0035457C">
            <w:pPr>
              <w:spacing w:before="80" w:after="80"/>
              <w:ind w:right="57"/>
              <w:rPr>
                <w:rFonts w:ascii="Times New Roman" w:hAnsi="Times New Roman"/>
                <w:i/>
                <w:szCs w:val="22"/>
                <w:lang w:val="en-GB"/>
              </w:rPr>
            </w:pPr>
          </w:p>
        </w:tc>
      </w:tr>
    </w:tbl>
    <w:p w14:paraId="5D94BA8C" w14:textId="49E6C561" w:rsidR="00675B21" w:rsidRPr="00B40FD0" w:rsidRDefault="00675B21" w:rsidP="00E618CC">
      <w:pPr>
        <w:spacing w:before="80" w:after="80"/>
        <w:ind w:left="-72"/>
        <w:jc w:val="both"/>
        <w:rPr>
          <w:rFonts w:ascii="Times New Roman" w:hAnsi="Times New Roman"/>
          <w:i/>
          <w:szCs w:val="22"/>
          <w:lang w:val="en-GB"/>
        </w:rPr>
      </w:pPr>
      <w:r w:rsidRPr="00B40FD0">
        <w:rPr>
          <w:rFonts w:ascii="Times New Roman" w:hAnsi="Times New Roman"/>
          <w:i/>
          <w:szCs w:val="22"/>
          <w:lang w:val="en-GB"/>
        </w:rPr>
        <w:lastRenderedPageBreak/>
        <w:t xml:space="preserve">Information on </w:t>
      </w:r>
      <w:r w:rsidR="00715F6C" w:rsidRPr="00B40FD0">
        <w:rPr>
          <w:rFonts w:ascii="Times New Roman" w:hAnsi="Times New Roman"/>
          <w:i/>
          <w:szCs w:val="22"/>
          <w:lang w:val="en-GB"/>
        </w:rPr>
        <w:t>distribution may be retrieved f</w:t>
      </w:r>
      <w:r w:rsidRPr="00B40FD0">
        <w:rPr>
          <w:rFonts w:ascii="Times New Roman" w:hAnsi="Times New Roman"/>
          <w:i/>
          <w:szCs w:val="22"/>
          <w:lang w:val="en-GB"/>
        </w:rPr>
        <w:t>r</w:t>
      </w:r>
      <w:r w:rsidR="00715F6C" w:rsidRPr="00B40FD0">
        <w:rPr>
          <w:rFonts w:ascii="Times New Roman" w:hAnsi="Times New Roman"/>
          <w:i/>
          <w:szCs w:val="22"/>
          <w:lang w:val="en-GB"/>
        </w:rPr>
        <w:t>o</w:t>
      </w:r>
      <w:r w:rsidRPr="00B40FD0">
        <w:rPr>
          <w:rFonts w:ascii="Times New Roman" w:hAnsi="Times New Roman"/>
          <w:i/>
          <w:szCs w:val="22"/>
          <w:lang w:val="en-GB"/>
        </w:rPr>
        <w:t xml:space="preserve">m </w:t>
      </w:r>
      <w:r w:rsidR="00C60225" w:rsidRPr="00B40FD0">
        <w:rPr>
          <w:rFonts w:ascii="Times New Roman" w:hAnsi="Times New Roman"/>
          <w:i/>
          <w:szCs w:val="22"/>
          <w:lang w:val="en-GB"/>
        </w:rPr>
        <w:t xml:space="preserve">EPPO Global Database </w:t>
      </w:r>
      <w:r w:rsidR="00715F6C" w:rsidRPr="00B40FD0">
        <w:rPr>
          <w:rFonts w:ascii="Times New Roman" w:hAnsi="Times New Roman"/>
          <w:i/>
          <w:szCs w:val="22"/>
          <w:lang w:val="en-GB"/>
        </w:rPr>
        <w:t>(</w:t>
      </w:r>
      <w:r w:rsidR="00715F6C" w:rsidRPr="00B40FD0">
        <w:rPr>
          <w:rFonts w:ascii="Times New Roman" w:hAnsi="Times New Roman"/>
          <w:i/>
          <w:lang w:val="en-GB"/>
        </w:rPr>
        <w:fldChar w:fldCharType="begin"/>
      </w:r>
      <w:r w:rsidR="00715F6C" w:rsidRPr="00B40FD0">
        <w:rPr>
          <w:rFonts w:ascii="Times New Roman" w:hAnsi="Times New Roman"/>
          <w:i/>
          <w:lang w:val="en-GB"/>
        </w:rPr>
        <w:instrText>http://www.eppo.int/DATABASES/pqr/pqr.htm</w:instrText>
      </w:r>
      <w:r w:rsidR="00715F6C" w:rsidRPr="00B40FD0">
        <w:rPr>
          <w:rFonts w:ascii="Times New Roman" w:hAnsi="Times New Roman"/>
          <w:i/>
          <w:lang w:val="en-GB"/>
        </w:rPr>
        <w:fldChar w:fldCharType="separate"/>
      </w:r>
      <w:r w:rsidR="00715F6C" w:rsidRPr="00B40FD0">
        <w:rPr>
          <w:rStyle w:val="Lienhypertexte"/>
          <w:rFonts w:ascii="Times New Roman" w:hAnsi="Times New Roman"/>
          <w:i/>
          <w:color w:val="auto"/>
          <w:lang w:val="en-GB"/>
        </w:rPr>
        <w:t>http://www.eppo.int/DATABASES/pqr/pqr.htm</w:t>
      </w:r>
      <w:r w:rsidR="00715F6C" w:rsidRPr="00B40FD0">
        <w:rPr>
          <w:rFonts w:ascii="Times New Roman" w:hAnsi="Times New Roman"/>
          <w:i/>
          <w:lang w:val="en-GB"/>
        </w:rPr>
        <w:fldChar w:fldCharType="end"/>
      </w:r>
      <w:hyperlink r:id="rId8" w:history="1">
        <w:r w:rsidR="00C60225" w:rsidRPr="00B40FD0">
          <w:rPr>
            <w:rStyle w:val="Lienhypertexte"/>
            <w:rFonts w:ascii="Times New Roman" w:hAnsi="Times New Roman"/>
            <w:i/>
            <w:color w:val="auto"/>
            <w:lang w:val="en-GB"/>
          </w:rPr>
          <w:t>https://gd.eppo.int/</w:t>
        </w:r>
      </w:hyperlink>
      <w:r w:rsidRPr="00B40FD0">
        <w:rPr>
          <w:rFonts w:ascii="Times New Roman" w:hAnsi="Times New Roman"/>
          <w:i/>
          <w:lang w:val="en-GB"/>
        </w:rPr>
        <w:t>)</w:t>
      </w:r>
      <w:r w:rsidR="00715F6C" w:rsidRPr="00B40FD0">
        <w:rPr>
          <w:rFonts w:ascii="Times New Roman" w:hAnsi="Times New Roman"/>
          <w:i/>
          <w:lang w:val="en-GB"/>
        </w:rPr>
        <w:t>,</w:t>
      </w:r>
      <w:r w:rsidRPr="00B40FD0">
        <w:rPr>
          <w:rFonts w:ascii="Times New Roman" w:hAnsi="Times New Roman"/>
          <w:i/>
          <w:szCs w:val="22"/>
          <w:lang w:val="en-GB"/>
        </w:rPr>
        <w:t xml:space="preserve"> CABI maps</w:t>
      </w:r>
      <w:r w:rsidR="00715F6C" w:rsidRPr="00B40FD0">
        <w:rPr>
          <w:rFonts w:ascii="Times New Roman" w:hAnsi="Times New Roman"/>
          <w:i/>
          <w:szCs w:val="22"/>
          <w:lang w:val="en-GB"/>
        </w:rPr>
        <w:t>, etc.</w:t>
      </w:r>
    </w:p>
    <w:p w14:paraId="0B0FBB09" w14:textId="6E4D859C" w:rsidR="00FF496C" w:rsidRPr="00B40FD0" w:rsidRDefault="00175489" w:rsidP="00F3094C">
      <w:pPr>
        <w:spacing w:before="80" w:after="80"/>
        <w:ind w:left="-72"/>
        <w:jc w:val="both"/>
        <w:rPr>
          <w:rFonts w:ascii="Times New Roman" w:hAnsi="Times New Roman"/>
          <w:b/>
          <w:szCs w:val="22"/>
          <w:lang w:val="en-GB"/>
        </w:rPr>
      </w:pPr>
      <w:r w:rsidRPr="00B40FD0">
        <w:rPr>
          <w:rFonts w:ascii="Times New Roman" w:hAnsi="Times New Roman"/>
          <w:szCs w:val="22"/>
          <w:lang w:val="en-GB"/>
        </w:rPr>
        <w:t xml:space="preserve">Comments on distribution: </w:t>
      </w:r>
      <w:r w:rsidRPr="00B40FD0">
        <w:rPr>
          <w:rFonts w:ascii="Times New Roman" w:hAnsi="Times New Roman"/>
          <w:i/>
          <w:szCs w:val="22"/>
          <w:lang w:val="en-GB"/>
        </w:rPr>
        <w:t>(e.g. if known, please comment on the area of origin, how the pest has spread and on any evidence of increasing range / frequency of introductions)</w:t>
      </w:r>
      <w:r w:rsidR="00C60225" w:rsidRPr="00B40FD0">
        <w:rPr>
          <w:rFonts w:ascii="Times New Roman" w:hAnsi="Times New Roman"/>
          <w:i/>
          <w:szCs w:val="22"/>
          <w:lang w:val="en-GB"/>
        </w:rPr>
        <w:t>.</w:t>
      </w:r>
    </w:p>
    <w:p w14:paraId="585A6A34" w14:textId="77777777" w:rsidR="00715F6C" w:rsidRPr="00B40FD0" w:rsidRDefault="00715F6C" w:rsidP="00105D2C">
      <w:pPr>
        <w:rPr>
          <w:rFonts w:ascii="Times New Roman" w:hAnsi="Times New Roman"/>
          <w:b/>
          <w:szCs w:val="22"/>
          <w:lang w:val="en-GB"/>
        </w:rPr>
      </w:pPr>
    </w:p>
    <w:p w14:paraId="1FA92070" w14:textId="1C6E5E65" w:rsidR="00175489" w:rsidRPr="00B40FD0" w:rsidRDefault="00175489" w:rsidP="00A24378">
      <w:pPr>
        <w:pStyle w:val="Titre2"/>
        <w:rPr>
          <w:rFonts w:ascii="Times New Roman" w:hAnsi="Times New Roman"/>
          <w:b w:val="0"/>
          <w:bCs/>
          <w:i/>
          <w:szCs w:val="22"/>
          <w:u w:val="none"/>
          <w:lang w:val="en-GB"/>
        </w:rPr>
      </w:pPr>
      <w:bookmarkStart w:id="12" w:name="_7._Host_plants_2"/>
      <w:bookmarkEnd w:id="12"/>
      <w:r w:rsidRPr="00B40FD0">
        <w:rPr>
          <w:rFonts w:ascii="Times New Roman" w:hAnsi="Times New Roman"/>
          <w:u w:val="none"/>
          <w:lang w:val="en-GB"/>
        </w:rPr>
        <w:t>7. Host plant</w:t>
      </w:r>
      <w:r w:rsidR="000A6B9F" w:rsidRPr="00B40FD0">
        <w:rPr>
          <w:rFonts w:ascii="Times New Roman" w:hAnsi="Times New Roman"/>
          <w:u w:val="none"/>
          <w:lang w:val="en-GB"/>
        </w:rPr>
        <w:t xml:space="preserve">s </w:t>
      </w:r>
      <w:r w:rsidRPr="00B40FD0">
        <w:rPr>
          <w:rFonts w:ascii="Times New Roman" w:hAnsi="Times New Roman"/>
          <w:u w:val="none"/>
          <w:lang w:val="en-GB"/>
        </w:rPr>
        <w:t>/habitats</w:t>
      </w:r>
      <w:r w:rsidR="009E2985" w:rsidRPr="00B40FD0">
        <w:rPr>
          <w:rFonts w:ascii="Times New Roman" w:hAnsi="Times New Roman"/>
          <w:u w:val="none"/>
          <w:lang w:val="en-GB"/>
        </w:rPr>
        <w:t>*</w:t>
      </w:r>
      <w:r w:rsidRPr="00B40FD0">
        <w:rPr>
          <w:rFonts w:ascii="Times New Roman" w:hAnsi="Times New Roman"/>
          <w:u w:val="none"/>
          <w:lang w:val="en-GB"/>
        </w:rPr>
        <w:t xml:space="preserve"> </w:t>
      </w:r>
      <w:r w:rsidR="000A6B9F" w:rsidRPr="00B40FD0">
        <w:rPr>
          <w:rFonts w:ascii="Times New Roman" w:hAnsi="Times New Roman"/>
          <w:u w:val="none"/>
          <w:lang w:val="en-GB"/>
        </w:rPr>
        <w:t xml:space="preserve">and their </w:t>
      </w:r>
      <w:r w:rsidRPr="00B40FD0">
        <w:rPr>
          <w:rFonts w:ascii="Times New Roman" w:hAnsi="Times New Roman"/>
          <w:u w:val="none"/>
          <w:lang w:val="en-GB"/>
        </w:rPr>
        <w:t>distribution</w:t>
      </w:r>
      <w:r w:rsidR="000A6B9F" w:rsidRPr="00B40FD0">
        <w:rPr>
          <w:rFonts w:ascii="Times New Roman" w:hAnsi="Times New Roman"/>
          <w:u w:val="none"/>
          <w:lang w:val="en-GB"/>
        </w:rPr>
        <w:t xml:space="preserve"> in the PRA area </w:t>
      </w:r>
      <w:r w:rsidR="00430D6D" w:rsidRPr="00B40FD0">
        <w:rPr>
          <w:rFonts w:ascii="Times New Roman" w:hAnsi="Times New Roman"/>
          <w:b w:val="0"/>
          <w:bCs/>
          <w:i/>
          <w:u w:val="none"/>
          <w:lang w:val="en-GB"/>
        </w:rPr>
        <w:t xml:space="preserve">– </w:t>
      </w:r>
      <w:hyperlink w:anchor="_7._Host_plants_1" w:history="1">
        <w:r w:rsidR="00430D6D" w:rsidRPr="00B40FD0">
          <w:rPr>
            <w:rStyle w:val="Lienhypertexte"/>
            <w:rFonts w:ascii="Times New Roman" w:hAnsi="Times New Roman"/>
            <w:b w:val="0"/>
            <w:bCs/>
            <w:i/>
            <w:szCs w:val="22"/>
            <w:lang w:val="en-GB"/>
          </w:rPr>
          <w:t xml:space="preserve">more </w:t>
        </w:r>
        <w:r w:rsidR="00A24378" w:rsidRPr="00B40FD0">
          <w:rPr>
            <w:rStyle w:val="Lienhypertexte"/>
            <w:rFonts w:ascii="Times New Roman" w:hAnsi="Times New Roman"/>
            <w:b w:val="0"/>
            <w:bCs/>
            <w:i/>
            <w:szCs w:val="22"/>
            <w:lang w:val="en-GB"/>
          </w:rPr>
          <w:t>guidance</w:t>
        </w:r>
      </w:hyperlink>
    </w:p>
    <w:p w14:paraId="17DE6335" w14:textId="6AF2D886" w:rsidR="0013302C" w:rsidRPr="00B40FD0" w:rsidRDefault="00F20EA2" w:rsidP="0013302C">
      <w:pPr>
        <w:spacing w:after="80"/>
        <w:ind w:left="-74"/>
        <w:jc w:val="both"/>
        <w:rPr>
          <w:rFonts w:ascii="Times New Roman" w:hAnsi="Times New Roman"/>
          <w:iCs/>
          <w:color w:val="00B050"/>
          <w:szCs w:val="22"/>
          <w:lang w:val="en-GB"/>
        </w:rPr>
      </w:pPr>
      <w:r w:rsidRPr="00B40FD0">
        <w:rPr>
          <w:rFonts w:ascii="Times New Roman" w:hAnsi="Times New Roman"/>
          <w:i/>
          <w:szCs w:val="22"/>
          <w:lang w:val="en-GB"/>
        </w:rPr>
        <w:t>If the host range is large, you may group plants (e.g. deciduous trees, or at the family level, e.g. Brassicaceae, Rosaceae)</w:t>
      </w:r>
      <w:r w:rsidR="00175489" w:rsidRPr="00B40FD0">
        <w:rPr>
          <w:rFonts w:ascii="Times New Roman" w:hAnsi="Times New Roman"/>
          <w:i/>
          <w:szCs w:val="22"/>
          <w:lang w:val="en-GB"/>
        </w:rPr>
        <w:t xml:space="preserve">, and/or focus on those occurring in the PRA area. When appropriate, the difference of susceptibility between hosts should be noted. If there are many habitats, focus on those occurring in the PRA area. </w:t>
      </w:r>
      <w:r w:rsidR="00175489" w:rsidRPr="00B40FD0">
        <w:rPr>
          <w:rFonts w:ascii="Times New Roman" w:hAnsi="Times New Roman"/>
          <w:i/>
          <w:iCs/>
          <w:szCs w:val="22"/>
          <w:lang w:val="en-GB" w:eastAsia="fr-FR"/>
        </w:rPr>
        <w:t xml:space="preserve">Reference to </w:t>
      </w:r>
      <w:hyperlink r:id="rId9" w:anchor="ancor" w:history="1">
        <w:r w:rsidR="00175489" w:rsidRPr="00B40FD0">
          <w:rPr>
            <w:rStyle w:val="Lienhypertexte"/>
            <w:rFonts w:ascii="Times New Roman" w:hAnsi="Times New Roman"/>
            <w:i/>
            <w:color w:val="auto"/>
            <w:szCs w:val="22"/>
            <w:lang w:val="en-GB"/>
          </w:rPr>
          <w:t>FAOSTAT</w:t>
        </w:r>
      </w:hyperlink>
      <w:r w:rsidR="00175489" w:rsidRPr="00B40FD0">
        <w:rPr>
          <w:rFonts w:ascii="Times New Roman" w:hAnsi="Times New Roman"/>
          <w:i/>
          <w:szCs w:val="22"/>
          <w:lang w:val="en-GB"/>
        </w:rPr>
        <w:t xml:space="preserve"> and </w:t>
      </w:r>
      <w:hyperlink r:id="rId10" w:history="1">
        <w:r w:rsidR="00175489" w:rsidRPr="00B40FD0">
          <w:rPr>
            <w:rStyle w:val="Lienhypertexte"/>
            <w:rFonts w:ascii="Times New Roman" w:hAnsi="Times New Roman"/>
            <w:i/>
            <w:color w:val="auto"/>
            <w:szCs w:val="22"/>
            <w:lang w:val="en-GB"/>
          </w:rPr>
          <w:t>EUROSTAT</w:t>
        </w:r>
      </w:hyperlink>
      <w:r w:rsidR="00175489" w:rsidRPr="00B40FD0">
        <w:rPr>
          <w:rFonts w:ascii="Times New Roman" w:hAnsi="Times New Roman"/>
          <w:i/>
          <w:iCs/>
          <w:szCs w:val="22"/>
          <w:lang w:val="en-GB" w:eastAsia="fr-FR"/>
        </w:rPr>
        <w:t xml:space="preserve"> may help assess distribution of host plants</w:t>
      </w:r>
      <w:r w:rsidR="00175489" w:rsidRPr="00B40FD0">
        <w:rPr>
          <w:rFonts w:ascii="Times New Roman" w:hAnsi="Times New Roman"/>
          <w:i/>
          <w:szCs w:val="22"/>
          <w:lang w:val="en-GB"/>
        </w:rPr>
        <w:t xml:space="preserve">. </w:t>
      </w:r>
    </w:p>
    <w:tbl>
      <w:tblPr>
        <w:tblW w:w="9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1"/>
        <w:gridCol w:w="1984"/>
        <w:gridCol w:w="3402"/>
        <w:gridCol w:w="1843"/>
      </w:tblGrid>
      <w:tr w:rsidR="00AC0A11" w:rsidRPr="00B40FD0" w14:paraId="551F5247" w14:textId="77777777" w:rsidTr="00AC0A11">
        <w:trPr>
          <w:tblHeader/>
        </w:trPr>
        <w:tc>
          <w:tcPr>
            <w:tcW w:w="2021" w:type="dxa"/>
            <w:shd w:val="pct10" w:color="auto" w:fill="auto"/>
          </w:tcPr>
          <w:p w14:paraId="70A645E1" w14:textId="77777777" w:rsidR="00AC0A11" w:rsidRPr="00B40FD0" w:rsidRDefault="00AC0A11" w:rsidP="0035457C">
            <w:pPr>
              <w:spacing w:before="80" w:after="80"/>
              <w:rPr>
                <w:rFonts w:ascii="Times New Roman" w:hAnsi="Times New Roman"/>
                <w:b/>
                <w:szCs w:val="22"/>
                <w:lang w:val="en-GB"/>
              </w:rPr>
            </w:pPr>
            <w:r w:rsidRPr="00B40FD0">
              <w:rPr>
                <w:rFonts w:ascii="Times New Roman" w:hAnsi="Times New Roman"/>
                <w:b/>
                <w:szCs w:val="22"/>
                <w:lang w:val="en-GB"/>
              </w:rPr>
              <w:t>Host Scientific name (common name)</w:t>
            </w:r>
          </w:p>
          <w:p w14:paraId="35D3C439" w14:textId="77777777" w:rsidR="00AC0A11" w:rsidRPr="00B40FD0" w:rsidRDefault="00AC0A11" w:rsidP="0035457C">
            <w:pPr>
              <w:spacing w:before="80" w:after="80"/>
              <w:rPr>
                <w:rFonts w:ascii="Times New Roman" w:hAnsi="Times New Roman"/>
                <w:b/>
                <w:i/>
                <w:szCs w:val="22"/>
                <w:lang w:val="en-GB"/>
              </w:rPr>
            </w:pPr>
            <w:r w:rsidRPr="00B40FD0">
              <w:rPr>
                <w:rFonts w:ascii="Times New Roman" w:hAnsi="Times New Roman"/>
                <w:b/>
                <w:i/>
                <w:szCs w:val="22"/>
                <w:lang w:val="en-GB"/>
              </w:rPr>
              <w:t>/ habitats*</w:t>
            </w:r>
          </w:p>
        </w:tc>
        <w:tc>
          <w:tcPr>
            <w:tcW w:w="1984" w:type="dxa"/>
            <w:shd w:val="pct10" w:color="auto" w:fill="auto"/>
          </w:tcPr>
          <w:p w14:paraId="181B7F5F" w14:textId="20B7CDC1" w:rsidR="00BA06FE" w:rsidRPr="00B40FD0" w:rsidRDefault="00AC0A11" w:rsidP="00325AE4">
            <w:pPr>
              <w:spacing w:before="80" w:after="80"/>
              <w:rPr>
                <w:rFonts w:ascii="Times New Roman" w:hAnsi="Times New Roman"/>
                <w:b/>
                <w:i/>
                <w:szCs w:val="22"/>
                <w:lang w:val="en-GB"/>
              </w:rPr>
            </w:pPr>
            <w:r w:rsidRPr="00B40FD0">
              <w:rPr>
                <w:rFonts w:ascii="Times New Roman" w:hAnsi="Times New Roman"/>
                <w:b/>
                <w:szCs w:val="22"/>
                <w:lang w:val="en-GB"/>
              </w:rPr>
              <w:t xml:space="preserve">Presence in PRA area </w:t>
            </w:r>
            <w:r w:rsidRPr="00B40FD0">
              <w:rPr>
                <w:rFonts w:ascii="Times New Roman" w:hAnsi="Times New Roman"/>
                <w:sz w:val="20"/>
                <w:szCs w:val="22"/>
                <w:lang w:val="en-GB"/>
              </w:rPr>
              <w:t>(Yes/No</w:t>
            </w:r>
            <w:r w:rsidR="00325AE4" w:rsidRPr="00B40FD0">
              <w:rPr>
                <w:rFonts w:ascii="Times New Roman" w:hAnsi="Times New Roman"/>
                <w:sz w:val="20"/>
                <w:szCs w:val="22"/>
                <w:lang w:val="en-GB"/>
              </w:rPr>
              <w:t>)</w:t>
            </w:r>
          </w:p>
        </w:tc>
        <w:tc>
          <w:tcPr>
            <w:tcW w:w="3402" w:type="dxa"/>
            <w:shd w:val="pct10" w:color="auto" w:fill="auto"/>
          </w:tcPr>
          <w:p w14:paraId="2AEE6721" w14:textId="77777777" w:rsidR="00BA06FE" w:rsidRPr="00B40FD0" w:rsidRDefault="00AC0A11" w:rsidP="009053B2">
            <w:pPr>
              <w:pStyle w:val="Paragraphedeliste"/>
              <w:jc w:val="both"/>
              <w:rPr>
                <w:rFonts w:ascii="Times New Roman" w:hAnsi="Times New Roman"/>
                <w:color w:val="00B050"/>
                <w:sz w:val="20"/>
                <w:szCs w:val="22"/>
                <w:lang w:val="en-GB"/>
              </w:rPr>
            </w:pPr>
            <w:r w:rsidRPr="00B40FD0">
              <w:rPr>
                <w:rFonts w:ascii="Times New Roman" w:hAnsi="Times New Roman"/>
                <w:b/>
                <w:szCs w:val="22"/>
                <w:lang w:val="en-GB"/>
              </w:rPr>
              <w:t xml:space="preserve">Comments </w:t>
            </w:r>
            <w:r w:rsidRPr="00B40FD0">
              <w:rPr>
                <w:rFonts w:ascii="Times New Roman" w:hAnsi="Times New Roman"/>
                <w:sz w:val="20"/>
                <w:szCs w:val="22"/>
                <w:lang w:val="en-GB"/>
              </w:rPr>
              <w:t xml:space="preserve">(e.g. total area, major/minor crop in the PRA area, </w:t>
            </w:r>
            <w:r w:rsidRPr="00B40FD0">
              <w:rPr>
                <w:rFonts w:ascii="Times New Roman" w:hAnsi="Times New Roman"/>
                <w:i/>
                <w:sz w:val="20"/>
                <w:szCs w:val="22"/>
                <w:lang w:val="en-GB"/>
              </w:rPr>
              <w:t>major/minor habitats</w:t>
            </w:r>
            <w:r w:rsidRPr="00B40FD0">
              <w:rPr>
                <w:rFonts w:ascii="Times New Roman" w:hAnsi="Times New Roman"/>
                <w:sz w:val="20"/>
                <w:szCs w:val="22"/>
                <w:lang w:val="en-GB"/>
              </w:rPr>
              <w:t>*)</w:t>
            </w:r>
          </w:p>
          <w:p w14:paraId="71F22FFB" w14:textId="15B28BB2" w:rsidR="00F20EA2" w:rsidRPr="00B40FD0" w:rsidRDefault="00F20EA2" w:rsidP="00F20EA2">
            <w:pPr>
              <w:jc w:val="both"/>
              <w:rPr>
                <w:rFonts w:ascii="Times New Roman" w:hAnsi="Times New Roman"/>
                <w:b/>
                <w:szCs w:val="22"/>
                <w:lang w:val="en-GB"/>
              </w:rPr>
            </w:pPr>
          </w:p>
        </w:tc>
        <w:tc>
          <w:tcPr>
            <w:tcW w:w="1843" w:type="dxa"/>
            <w:shd w:val="pct10" w:color="auto" w:fill="auto"/>
          </w:tcPr>
          <w:p w14:paraId="7327B388" w14:textId="4AC45F4B" w:rsidR="00AC0A11" w:rsidRPr="00B40FD0" w:rsidRDefault="00AC0A11" w:rsidP="0092669B">
            <w:pPr>
              <w:spacing w:before="80" w:after="80"/>
              <w:rPr>
                <w:rFonts w:ascii="Times New Roman" w:hAnsi="Times New Roman"/>
                <w:b/>
                <w:szCs w:val="22"/>
                <w:lang w:val="en-GB"/>
              </w:rPr>
            </w:pPr>
            <w:r w:rsidRPr="00B40FD0">
              <w:rPr>
                <w:rFonts w:ascii="Times New Roman" w:hAnsi="Times New Roman"/>
                <w:b/>
                <w:bCs/>
                <w:i/>
                <w:iCs/>
                <w:lang w:val="en-GB"/>
              </w:rPr>
              <w:t>Reference</w:t>
            </w:r>
          </w:p>
        </w:tc>
      </w:tr>
      <w:tr w:rsidR="00AC0A11" w:rsidRPr="00B40FD0" w14:paraId="31E152AD" w14:textId="77777777" w:rsidTr="00AC0A11">
        <w:tc>
          <w:tcPr>
            <w:tcW w:w="2021" w:type="dxa"/>
          </w:tcPr>
          <w:p w14:paraId="2DA460F6" w14:textId="77777777" w:rsidR="00AC0A11" w:rsidRPr="00B40FD0" w:rsidRDefault="00AC0A11" w:rsidP="0035457C">
            <w:pPr>
              <w:spacing w:before="80" w:after="80"/>
              <w:rPr>
                <w:rFonts w:ascii="Times New Roman" w:hAnsi="Times New Roman"/>
                <w:szCs w:val="22"/>
                <w:lang w:val="en-GB"/>
              </w:rPr>
            </w:pPr>
          </w:p>
        </w:tc>
        <w:tc>
          <w:tcPr>
            <w:tcW w:w="1984" w:type="dxa"/>
          </w:tcPr>
          <w:p w14:paraId="162877D0" w14:textId="0AB45FDD" w:rsidR="00AC0A11" w:rsidRPr="00B40FD0" w:rsidRDefault="00AC0A11" w:rsidP="0035457C">
            <w:pPr>
              <w:spacing w:before="80" w:after="80"/>
              <w:rPr>
                <w:rFonts w:ascii="Times New Roman" w:hAnsi="Times New Roman"/>
                <w:szCs w:val="22"/>
                <w:lang w:val="en-GB"/>
              </w:rPr>
            </w:pPr>
          </w:p>
        </w:tc>
        <w:tc>
          <w:tcPr>
            <w:tcW w:w="3402" w:type="dxa"/>
          </w:tcPr>
          <w:p w14:paraId="2989341D" w14:textId="77777777" w:rsidR="00AC0A11" w:rsidRPr="00B40FD0" w:rsidRDefault="00AC0A11" w:rsidP="0035457C">
            <w:pPr>
              <w:spacing w:before="80" w:after="80"/>
              <w:rPr>
                <w:rFonts w:ascii="Times New Roman" w:hAnsi="Times New Roman"/>
                <w:szCs w:val="22"/>
                <w:lang w:val="en-GB"/>
              </w:rPr>
            </w:pPr>
          </w:p>
        </w:tc>
        <w:tc>
          <w:tcPr>
            <w:tcW w:w="1843" w:type="dxa"/>
          </w:tcPr>
          <w:p w14:paraId="0FA1164D" w14:textId="77777777" w:rsidR="00AC0A11" w:rsidRPr="00B40FD0" w:rsidRDefault="00AC0A11" w:rsidP="0035457C">
            <w:pPr>
              <w:spacing w:before="80" w:after="80"/>
              <w:rPr>
                <w:rFonts w:ascii="Times New Roman" w:hAnsi="Times New Roman"/>
                <w:szCs w:val="22"/>
                <w:lang w:val="en-GB"/>
              </w:rPr>
            </w:pPr>
          </w:p>
        </w:tc>
      </w:tr>
      <w:tr w:rsidR="00AC0A11" w:rsidRPr="00B40FD0" w14:paraId="398D3735" w14:textId="77777777" w:rsidTr="00AC0A11">
        <w:tc>
          <w:tcPr>
            <w:tcW w:w="2021" w:type="dxa"/>
          </w:tcPr>
          <w:p w14:paraId="2C2D945C" w14:textId="77777777" w:rsidR="00AC0A11" w:rsidRPr="00B40FD0" w:rsidRDefault="00AC0A11" w:rsidP="0035457C">
            <w:pPr>
              <w:spacing w:before="80" w:after="80"/>
              <w:rPr>
                <w:rFonts w:ascii="Times New Roman" w:hAnsi="Times New Roman"/>
                <w:szCs w:val="22"/>
                <w:lang w:val="en-GB"/>
              </w:rPr>
            </w:pPr>
          </w:p>
        </w:tc>
        <w:tc>
          <w:tcPr>
            <w:tcW w:w="1984" w:type="dxa"/>
          </w:tcPr>
          <w:p w14:paraId="6BA15B45" w14:textId="77777777" w:rsidR="00AC0A11" w:rsidRPr="00B40FD0" w:rsidRDefault="00AC0A11" w:rsidP="0035457C">
            <w:pPr>
              <w:spacing w:before="80" w:after="80"/>
              <w:rPr>
                <w:rFonts w:ascii="Times New Roman" w:hAnsi="Times New Roman"/>
                <w:szCs w:val="22"/>
                <w:lang w:val="en-GB"/>
              </w:rPr>
            </w:pPr>
          </w:p>
        </w:tc>
        <w:tc>
          <w:tcPr>
            <w:tcW w:w="3402" w:type="dxa"/>
          </w:tcPr>
          <w:p w14:paraId="28375BB5" w14:textId="77777777" w:rsidR="00AC0A11" w:rsidRPr="00B40FD0" w:rsidRDefault="00AC0A11" w:rsidP="0035457C">
            <w:pPr>
              <w:spacing w:before="80" w:after="80"/>
              <w:rPr>
                <w:rFonts w:ascii="Times New Roman" w:hAnsi="Times New Roman"/>
                <w:szCs w:val="22"/>
                <w:lang w:val="en-GB"/>
              </w:rPr>
            </w:pPr>
          </w:p>
        </w:tc>
        <w:tc>
          <w:tcPr>
            <w:tcW w:w="1843" w:type="dxa"/>
          </w:tcPr>
          <w:p w14:paraId="6EC5E91F" w14:textId="77777777" w:rsidR="00AC0A11" w:rsidRPr="00B40FD0" w:rsidRDefault="00AC0A11" w:rsidP="0035457C">
            <w:pPr>
              <w:spacing w:before="80" w:after="80"/>
              <w:rPr>
                <w:rFonts w:ascii="Times New Roman" w:hAnsi="Times New Roman"/>
                <w:szCs w:val="22"/>
                <w:lang w:val="en-GB"/>
              </w:rPr>
            </w:pPr>
          </w:p>
        </w:tc>
      </w:tr>
      <w:tr w:rsidR="00AC0A11" w:rsidRPr="00B40FD0" w14:paraId="76E0B7BD" w14:textId="77777777" w:rsidTr="00AC0A11">
        <w:tc>
          <w:tcPr>
            <w:tcW w:w="2021" w:type="dxa"/>
          </w:tcPr>
          <w:p w14:paraId="798BCA49" w14:textId="77777777" w:rsidR="00AC0A11" w:rsidRPr="00B40FD0" w:rsidRDefault="00AC0A11" w:rsidP="0035457C">
            <w:pPr>
              <w:spacing w:before="80" w:after="80"/>
              <w:rPr>
                <w:rFonts w:ascii="Times New Roman" w:hAnsi="Times New Roman"/>
                <w:szCs w:val="22"/>
                <w:lang w:val="en-GB"/>
              </w:rPr>
            </w:pPr>
          </w:p>
        </w:tc>
        <w:tc>
          <w:tcPr>
            <w:tcW w:w="1984" w:type="dxa"/>
          </w:tcPr>
          <w:p w14:paraId="02DC5127" w14:textId="77777777" w:rsidR="00AC0A11" w:rsidRPr="00B40FD0" w:rsidRDefault="00AC0A11" w:rsidP="0035457C">
            <w:pPr>
              <w:spacing w:before="80" w:after="80"/>
              <w:rPr>
                <w:rFonts w:ascii="Times New Roman" w:hAnsi="Times New Roman"/>
                <w:szCs w:val="22"/>
                <w:lang w:val="en-GB"/>
              </w:rPr>
            </w:pPr>
          </w:p>
        </w:tc>
        <w:tc>
          <w:tcPr>
            <w:tcW w:w="3402" w:type="dxa"/>
          </w:tcPr>
          <w:p w14:paraId="5921F7BE" w14:textId="77777777" w:rsidR="00AC0A11" w:rsidRPr="00B40FD0" w:rsidRDefault="00AC0A11" w:rsidP="0035457C">
            <w:pPr>
              <w:spacing w:before="80" w:after="80"/>
              <w:rPr>
                <w:rFonts w:ascii="Times New Roman" w:hAnsi="Times New Roman"/>
                <w:szCs w:val="22"/>
                <w:lang w:val="en-GB"/>
              </w:rPr>
            </w:pPr>
          </w:p>
        </w:tc>
        <w:tc>
          <w:tcPr>
            <w:tcW w:w="1843" w:type="dxa"/>
          </w:tcPr>
          <w:p w14:paraId="072A252C" w14:textId="77777777" w:rsidR="00AC0A11" w:rsidRPr="00B40FD0" w:rsidRDefault="00AC0A11" w:rsidP="0035457C">
            <w:pPr>
              <w:spacing w:before="80" w:after="80"/>
              <w:rPr>
                <w:rFonts w:ascii="Times New Roman" w:hAnsi="Times New Roman"/>
                <w:szCs w:val="22"/>
                <w:lang w:val="en-GB"/>
              </w:rPr>
            </w:pPr>
          </w:p>
        </w:tc>
      </w:tr>
      <w:tr w:rsidR="00AC0A11" w:rsidRPr="00B40FD0" w14:paraId="3626EF58" w14:textId="77777777" w:rsidTr="00AC0A11">
        <w:tc>
          <w:tcPr>
            <w:tcW w:w="2021" w:type="dxa"/>
          </w:tcPr>
          <w:p w14:paraId="25F5B4B0" w14:textId="77777777" w:rsidR="00AC0A11" w:rsidRPr="00B40FD0" w:rsidRDefault="00AC0A11" w:rsidP="0035457C">
            <w:pPr>
              <w:spacing w:before="80" w:after="80"/>
              <w:rPr>
                <w:rFonts w:ascii="Times New Roman" w:hAnsi="Times New Roman"/>
                <w:szCs w:val="22"/>
                <w:lang w:val="en-GB"/>
              </w:rPr>
            </w:pPr>
          </w:p>
        </w:tc>
        <w:tc>
          <w:tcPr>
            <w:tcW w:w="1984" w:type="dxa"/>
          </w:tcPr>
          <w:p w14:paraId="5E21947C" w14:textId="77777777" w:rsidR="00AC0A11" w:rsidRPr="00B40FD0" w:rsidRDefault="00AC0A11" w:rsidP="0035457C">
            <w:pPr>
              <w:spacing w:before="80" w:after="80"/>
              <w:rPr>
                <w:rFonts w:ascii="Times New Roman" w:hAnsi="Times New Roman"/>
                <w:szCs w:val="22"/>
                <w:lang w:val="en-GB"/>
              </w:rPr>
            </w:pPr>
          </w:p>
        </w:tc>
        <w:tc>
          <w:tcPr>
            <w:tcW w:w="3402" w:type="dxa"/>
          </w:tcPr>
          <w:p w14:paraId="494A3D00" w14:textId="77777777" w:rsidR="00AC0A11" w:rsidRPr="00B40FD0" w:rsidRDefault="00AC0A11" w:rsidP="0035457C">
            <w:pPr>
              <w:spacing w:before="80" w:after="80"/>
              <w:rPr>
                <w:rFonts w:ascii="Times New Roman" w:hAnsi="Times New Roman"/>
                <w:szCs w:val="22"/>
                <w:lang w:val="en-GB"/>
              </w:rPr>
            </w:pPr>
          </w:p>
        </w:tc>
        <w:tc>
          <w:tcPr>
            <w:tcW w:w="1843" w:type="dxa"/>
          </w:tcPr>
          <w:p w14:paraId="40130EAE" w14:textId="77777777" w:rsidR="00AC0A11" w:rsidRPr="00B40FD0" w:rsidRDefault="00AC0A11" w:rsidP="0035457C">
            <w:pPr>
              <w:spacing w:before="80" w:after="80"/>
              <w:rPr>
                <w:rFonts w:ascii="Times New Roman" w:hAnsi="Times New Roman"/>
                <w:szCs w:val="22"/>
                <w:lang w:val="en-GB"/>
              </w:rPr>
            </w:pPr>
          </w:p>
        </w:tc>
      </w:tr>
      <w:tr w:rsidR="00AC0A11" w:rsidRPr="00B40FD0" w14:paraId="247E97A6" w14:textId="77777777" w:rsidTr="00AC0A11">
        <w:tc>
          <w:tcPr>
            <w:tcW w:w="2021" w:type="dxa"/>
            <w:tcBorders>
              <w:bottom w:val="double" w:sz="4" w:space="0" w:color="auto"/>
            </w:tcBorders>
          </w:tcPr>
          <w:p w14:paraId="0EB8DD69" w14:textId="77777777" w:rsidR="00AC0A11" w:rsidRPr="00B40FD0" w:rsidRDefault="00AC0A11" w:rsidP="0035457C">
            <w:pPr>
              <w:spacing w:before="80" w:after="80"/>
              <w:rPr>
                <w:rFonts w:ascii="Times New Roman" w:hAnsi="Times New Roman"/>
                <w:szCs w:val="22"/>
                <w:lang w:val="en-GB"/>
              </w:rPr>
            </w:pPr>
          </w:p>
        </w:tc>
        <w:tc>
          <w:tcPr>
            <w:tcW w:w="1984" w:type="dxa"/>
            <w:tcBorders>
              <w:bottom w:val="double" w:sz="4" w:space="0" w:color="auto"/>
            </w:tcBorders>
          </w:tcPr>
          <w:p w14:paraId="6512C1D6" w14:textId="77777777" w:rsidR="00AC0A11" w:rsidRPr="00B40FD0" w:rsidRDefault="00AC0A11" w:rsidP="0035457C">
            <w:pPr>
              <w:spacing w:before="80" w:after="80"/>
              <w:rPr>
                <w:rFonts w:ascii="Times New Roman" w:hAnsi="Times New Roman"/>
                <w:szCs w:val="22"/>
                <w:lang w:val="en-GB"/>
              </w:rPr>
            </w:pPr>
          </w:p>
        </w:tc>
        <w:tc>
          <w:tcPr>
            <w:tcW w:w="3402" w:type="dxa"/>
            <w:tcBorders>
              <w:bottom w:val="double" w:sz="4" w:space="0" w:color="auto"/>
            </w:tcBorders>
          </w:tcPr>
          <w:p w14:paraId="1BA30D87" w14:textId="77777777" w:rsidR="00AC0A11" w:rsidRPr="00B40FD0" w:rsidRDefault="00AC0A11" w:rsidP="0035457C">
            <w:pPr>
              <w:spacing w:before="80" w:after="80"/>
              <w:rPr>
                <w:rFonts w:ascii="Times New Roman" w:hAnsi="Times New Roman"/>
                <w:szCs w:val="22"/>
                <w:lang w:val="en-GB"/>
              </w:rPr>
            </w:pPr>
          </w:p>
        </w:tc>
        <w:tc>
          <w:tcPr>
            <w:tcW w:w="1843" w:type="dxa"/>
            <w:tcBorders>
              <w:bottom w:val="double" w:sz="4" w:space="0" w:color="auto"/>
            </w:tcBorders>
          </w:tcPr>
          <w:p w14:paraId="594AC544" w14:textId="77777777" w:rsidR="00AC0A11" w:rsidRPr="00B40FD0" w:rsidRDefault="00AC0A11" w:rsidP="0035457C">
            <w:pPr>
              <w:spacing w:before="80" w:after="80"/>
              <w:rPr>
                <w:rFonts w:ascii="Times New Roman" w:hAnsi="Times New Roman"/>
                <w:szCs w:val="22"/>
                <w:lang w:val="en-GB"/>
              </w:rPr>
            </w:pPr>
          </w:p>
        </w:tc>
      </w:tr>
    </w:tbl>
    <w:p w14:paraId="4725884D" w14:textId="77777777" w:rsidR="000813B3" w:rsidRPr="00B40FD0" w:rsidRDefault="00175489" w:rsidP="000813B3">
      <w:pPr>
        <w:ind w:left="-74"/>
        <w:rPr>
          <w:rFonts w:ascii="Times New Roman" w:hAnsi="Times New Roman"/>
          <w:i/>
          <w:szCs w:val="22"/>
          <w:lang w:val="en-GB"/>
        </w:rPr>
      </w:pPr>
      <w:bookmarkStart w:id="13" w:name="_Hlk16175906"/>
      <w:r w:rsidRPr="00B40FD0">
        <w:rPr>
          <w:rFonts w:ascii="Times New Roman" w:hAnsi="Times New Roman"/>
          <w:i/>
          <w:szCs w:val="22"/>
          <w:lang w:val="en-GB"/>
        </w:rPr>
        <w:t>*Specify habitat for invasive plants, host plants for other pests.</w:t>
      </w:r>
    </w:p>
    <w:bookmarkEnd w:id="13"/>
    <w:p w14:paraId="636855F3" w14:textId="77777777" w:rsidR="00513C32" w:rsidRPr="00B40FD0" w:rsidRDefault="00513C32" w:rsidP="009922E4">
      <w:pPr>
        <w:ind w:left="-74"/>
        <w:rPr>
          <w:rFonts w:ascii="Times New Roman" w:hAnsi="Times New Roman"/>
          <w:b/>
          <w:szCs w:val="22"/>
          <w:lang w:val="en-GB"/>
        </w:rPr>
      </w:pPr>
    </w:p>
    <w:p w14:paraId="5379C9B2" w14:textId="22BFEE85" w:rsidR="00175489" w:rsidRPr="00B40FD0" w:rsidRDefault="00175489" w:rsidP="00131D1E">
      <w:pPr>
        <w:pStyle w:val="Titre2"/>
        <w:rPr>
          <w:rFonts w:ascii="Times New Roman" w:hAnsi="Times New Roman"/>
          <w:lang w:val="en-GB"/>
        </w:rPr>
      </w:pPr>
      <w:bookmarkStart w:id="14" w:name="_8._Pathways_for_2"/>
      <w:bookmarkEnd w:id="14"/>
      <w:r w:rsidRPr="00B40FD0">
        <w:rPr>
          <w:rFonts w:ascii="Times New Roman" w:hAnsi="Times New Roman"/>
          <w:u w:val="none"/>
          <w:lang w:val="en-GB"/>
        </w:rPr>
        <w:t>8. Pathways for entry</w:t>
      </w:r>
      <w:r w:rsidR="00430D6D" w:rsidRPr="00B40FD0">
        <w:rPr>
          <w:rFonts w:ascii="Times New Roman" w:hAnsi="Times New Roman"/>
          <w:u w:val="none"/>
          <w:lang w:val="en-GB"/>
        </w:rPr>
        <w:t xml:space="preserve"> </w:t>
      </w:r>
      <w:r w:rsidR="00430D6D" w:rsidRPr="00B40FD0">
        <w:rPr>
          <w:rFonts w:ascii="Times New Roman" w:hAnsi="Times New Roman"/>
          <w:b w:val="0"/>
          <w:bCs/>
          <w:i/>
          <w:color w:val="000000" w:themeColor="text1"/>
          <w:u w:val="none"/>
          <w:lang w:val="en-GB"/>
        </w:rPr>
        <w:t>–</w:t>
      </w:r>
      <w:r w:rsidR="00430D6D" w:rsidRPr="00B40FD0">
        <w:rPr>
          <w:rFonts w:ascii="Times New Roman" w:hAnsi="Times New Roman"/>
          <w:i/>
          <w:color w:val="000000" w:themeColor="text1"/>
          <w:u w:val="none"/>
          <w:lang w:val="en-GB"/>
        </w:rPr>
        <w:t xml:space="preserve"> </w:t>
      </w:r>
      <w:hyperlink w:anchor="_8._Pathways_for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023B92C6" w14:textId="610C06E9" w:rsidR="00175489" w:rsidRPr="00B40FD0" w:rsidRDefault="00175489" w:rsidP="00113A6C">
      <w:pPr>
        <w:ind w:left="-74"/>
        <w:rPr>
          <w:rFonts w:ascii="Times New Roman" w:hAnsi="Times New Roman"/>
          <w:i/>
          <w:szCs w:val="22"/>
          <w:lang w:val="en-GB"/>
        </w:rPr>
      </w:pPr>
      <w:r w:rsidRPr="00B40FD0">
        <w:rPr>
          <w:rFonts w:ascii="Times New Roman" w:hAnsi="Times New Roman"/>
          <w:i/>
          <w:szCs w:val="22"/>
          <w:lang w:val="en-GB"/>
        </w:rPr>
        <w:t xml:space="preserve">Which pathways are possible and how important are they for the probability of </w:t>
      </w:r>
      <w:r w:rsidR="009E2985" w:rsidRPr="00B40FD0">
        <w:rPr>
          <w:rFonts w:ascii="Times New Roman" w:hAnsi="Times New Roman"/>
          <w:i/>
          <w:szCs w:val="22"/>
          <w:lang w:val="en-GB"/>
        </w:rPr>
        <w:t>entry</w:t>
      </w:r>
      <w:r w:rsidRPr="00B40FD0">
        <w:rPr>
          <w:rFonts w:ascii="Times New Roman" w:hAnsi="Times New Roman"/>
          <w:i/>
          <w:szCs w:val="22"/>
          <w:lang w:val="en-GB"/>
        </w:rPr>
        <w:t>?</w:t>
      </w:r>
    </w:p>
    <w:p w14:paraId="3F80D15D" w14:textId="77777777" w:rsidR="00E1573A" w:rsidRPr="00B40FD0" w:rsidRDefault="00E1573A" w:rsidP="00E1573A">
      <w:pPr>
        <w:pStyle w:val="yesno"/>
        <w:shd w:val="pct15" w:color="auto" w:fill="auto"/>
        <w:jc w:val="left"/>
        <w:rPr>
          <w:b w:val="0"/>
          <w:sz w:val="20"/>
        </w:rPr>
      </w:pPr>
      <w:r w:rsidRPr="00B40FD0">
        <w:rPr>
          <w:b w:val="0"/>
          <w:sz w:val="20"/>
        </w:rPr>
        <w:t xml:space="preserve">Examples of pathways are: </w:t>
      </w:r>
    </w:p>
    <w:tbl>
      <w:tblPr>
        <w:tblW w:w="0" w:type="auto"/>
        <w:tblLook w:val="00A0" w:firstRow="1" w:lastRow="0" w:firstColumn="1" w:lastColumn="0" w:noHBand="0" w:noVBand="0"/>
      </w:tblPr>
      <w:tblGrid>
        <w:gridCol w:w="4658"/>
        <w:gridCol w:w="4696"/>
      </w:tblGrid>
      <w:tr w:rsidR="00E1573A" w:rsidRPr="00B40FD0" w14:paraId="7B4AAEBF" w14:textId="77777777" w:rsidTr="00636322">
        <w:tc>
          <w:tcPr>
            <w:tcW w:w="5094" w:type="dxa"/>
            <w:shd w:val="pct15" w:color="auto" w:fill="auto"/>
          </w:tcPr>
          <w:p w14:paraId="4BECB7D3" w14:textId="77777777" w:rsidR="00E1573A" w:rsidRPr="00B40FD0" w:rsidRDefault="00E1573A" w:rsidP="00636322">
            <w:pPr>
              <w:pStyle w:val="yesno"/>
              <w:numPr>
                <w:ilvl w:val="0"/>
                <w:numId w:val="2"/>
              </w:numPr>
              <w:shd w:val="pct15" w:color="auto" w:fill="auto"/>
              <w:jc w:val="left"/>
              <w:rPr>
                <w:b w:val="0"/>
                <w:i/>
                <w:sz w:val="20"/>
              </w:rPr>
            </w:pPr>
            <w:r w:rsidRPr="00B40FD0">
              <w:rPr>
                <w:b w:val="0"/>
                <w:i/>
                <w:sz w:val="20"/>
              </w:rPr>
              <w:t>Plants for planting</w:t>
            </w:r>
          </w:p>
        </w:tc>
        <w:tc>
          <w:tcPr>
            <w:tcW w:w="5095" w:type="dxa"/>
            <w:shd w:val="pct15" w:color="auto" w:fill="auto"/>
          </w:tcPr>
          <w:p w14:paraId="5354E7BA" w14:textId="77777777" w:rsidR="00E1573A" w:rsidRPr="00B40FD0" w:rsidRDefault="00E1573A" w:rsidP="00636322">
            <w:pPr>
              <w:pStyle w:val="yesno"/>
              <w:numPr>
                <w:ilvl w:val="0"/>
                <w:numId w:val="2"/>
              </w:numPr>
              <w:shd w:val="pct15" w:color="auto" w:fill="auto"/>
              <w:jc w:val="left"/>
              <w:rPr>
                <w:b w:val="0"/>
                <w:i/>
                <w:sz w:val="20"/>
              </w:rPr>
            </w:pPr>
            <w:r w:rsidRPr="00B40FD0">
              <w:rPr>
                <w:b w:val="0"/>
                <w:i/>
                <w:sz w:val="20"/>
              </w:rPr>
              <w:t>Wood and wood products</w:t>
            </w:r>
          </w:p>
        </w:tc>
      </w:tr>
      <w:tr w:rsidR="00E1573A" w:rsidRPr="00B40FD0" w14:paraId="08A9E7F0" w14:textId="77777777" w:rsidTr="00636322">
        <w:tc>
          <w:tcPr>
            <w:tcW w:w="5094" w:type="dxa"/>
            <w:shd w:val="pct15" w:color="auto" w:fill="auto"/>
          </w:tcPr>
          <w:p w14:paraId="7B1ECFF7"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 xml:space="preserve">plants for planting (except seeds, bulbs and tubers) </w:t>
            </w:r>
            <w:r w:rsidRPr="00B40FD0">
              <w:rPr>
                <w:rFonts w:cs="Helvetica"/>
                <w:b w:val="0"/>
                <w:bCs/>
                <w:sz w:val="20"/>
              </w:rPr>
              <w:t>with or without soil attached</w:t>
            </w:r>
          </w:p>
          <w:p w14:paraId="681D3D3A"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bulbs or tubers</w:t>
            </w:r>
          </w:p>
          <w:p w14:paraId="44C2B5B5"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seeds</w:t>
            </w:r>
          </w:p>
          <w:p w14:paraId="7CC1C036" w14:textId="77777777" w:rsidR="00E1573A" w:rsidRPr="00B40FD0" w:rsidRDefault="00E1573A" w:rsidP="00636322">
            <w:pPr>
              <w:pStyle w:val="yesno"/>
              <w:numPr>
                <w:ilvl w:val="0"/>
                <w:numId w:val="2"/>
              </w:numPr>
              <w:shd w:val="pct15" w:color="auto" w:fill="auto"/>
              <w:jc w:val="left"/>
              <w:rPr>
                <w:b w:val="0"/>
                <w:i/>
                <w:sz w:val="20"/>
              </w:rPr>
            </w:pPr>
            <w:r w:rsidRPr="00B40FD0">
              <w:rPr>
                <w:b w:val="0"/>
                <w:i/>
                <w:sz w:val="20"/>
              </w:rPr>
              <w:t>Plant parts and plant products</w:t>
            </w:r>
          </w:p>
          <w:p w14:paraId="2FF7C131"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cut flowers or branches</w:t>
            </w:r>
          </w:p>
          <w:p w14:paraId="4EBB4C17"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cut trees</w:t>
            </w:r>
          </w:p>
          <w:p w14:paraId="0262FFA7"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fruits or vegetables</w:t>
            </w:r>
          </w:p>
          <w:p w14:paraId="2AF64F5C"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 xml:space="preserve">grain </w:t>
            </w:r>
          </w:p>
          <w:p w14:paraId="464F3DE9"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pollen</w:t>
            </w:r>
          </w:p>
          <w:p w14:paraId="6906FB0B"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stored plant products</w:t>
            </w:r>
          </w:p>
          <w:p w14:paraId="4BD9C84F" w14:textId="77777777" w:rsidR="00E1573A" w:rsidRPr="00B40FD0" w:rsidRDefault="00E1573A" w:rsidP="00636322">
            <w:pPr>
              <w:pStyle w:val="yesno"/>
              <w:shd w:val="pct15" w:color="auto" w:fill="auto"/>
              <w:tabs>
                <w:tab w:val="clear" w:pos="1440"/>
                <w:tab w:val="left" w:pos="1384"/>
              </w:tabs>
              <w:jc w:val="left"/>
              <w:rPr>
                <w:b w:val="0"/>
                <w:sz w:val="20"/>
              </w:rPr>
            </w:pPr>
          </w:p>
          <w:p w14:paraId="7CE66D71" w14:textId="77777777" w:rsidR="00E1573A" w:rsidRPr="00B40FD0" w:rsidRDefault="00E1573A" w:rsidP="00636322">
            <w:pPr>
              <w:pStyle w:val="yesno"/>
              <w:shd w:val="pct15" w:color="auto" w:fill="auto"/>
              <w:ind w:left="720"/>
              <w:jc w:val="left"/>
              <w:rPr>
                <w:b w:val="0"/>
                <w:sz w:val="20"/>
              </w:rPr>
            </w:pPr>
          </w:p>
        </w:tc>
        <w:tc>
          <w:tcPr>
            <w:tcW w:w="5095" w:type="dxa"/>
            <w:shd w:val="pct15" w:color="auto" w:fill="auto"/>
          </w:tcPr>
          <w:p w14:paraId="2F0173B9"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non-squared wood</w:t>
            </w:r>
          </w:p>
          <w:p w14:paraId="65C15ACB"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squared wood</w:t>
            </w:r>
          </w:p>
          <w:p w14:paraId="45C50EBD"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bark</w:t>
            </w:r>
          </w:p>
          <w:p w14:paraId="33D33F34"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wood packaging material</w:t>
            </w:r>
          </w:p>
          <w:p w14:paraId="4A2C7FDD"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chips, firewood, waste wood…</w:t>
            </w:r>
          </w:p>
          <w:p w14:paraId="28321030" w14:textId="77777777" w:rsidR="00E1573A" w:rsidRPr="00B40FD0" w:rsidRDefault="00E1573A" w:rsidP="00636322">
            <w:pPr>
              <w:pStyle w:val="yesno"/>
              <w:numPr>
                <w:ilvl w:val="0"/>
                <w:numId w:val="2"/>
              </w:numPr>
              <w:shd w:val="pct15" w:color="auto" w:fill="auto"/>
              <w:jc w:val="left"/>
              <w:rPr>
                <w:b w:val="0"/>
                <w:i/>
                <w:sz w:val="20"/>
              </w:rPr>
            </w:pPr>
            <w:r w:rsidRPr="00B40FD0">
              <w:rPr>
                <w:b w:val="0"/>
                <w:i/>
                <w:sz w:val="20"/>
              </w:rPr>
              <w:t>Natural spread</w:t>
            </w:r>
          </w:p>
          <w:p w14:paraId="23A3BF2E" w14:textId="77777777" w:rsidR="00E1573A" w:rsidRPr="00B40FD0" w:rsidRDefault="00E1573A" w:rsidP="00636322">
            <w:pPr>
              <w:pStyle w:val="yesno"/>
              <w:numPr>
                <w:ilvl w:val="0"/>
                <w:numId w:val="2"/>
              </w:numPr>
              <w:shd w:val="pct15" w:color="auto" w:fill="auto"/>
              <w:jc w:val="left"/>
              <w:rPr>
                <w:b w:val="0"/>
                <w:i/>
                <w:sz w:val="20"/>
              </w:rPr>
            </w:pPr>
            <w:r w:rsidRPr="00B40FD0">
              <w:rPr>
                <w:b w:val="0"/>
                <w:i/>
                <w:sz w:val="20"/>
              </w:rPr>
              <w:t>Other possible pathways</w:t>
            </w:r>
          </w:p>
          <w:p w14:paraId="5BEA14F6"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other packaging material</w:t>
            </w:r>
          </w:p>
          <w:p w14:paraId="3E33059F"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soil/growing medium as such</w:t>
            </w:r>
          </w:p>
          <w:p w14:paraId="466B7FF3"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conveyance and machinery</w:t>
            </w:r>
          </w:p>
          <w:p w14:paraId="2518694B"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 xml:space="preserve">passengers </w:t>
            </w:r>
          </w:p>
          <w:p w14:paraId="348C17D2"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 xml:space="preserve">hitchhiking </w:t>
            </w:r>
          </w:p>
          <w:p w14:paraId="7D7AA841"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 xml:space="preserve">plant waste </w:t>
            </w:r>
          </w:p>
          <w:p w14:paraId="6595C510"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manufactured plant products</w:t>
            </w:r>
          </w:p>
          <w:p w14:paraId="3DB5F5F7"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pacing w:val="-2"/>
                <w:sz w:val="20"/>
              </w:rPr>
            </w:pPr>
            <w:r w:rsidRPr="00B40FD0">
              <w:rPr>
                <w:b w:val="0"/>
                <w:spacing w:val="-2"/>
                <w:sz w:val="20"/>
              </w:rPr>
              <w:t xml:space="preserve">intentional introduction (e.g. scientific purposes) </w:t>
            </w:r>
          </w:p>
        </w:tc>
      </w:tr>
    </w:tbl>
    <w:p w14:paraId="135EAAC3" w14:textId="77777777" w:rsidR="00E1573A" w:rsidRPr="00B40FD0" w:rsidRDefault="00E1573A" w:rsidP="008D068D">
      <w:pPr>
        <w:ind w:firstLine="708"/>
        <w:rPr>
          <w:rFonts w:ascii="Times New Roman" w:hAnsi="Times New Roman"/>
          <w:i/>
          <w:szCs w:val="22"/>
          <w:lang w:val="en-GB"/>
        </w:rPr>
      </w:pPr>
    </w:p>
    <w:tbl>
      <w:tblPr>
        <w:tblW w:w="94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9"/>
        <w:gridCol w:w="3479"/>
        <w:gridCol w:w="1276"/>
        <w:gridCol w:w="1848"/>
      </w:tblGrid>
      <w:tr w:rsidR="00A1354F" w:rsidRPr="00B40FD0" w14:paraId="381DAE33" w14:textId="77777777" w:rsidTr="007B3FD6">
        <w:tc>
          <w:tcPr>
            <w:tcW w:w="2809" w:type="dxa"/>
            <w:shd w:val="pct10" w:color="auto" w:fill="auto"/>
          </w:tcPr>
          <w:p w14:paraId="64C10F4E" w14:textId="77777777" w:rsidR="00175489" w:rsidRPr="00B40FD0" w:rsidRDefault="00175489" w:rsidP="004238B0">
            <w:pPr>
              <w:spacing w:before="80" w:after="80"/>
              <w:rPr>
                <w:rFonts w:ascii="Times New Roman" w:hAnsi="Times New Roman"/>
                <w:b/>
                <w:szCs w:val="22"/>
                <w:lang w:val="en-GB"/>
              </w:rPr>
            </w:pPr>
            <w:r w:rsidRPr="00B40FD0">
              <w:rPr>
                <w:rFonts w:ascii="Times New Roman" w:hAnsi="Times New Roman"/>
                <w:b/>
                <w:szCs w:val="22"/>
                <w:lang w:val="en-GB"/>
              </w:rPr>
              <w:t>Possible pathways</w:t>
            </w:r>
          </w:p>
          <w:p w14:paraId="5D75032B" w14:textId="77777777" w:rsidR="000E77B6" w:rsidRPr="00B40FD0" w:rsidRDefault="000E77B6" w:rsidP="004238B0">
            <w:pPr>
              <w:spacing w:before="80" w:after="80"/>
              <w:rPr>
                <w:rFonts w:ascii="Times New Roman" w:hAnsi="Times New Roman"/>
                <w:i/>
                <w:szCs w:val="22"/>
                <w:lang w:val="en-GB"/>
              </w:rPr>
            </w:pPr>
            <w:r w:rsidRPr="00B40FD0">
              <w:rPr>
                <w:rFonts w:ascii="Times New Roman" w:hAnsi="Times New Roman"/>
                <w:i/>
                <w:szCs w:val="22"/>
                <w:lang w:val="en-GB"/>
              </w:rPr>
              <w:t>(in order of importance)</w:t>
            </w:r>
          </w:p>
        </w:tc>
        <w:tc>
          <w:tcPr>
            <w:tcW w:w="3479" w:type="dxa"/>
            <w:shd w:val="pct10" w:color="auto" w:fill="auto"/>
          </w:tcPr>
          <w:p w14:paraId="6D076EAC" w14:textId="77777777" w:rsidR="00175489" w:rsidRPr="00B40FD0" w:rsidRDefault="00175489" w:rsidP="004238B0">
            <w:pPr>
              <w:spacing w:before="80" w:after="80"/>
              <w:rPr>
                <w:rFonts w:ascii="Times New Roman" w:hAnsi="Times New Roman"/>
                <w:b/>
                <w:szCs w:val="22"/>
                <w:lang w:val="en-GB"/>
              </w:rPr>
            </w:pPr>
            <w:r w:rsidRPr="00B40FD0">
              <w:rPr>
                <w:rFonts w:ascii="Times New Roman" w:hAnsi="Times New Roman"/>
                <w:b/>
                <w:szCs w:val="22"/>
                <w:lang w:val="en-GB"/>
              </w:rPr>
              <w:t xml:space="preserve">Short description explaining why it is considered as a pathway </w:t>
            </w:r>
          </w:p>
          <w:p w14:paraId="512DA575" w14:textId="77777777" w:rsidR="00175489" w:rsidRPr="00B40FD0" w:rsidRDefault="00175489" w:rsidP="004238B0">
            <w:pPr>
              <w:spacing w:before="80" w:after="80"/>
              <w:rPr>
                <w:rFonts w:ascii="Times New Roman" w:hAnsi="Times New Roman"/>
                <w:b/>
                <w:szCs w:val="22"/>
                <w:lang w:val="en-GB"/>
              </w:rPr>
            </w:pPr>
          </w:p>
        </w:tc>
        <w:tc>
          <w:tcPr>
            <w:tcW w:w="1276" w:type="dxa"/>
            <w:shd w:val="pct10" w:color="auto" w:fill="auto"/>
          </w:tcPr>
          <w:p w14:paraId="5F3165C6" w14:textId="77777777" w:rsidR="00175489" w:rsidRPr="00B40FD0" w:rsidRDefault="00D70F78" w:rsidP="008A435F">
            <w:pPr>
              <w:spacing w:before="80" w:after="80"/>
              <w:rPr>
                <w:rFonts w:ascii="Times New Roman" w:hAnsi="Times New Roman"/>
                <w:szCs w:val="22"/>
                <w:lang w:val="en-GB"/>
              </w:rPr>
            </w:pPr>
            <w:r w:rsidRPr="00B40FD0">
              <w:rPr>
                <w:rFonts w:ascii="Times New Roman" w:hAnsi="Times New Roman"/>
                <w:szCs w:val="22"/>
                <w:lang w:val="en-GB"/>
              </w:rPr>
              <w:t>Pathway p</w:t>
            </w:r>
            <w:r w:rsidR="00175489" w:rsidRPr="00B40FD0">
              <w:rPr>
                <w:rFonts w:ascii="Times New Roman" w:hAnsi="Times New Roman"/>
                <w:szCs w:val="22"/>
                <w:lang w:val="en-GB"/>
              </w:rPr>
              <w:t>rohibited</w:t>
            </w:r>
            <w:r w:rsidRPr="00B40FD0">
              <w:rPr>
                <w:rFonts w:ascii="Times New Roman" w:hAnsi="Times New Roman"/>
                <w:szCs w:val="22"/>
                <w:lang w:val="en-GB"/>
              </w:rPr>
              <w:t xml:space="preserve"> in the PRA area</w:t>
            </w:r>
            <w:r w:rsidR="001C1028" w:rsidRPr="00B40FD0">
              <w:rPr>
                <w:rFonts w:ascii="Times New Roman" w:hAnsi="Times New Roman"/>
                <w:szCs w:val="22"/>
                <w:lang w:val="en-GB"/>
              </w:rPr>
              <w:t>?</w:t>
            </w:r>
          </w:p>
          <w:p w14:paraId="051A48D5" w14:textId="77777777" w:rsidR="00175489" w:rsidRPr="00B40FD0" w:rsidRDefault="00175489" w:rsidP="008A435F">
            <w:pPr>
              <w:spacing w:before="80" w:after="80"/>
              <w:rPr>
                <w:rFonts w:ascii="Times New Roman" w:hAnsi="Times New Roman"/>
                <w:szCs w:val="22"/>
                <w:lang w:val="en-GB"/>
              </w:rPr>
            </w:pPr>
            <w:r w:rsidRPr="00B40FD0">
              <w:rPr>
                <w:rFonts w:ascii="Times New Roman" w:hAnsi="Times New Roman"/>
                <w:szCs w:val="22"/>
                <w:lang w:val="en-GB"/>
              </w:rPr>
              <w:t>Yes/No</w:t>
            </w:r>
          </w:p>
        </w:tc>
        <w:tc>
          <w:tcPr>
            <w:tcW w:w="1848" w:type="dxa"/>
            <w:shd w:val="pct10" w:color="auto" w:fill="auto"/>
          </w:tcPr>
          <w:p w14:paraId="5C68B612" w14:textId="77777777" w:rsidR="00175489" w:rsidRPr="00B40FD0" w:rsidRDefault="00175489" w:rsidP="0092669B">
            <w:pPr>
              <w:spacing w:before="80" w:after="80"/>
              <w:rPr>
                <w:rFonts w:ascii="Times New Roman" w:hAnsi="Times New Roman"/>
                <w:szCs w:val="22"/>
                <w:lang w:val="en-GB"/>
              </w:rPr>
            </w:pPr>
            <w:r w:rsidRPr="00B40FD0">
              <w:rPr>
                <w:rFonts w:ascii="Times New Roman" w:hAnsi="Times New Roman"/>
                <w:szCs w:val="22"/>
                <w:lang w:val="en-GB"/>
              </w:rPr>
              <w:t>Pest</w:t>
            </w:r>
            <w:r w:rsidR="00D70F78" w:rsidRPr="00B40FD0">
              <w:rPr>
                <w:rFonts w:ascii="Times New Roman" w:hAnsi="Times New Roman"/>
                <w:szCs w:val="22"/>
                <w:lang w:val="en-GB"/>
              </w:rPr>
              <w:t xml:space="preserve"> already</w:t>
            </w:r>
            <w:r w:rsidRPr="00B40FD0">
              <w:rPr>
                <w:rFonts w:ascii="Times New Roman" w:hAnsi="Times New Roman"/>
                <w:szCs w:val="22"/>
                <w:lang w:val="en-GB"/>
              </w:rPr>
              <w:t xml:space="preserve"> intercepted on the pathway? Yes/No</w:t>
            </w:r>
          </w:p>
        </w:tc>
      </w:tr>
      <w:tr w:rsidR="00A1354F" w:rsidRPr="00B40FD0" w14:paraId="753F4108" w14:textId="77777777" w:rsidTr="0075456C">
        <w:tc>
          <w:tcPr>
            <w:tcW w:w="2809" w:type="dxa"/>
          </w:tcPr>
          <w:p w14:paraId="65B0B650" w14:textId="77777777" w:rsidR="00175489" w:rsidRPr="00B40FD0" w:rsidRDefault="00175489" w:rsidP="004238B0">
            <w:pPr>
              <w:spacing w:before="80" w:after="80"/>
              <w:rPr>
                <w:rFonts w:ascii="Times New Roman" w:hAnsi="Times New Roman"/>
                <w:szCs w:val="22"/>
                <w:lang w:val="en-GB"/>
              </w:rPr>
            </w:pPr>
          </w:p>
        </w:tc>
        <w:tc>
          <w:tcPr>
            <w:tcW w:w="3479" w:type="dxa"/>
          </w:tcPr>
          <w:p w14:paraId="474F0875" w14:textId="77777777" w:rsidR="00175489" w:rsidRPr="00B40FD0" w:rsidRDefault="00175489" w:rsidP="004238B0">
            <w:pPr>
              <w:spacing w:before="80" w:after="80"/>
              <w:rPr>
                <w:rFonts w:ascii="Times New Roman" w:hAnsi="Times New Roman"/>
                <w:szCs w:val="22"/>
                <w:lang w:val="en-GB"/>
              </w:rPr>
            </w:pPr>
          </w:p>
        </w:tc>
        <w:tc>
          <w:tcPr>
            <w:tcW w:w="1276" w:type="dxa"/>
          </w:tcPr>
          <w:p w14:paraId="3E0451D6" w14:textId="77777777" w:rsidR="00175489" w:rsidRPr="00B40FD0" w:rsidRDefault="00175489" w:rsidP="004238B0">
            <w:pPr>
              <w:spacing w:before="80" w:after="80"/>
              <w:rPr>
                <w:rFonts w:ascii="Times New Roman" w:hAnsi="Times New Roman"/>
                <w:szCs w:val="22"/>
                <w:lang w:val="en-GB"/>
              </w:rPr>
            </w:pPr>
          </w:p>
        </w:tc>
        <w:tc>
          <w:tcPr>
            <w:tcW w:w="1848" w:type="dxa"/>
          </w:tcPr>
          <w:p w14:paraId="46C456B5" w14:textId="77777777" w:rsidR="00175489" w:rsidRPr="00B40FD0" w:rsidRDefault="00175489" w:rsidP="004238B0">
            <w:pPr>
              <w:spacing w:before="80" w:after="80"/>
              <w:rPr>
                <w:rFonts w:ascii="Times New Roman" w:hAnsi="Times New Roman"/>
                <w:szCs w:val="22"/>
                <w:lang w:val="en-GB"/>
              </w:rPr>
            </w:pPr>
          </w:p>
        </w:tc>
      </w:tr>
      <w:tr w:rsidR="00A1354F" w:rsidRPr="00B40FD0" w14:paraId="595AFAEF" w14:textId="77777777" w:rsidTr="0075456C">
        <w:tc>
          <w:tcPr>
            <w:tcW w:w="2809" w:type="dxa"/>
          </w:tcPr>
          <w:p w14:paraId="16AEC399" w14:textId="77777777" w:rsidR="00175489" w:rsidRPr="00B40FD0" w:rsidRDefault="00175489" w:rsidP="004238B0">
            <w:pPr>
              <w:spacing w:before="80" w:after="80"/>
              <w:rPr>
                <w:rFonts w:ascii="Times New Roman" w:hAnsi="Times New Roman"/>
                <w:szCs w:val="22"/>
                <w:lang w:val="en-GB"/>
              </w:rPr>
            </w:pPr>
          </w:p>
        </w:tc>
        <w:tc>
          <w:tcPr>
            <w:tcW w:w="3479" w:type="dxa"/>
          </w:tcPr>
          <w:p w14:paraId="49928971" w14:textId="77777777" w:rsidR="00175489" w:rsidRPr="00B40FD0" w:rsidRDefault="00175489" w:rsidP="004238B0">
            <w:pPr>
              <w:spacing w:before="80" w:after="80"/>
              <w:rPr>
                <w:rFonts w:ascii="Times New Roman" w:hAnsi="Times New Roman"/>
                <w:szCs w:val="22"/>
                <w:lang w:val="en-GB"/>
              </w:rPr>
            </w:pPr>
          </w:p>
        </w:tc>
        <w:tc>
          <w:tcPr>
            <w:tcW w:w="1276" w:type="dxa"/>
          </w:tcPr>
          <w:p w14:paraId="15AF8B1F" w14:textId="77777777" w:rsidR="00175489" w:rsidRPr="00B40FD0" w:rsidRDefault="00175489" w:rsidP="004238B0">
            <w:pPr>
              <w:spacing w:before="80" w:after="80"/>
              <w:rPr>
                <w:rFonts w:ascii="Times New Roman" w:hAnsi="Times New Roman"/>
                <w:szCs w:val="22"/>
                <w:lang w:val="en-GB"/>
              </w:rPr>
            </w:pPr>
          </w:p>
        </w:tc>
        <w:tc>
          <w:tcPr>
            <w:tcW w:w="1848" w:type="dxa"/>
          </w:tcPr>
          <w:p w14:paraId="0A78DA4A" w14:textId="77777777" w:rsidR="00175489" w:rsidRPr="00B40FD0" w:rsidRDefault="00175489" w:rsidP="004238B0">
            <w:pPr>
              <w:spacing w:before="80" w:after="80"/>
              <w:rPr>
                <w:rFonts w:ascii="Times New Roman" w:hAnsi="Times New Roman"/>
                <w:szCs w:val="22"/>
                <w:lang w:val="en-GB"/>
              </w:rPr>
            </w:pPr>
          </w:p>
        </w:tc>
      </w:tr>
      <w:tr w:rsidR="00175489" w:rsidRPr="00B40FD0" w14:paraId="6ADC2EF4" w14:textId="77777777" w:rsidTr="0075456C">
        <w:tc>
          <w:tcPr>
            <w:tcW w:w="2809" w:type="dxa"/>
          </w:tcPr>
          <w:p w14:paraId="1259898E" w14:textId="77777777" w:rsidR="00175489" w:rsidRPr="00B40FD0" w:rsidRDefault="00175489" w:rsidP="004238B0">
            <w:pPr>
              <w:spacing w:before="80" w:after="80"/>
              <w:rPr>
                <w:rFonts w:ascii="Times New Roman" w:hAnsi="Times New Roman"/>
                <w:szCs w:val="22"/>
                <w:lang w:val="en-GB"/>
              </w:rPr>
            </w:pPr>
          </w:p>
        </w:tc>
        <w:tc>
          <w:tcPr>
            <w:tcW w:w="3479" w:type="dxa"/>
          </w:tcPr>
          <w:p w14:paraId="0FFEC130" w14:textId="77777777" w:rsidR="00175489" w:rsidRPr="00B40FD0" w:rsidRDefault="00175489" w:rsidP="004238B0">
            <w:pPr>
              <w:spacing w:before="80" w:after="80"/>
              <w:rPr>
                <w:rFonts w:ascii="Times New Roman" w:hAnsi="Times New Roman"/>
                <w:szCs w:val="22"/>
                <w:lang w:val="en-GB"/>
              </w:rPr>
            </w:pPr>
          </w:p>
        </w:tc>
        <w:tc>
          <w:tcPr>
            <w:tcW w:w="1276" w:type="dxa"/>
          </w:tcPr>
          <w:p w14:paraId="3B46158C" w14:textId="77777777" w:rsidR="00175489" w:rsidRPr="00B40FD0" w:rsidRDefault="00175489" w:rsidP="004238B0">
            <w:pPr>
              <w:spacing w:before="80" w:after="80"/>
              <w:rPr>
                <w:rFonts w:ascii="Times New Roman" w:hAnsi="Times New Roman"/>
                <w:szCs w:val="22"/>
                <w:lang w:val="en-GB"/>
              </w:rPr>
            </w:pPr>
          </w:p>
        </w:tc>
        <w:tc>
          <w:tcPr>
            <w:tcW w:w="1848" w:type="dxa"/>
          </w:tcPr>
          <w:p w14:paraId="0AB55DCD" w14:textId="77777777" w:rsidR="00175489" w:rsidRPr="00B40FD0" w:rsidRDefault="00175489" w:rsidP="004238B0">
            <w:pPr>
              <w:spacing w:before="80" w:after="80"/>
              <w:rPr>
                <w:rFonts w:ascii="Times New Roman" w:hAnsi="Times New Roman"/>
                <w:szCs w:val="22"/>
                <w:lang w:val="en-GB"/>
              </w:rPr>
            </w:pPr>
          </w:p>
        </w:tc>
      </w:tr>
    </w:tbl>
    <w:p w14:paraId="3A37FE28" w14:textId="77777777" w:rsidR="00FF496C" w:rsidRPr="00B40FD0" w:rsidRDefault="00FF496C" w:rsidP="00CE2F48">
      <w:pPr>
        <w:ind w:left="-74"/>
        <w:rPr>
          <w:rFonts w:ascii="Times New Roman" w:hAnsi="Times New Roman"/>
          <w:i/>
          <w:iCs/>
          <w:lang w:val="en-GB"/>
        </w:rPr>
      </w:pPr>
    </w:p>
    <w:tbl>
      <w:tblPr>
        <w:tblW w:w="93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20"/>
        <w:gridCol w:w="1461"/>
        <w:gridCol w:w="1640"/>
        <w:gridCol w:w="1575"/>
      </w:tblGrid>
      <w:tr w:rsidR="00A1354F" w:rsidRPr="00B40FD0" w14:paraId="57BFE5A9" w14:textId="77777777" w:rsidTr="001C4803">
        <w:tc>
          <w:tcPr>
            <w:tcW w:w="4577" w:type="dxa"/>
            <w:shd w:val="clear" w:color="auto" w:fill="FDE9D9"/>
          </w:tcPr>
          <w:p w14:paraId="4AD09C12" w14:textId="455E445F" w:rsidR="00175489" w:rsidRPr="00B40FD0" w:rsidRDefault="00175489" w:rsidP="0092669B">
            <w:pPr>
              <w:rPr>
                <w:rFonts w:ascii="Times New Roman" w:hAnsi="Times New Roman"/>
                <w:i/>
                <w:szCs w:val="22"/>
                <w:lang w:val="en-GB"/>
              </w:rPr>
            </w:pPr>
            <w:r w:rsidRPr="00B40FD0">
              <w:rPr>
                <w:rFonts w:ascii="Times New Roman" w:hAnsi="Times New Roman"/>
                <w:i/>
                <w:szCs w:val="22"/>
                <w:lang w:val="en-GB"/>
              </w:rPr>
              <w:lastRenderedPageBreak/>
              <w:t>Rating of the likelihood of entry</w:t>
            </w:r>
          </w:p>
        </w:tc>
        <w:tc>
          <w:tcPr>
            <w:tcW w:w="1417" w:type="dxa"/>
            <w:shd w:val="clear" w:color="auto" w:fill="FDE9D9"/>
          </w:tcPr>
          <w:p w14:paraId="40004D22" w14:textId="281CDC01" w:rsidR="00175489" w:rsidRPr="00B40FD0" w:rsidRDefault="00175489" w:rsidP="0092669B">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591" w:type="dxa"/>
            <w:shd w:val="clear" w:color="auto" w:fill="FDE9D9"/>
          </w:tcPr>
          <w:p w14:paraId="669BEF16" w14:textId="45006283" w:rsidR="00175489" w:rsidRPr="00B40FD0" w:rsidRDefault="00175489" w:rsidP="0092669B">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528" w:type="dxa"/>
            <w:shd w:val="clear" w:color="auto" w:fill="FDE9D9"/>
          </w:tcPr>
          <w:p w14:paraId="073001C0" w14:textId="00CCB9AA" w:rsidR="00175489" w:rsidRPr="00B40FD0" w:rsidRDefault="00175489" w:rsidP="0092669B">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A1354F" w:rsidRPr="00B40FD0" w14:paraId="01442152" w14:textId="77777777" w:rsidTr="001C4803">
        <w:tc>
          <w:tcPr>
            <w:tcW w:w="4577" w:type="dxa"/>
            <w:shd w:val="clear" w:color="auto" w:fill="FDE9D9"/>
          </w:tcPr>
          <w:p w14:paraId="77DA6619" w14:textId="7ED8964B" w:rsidR="00175489" w:rsidRPr="00B40FD0" w:rsidRDefault="00175489" w:rsidP="0092669B">
            <w:pPr>
              <w:rPr>
                <w:rFonts w:ascii="Times New Roman" w:hAnsi="Times New Roman"/>
                <w:i/>
                <w:szCs w:val="22"/>
                <w:lang w:val="en-GB"/>
              </w:rPr>
            </w:pPr>
            <w:r w:rsidRPr="00B40FD0">
              <w:rPr>
                <w:rFonts w:ascii="Times New Roman" w:hAnsi="Times New Roman"/>
                <w:i/>
                <w:szCs w:val="22"/>
                <w:lang w:val="en-GB"/>
              </w:rPr>
              <w:t>Rating of uncertainty</w:t>
            </w:r>
          </w:p>
        </w:tc>
        <w:tc>
          <w:tcPr>
            <w:tcW w:w="1417" w:type="dxa"/>
            <w:shd w:val="clear" w:color="auto" w:fill="FDE9D9"/>
          </w:tcPr>
          <w:p w14:paraId="108BC7E5" w14:textId="26C56C4D" w:rsidR="00175489" w:rsidRPr="00B40FD0" w:rsidRDefault="00175489" w:rsidP="0075456C">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591" w:type="dxa"/>
            <w:shd w:val="clear" w:color="auto" w:fill="FDE9D9"/>
          </w:tcPr>
          <w:p w14:paraId="5D804494" w14:textId="4258E149" w:rsidR="00175489" w:rsidRPr="00B40FD0" w:rsidRDefault="00175489" w:rsidP="0075456C">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528" w:type="dxa"/>
            <w:shd w:val="clear" w:color="auto" w:fill="FDE9D9"/>
          </w:tcPr>
          <w:p w14:paraId="1CD3B7F0" w14:textId="1CA48E08" w:rsidR="00175489" w:rsidRPr="00B40FD0" w:rsidRDefault="00175489" w:rsidP="0075456C">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5DC2A7A9" w14:textId="77777777" w:rsidR="00A72169" w:rsidRPr="00B40FD0" w:rsidRDefault="00A72169" w:rsidP="00CF72B1">
      <w:pPr>
        <w:ind w:left="-74"/>
        <w:rPr>
          <w:rFonts w:ascii="Times New Roman" w:hAnsi="Times New Roman"/>
          <w:i/>
          <w:szCs w:val="22"/>
          <w:lang w:val="en-GB"/>
        </w:rPr>
      </w:pPr>
    </w:p>
    <w:p w14:paraId="0FA6E53D" w14:textId="42A858F7" w:rsidR="00175489" w:rsidRPr="00B40FD0" w:rsidRDefault="00175489" w:rsidP="00131D1E">
      <w:pPr>
        <w:pStyle w:val="Titre2"/>
        <w:rPr>
          <w:rFonts w:ascii="Times New Roman" w:hAnsi="Times New Roman"/>
          <w:b w:val="0"/>
          <w:bCs/>
          <w:lang w:val="en-GB"/>
        </w:rPr>
      </w:pPr>
      <w:bookmarkStart w:id="15" w:name="_9._Likelihood_of_1"/>
      <w:bookmarkEnd w:id="15"/>
      <w:r w:rsidRPr="00B40FD0">
        <w:rPr>
          <w:rFonts w:ascii="Times New Roman" w:hAnsi="Times New Roman"/>
          <w:u w:val="none"/>
          <w:lang w:val="en-GB"/>
        </w:rPr>
        <w:t>9. Likelihood of establishment outdoors in the PRA area</w:t>
      </w:r>
      <w:r w:rsidR="00430D6D" w:rsidRPr="00B40FD0">
        <w:rPr>
          <w:rFonts w:ascii="Times New Roman" w:hAnsi="Times New Roman"/>
          <w:u w:val="none"/>
          <w:lang w:val="en-GB"/>
        </w:rPr>
        <w:t xml:space="preserve"> </w:t>
      </w:r>
      <w:r w:rsidR="00430D6D" w:rsidRPr="00B40FD0">
        <w:rPr>
          <w:rFonts w:ascii="Times New Roman" w:hAnsi="Times New Roman"/>
          <w:b w:val="0"/>
          <w:bCs/>
          <w:iCs/>
          <w:color w:val="000000" w:themeColor="text1"/>
          <w:u w:val="none"/>
          <w:lang w:val="en-GB"/>
        </w:rPr>
        <w:t>–</w:t>
      </w:r>
      <w:r w:rsidR="00430D6D" w:rsidRPr="00B40FD0">
        <w:rPr>
          <w:rFonts w:ascii="Times New Roman" w:hAnsi="Times New Roman"/>
          <w:b w:val="0"/>
          <w:bCs/>
          <w:i/>
          <w:color w:val="000000" w:themeColor="text1"/>
          <w:u w:val="none"/>
          <w:lang w:val="en-GB"/>
        </w:rPr>
        <w:t xml:space="preserve"> </w:t>
      </w:r>
      <w:hyperlink w:anchor="_9._Likelihood_of" w:history="1">
        <w:r w:rsidR="00B81497" w:rsidRPr="00B40FD0">
          <w:rPr>
            <w:rStyle w:val="Lienhypertexte"/>
            <w:rFonts w:ascii="Times New Roman" w:hAnsi="Times New Roman"/>
            <w:b w:val="0"/>
            <w:bCs/>
            <w:i/>
            <w:szCs w:val="22"/>
            <w:lang w:val="en-GB"/>
          </w:rPr>
          <w:t>more guidance</w:t>
        </w:r>
      </w:hyperlink>
    </w:p>
    <w:p w14:paraId="6F9FBE6F" w14:textId="5F2CB282" w:rsidR="00C65D6D" w:rsidRPr="0001345D" w:rsidRDefault="00175489" w:rsidP="00701530">
      <w:pPr>
        <w:ind w:left="-142"/>
        <w:jc w:val="both"/>
        <w:rPr>
          <w:rFonts w:ascii="Times New Roman" w:hAnsi="Times New Roman"/>
          <w:i/>
          <w:iCs/>
          <w:szCs w:val="22"/>
          <w:lang w:eastAsia="fr-FR"/>
        </w:rPr>
      </w:pPr>
      <w:r w:rsidRPr="00B40FD0">
        <w:rPr>
          <w:rFonts w:ascii="Times New Roman" w:hAnsi="Times New Roman"/>
          <w:i/>
          <w:szCs w:val="22"/>
          <w:lang w:val="en-GB"/>
        </w:rPr>
        <w:t xml:space="preserve">Consider </w:t>
      </w:r>
      <w:r w:rsidR="00606742" w:rsidRPr="00B40FD0">
        <w:rPr>
          <w:rFonts w:ascii="Times New Roman" w:hAnsi="Times New Roman"/>
          <w:i/>
          <w:szCs w:val="22"/>
          <w:lang w:val="en-GB"/>
        </w:rPr>
        <w:t xml:space="preserve">in particular </w:t>
      </w:r>
      <w:r w:rsidRPr="00B40FD0">
        <w:rPr>
          <w:rFonts w:ascii="Times New Roman" w:hAnsi="Times New Roman"/>
          <w:i/>
          <w:szCs w:val="22"/>
          <w:lang w:val="en-GB"/>
        </w:rPr>
        <w:t>the presence of host plants</w:t>
      </w:r>
      <w:r w:rsidR="00D70F78" w:rsidRPr="00B40FD0">
        <w:rPr>
          <w:rFonts w:ascii="Times New Roman" w:hAnsi="Times New Roman"/>
          <w:i/>
          <w:szCs w:val="22"/>
          <w:lang w:val="en-GB"/>
        </w:rPr>
        <w:t>/habitats</w:t>
      </w:r>
      <w:r w:rsidRPr="00B40FD0">
        <w:rPr>
          <w:rFonts w:ascii="Times New Roman" w:hAnsi="Times New Roman"/>
          <w:i/>
          <w:szCs w:val="22"/>
          <w:lang w:val="en-GB"/>
        </w:rPr>
        <w:t xml:space="preserve"> and climatic suitability and describe the area where establishment is most likely (area of potential</w:t>
      </w:r>
      <w:r w:rsidRPr="00B40FD0">
        <w:rPr>
          <w:rFonts w:ascii="Times New Roman" w:hAnsi="Times New Roman"/>
          <w:szCs w:val="22"/>
          <w:lang w:val="en-GB"/>
        </w:rPr>
        <w:t xml:space="preserve"> </w:t>
      </w:r>
      <w:r w:rsidRPr="00B40FD0">
        <w:rPr>
          <w:rFonts w:ascii="Times New Roman" w:hAnsi="Times New Roman"/>
          <w:i/>
          <w:szCs w:val="22"/>
          <w:lang w:val="en-GB"/>
        </w:rPr>
        <w:t xml:space="preserve">establishment). </w:t>
      </w:r>
      <w:r w:rsidRPr="00B40FD0">
        <w:rPr>
          <w:rFonts w:ascii="Times New Roman" w:hAnsi="Times New Roman"/>
          <w:i/>
          <w:iCs/>
          <w:szCs w:val="22"/>
          <w:lang w:val="en-GB" w:eastAsia="fr-FR"/>
        </w:rPr>
        <w:t xml:space="preserve">Reference to maps </w:t>
      </w:r>
      <w:r w:rsidR="00606742" w:rsidRPr="00B40FD0">
        <w:rPr>
          <w:rFonts w:ascii="Times New Roman" w:hAnsi="Times New Roman"/>
          <w:i/>
          <w:iCs/>
          <w:szCs w:val="22"/>
          <w:lang w:val="en-GB" w:eastAsia="fr-FR"/>
        </w:rPr>
        <w:t xml:space="preserve">such as </w:t>
      </w:r>
      <w:proofErr w:type="spellStart"/>
      <w:r w:rsidR="005A0856" w:rsidRPr="00B40FD0">
        <w:rPr>
          <w:rFonts w:ascii="Times New Roman" w:hAnsi="Times New Roman"/>
          <w:i/>
          <w:iCs/>
          <w:szCs w:val="22"/>
          <w:lang w:val="en-GB" w:eastAsia="fr-FR"/>
        </w:rPr>
        <w:t>Köppen</w:t>
      </w:r>
      <w:proofErr w:type="spellEnd"/>
      <w:r w:rsidR="005A0856" w:rsidRPr="00B40FD0">
        <w:rPr>
          <w:rFonts w:ascii="Times New Roman" w:hAnsi="Times New Roman"/>
          <w:i/>
          <w:iCs/>
          <w:szCs w:val="22"/>
          <w:lang w:val="en-GB" w:eastAsia="fr-FR"/>
        </w:rPr>
        <w:t xml:space="preserve">-Geiger climate zones, </w:t>
      </w:r>
      <w:r w:rsidRPr="00B40FD0">
        <w:rPr>
          <w:rFonts w:ascii="Times New Roman" w:hAnsi="Times New Roman"/>
          <w:i/>
          <w:iCs/>
          <w:szCs w:val="22"/>
          <w:lang w:val="en-GB" w:eastAsia="fr-FR"/>
        </w:rPr>
        <w:t>day degrees and hardiness zones may help assess the likelihood of establishment (see e.g</w:t>
      </w:r>
      <w:r w:rsidRPr="00A47490">
        <w:rPr>
          <w:rFonts w:ascii="Times New Roman" w:hAnsi="Times New Roman"/>
          <w:i/>
          <w:iCs/>
          <w:szCs w:val="22"/>
          <w:lang w:val="en-GB" w:eastAsia="fr-FR"/>
        </w:rPr>
        <w:t>.</w:t>
      </w:r>
      <w:bookmarkStart w:id="16" w:name="_Hlk108595515"/>
      <w:r w:rsidR="00A47490" w:rsidRPr="00A47490">
        <w:rPr>
          <w:rFonts w:ascii="Times New Roman" w:hAnsi="Times New Roman"/>
          <w:i/>
          <w:iCs/>
        </w:rPr>
        <w:fldChar w:fldCharType="begin"/>
      </w:r>
      <w:r w:rsidR="00A47490" w:rsidRPr="00CB2877">
        <w:rPr>
          <w:rFonts w:ascii="Times New Roman" w:hAnsi="Times New Roman"/>
          <w:i/>
          <w:iCs/>
          <w:lang w:val="en-GB"/>
        </w:rPr>
        <w:instrText xml:space="preserve"> HYPERLINK "https://www.eppo.int/media/uploaded_images/RESOURCES/special_projects/03_rating_guidance_for_climatic_suitability.pdf" </w:instrText>
      </w:r>
      <w:r w:rsidR="00A47490" w:rsidRPr="00A47490">
        <w:rPr>
          <w:rFonts w:ascii="Times New Roman" w:hAnsi="Times New Roman"/>
          <w:i/>
          <w:iCs/>
        </w:rPr>
      </w:r>
      <w:r w:rsidR="00A47490" w:rsidRPr="00A47490">
        <w:rPr>
          <w:rFonts w:ascii="Times New Roman" w:hAnsi="Times New Roman"/>
          <w:i/>
          <w:iCs/>
        </w:rPr>
        <w:fldChar w:fldCharType="separate"/>
      </w:r>
      <w:r w:rsidR="00A47490" w:rsidRPr="00A47490">
        <w:rPr>
          <w:rStyle w:val="Lienhypertexte"/>
          <w:rFonts w:ascii="Times New Roman" w:hAnsi="Times New Roman"/>
          <w:i/>
          <w:iCs/>
        </w:rPr>
        <w:t>https://www.eppo.int/media/uploaded_images/RESOURCES/special_projects/03_rating_guidance_for_climatic_suitability.pdf</w:t>
      </w:r>
      <w:bookmarkEnd w:id="16"/>
      <w:r w:rsidR="00A47490" w:rsidRPr="00A47490">
        <w:rPr>
          <w:rFonts w:ascii="Times New Roman" w:hAnsi="Times New Roman"/>
          <w:i/>
          <w:iCs/>
        </w:rPr>
        <w:fldChar w:fldCharType="end"/>
      </w:r>
      <w:r w:rsidR="00114682" w:rsidRPr="00114682">
        <w:rPr>
          <w:rFonts w:ascii="Times New Roman" w:hAnsi="Times New Roman"/>
        </w:rPr>
        <w:t>)</w:t>
      </w:r>
      <w:r w:rsidR="00A47490">
        <w:rPr>
          <w:rFonts w:ascii="Times New Roman" w:hAnsi="Times New Roman"/>
        </w:rPr>
        <w:t xml:space="preserve"> </w:t>
      </w:r>
    </w:p>
    <w:tbl>
      <w:tblPr>
        <w:tblW w:w="953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5"/>
        <w:gridCol w:w="1417"/>
        <w:gridCol w:w="1591"/>
        <w:gridCol w:w="1244"/>
      </w:tblGrid>
      <w:tr w:rsidR="00175489" w:rsidRPr="00B40FD0" w14:paraId="3C9C7112" w14:textId="77777777" w:rsidTr="00111F86">
        <w:tc>
          <w:tcPr>
            <w:tcW w:w="5285" w:type="dxa"/>
            <w:shd w:val="clear" w:color="auto" w:fill="FDE9D9"/>
          </w:tcPr>
          <w:p w14:paraId="36048090" w14:textId="2882380C" w:rsidR="00175489" w:rsidRPr="00B40FD0" w:rsidRDefault="00175489" w:rsidP="001C4803">
            <w:pPr>
              <w:rPr>
                <w:rFonts w:ascii="Times New Roman" w:hAnsi="Times New Roman"/>
                <w:i/>
                <w:szCs w:val="22"/>
                <w:lang w:val="en-GB"/>
              </w:rPr>
            </w:pPr>
            <w:r w:rsidRPr="00B40FD0">
              <w:rPr>
                <w:rFonts w:ascii="Times New Roman" w:hAnsi="Times New Roman"/>
                <w:i/>
                <w:szCs w:val="22"/>
                <w:lang w:val="en-GB"/>
              </w:rPr>
              <w:t>Rating of the likelihood of establishment outdoors</w:t>
            </w:r>
          </w:p>
        </w:tc>
        <w:tc>
          <w:tcPr>
            <w:tcW w:w="1417" w:type="dxa"/>
            <w:shd w:val="clear" w:color="auto" w:fill="FDE9D9"/>
          </w:tcPr>
          <w:p w14:paraId="65C4F68B" w14:textId="22F19231"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91" w:type="dxa"/>
            <w:shd w:val="clear" w:color="auto" w:fill="FDE9D9"/>
          </w:tcPr>
          <w:p w14:paraId="5033115B" w14:textId="6A15EEBA"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44" w:type="dxa"/>
            <w:shd w:val="clear" w:color="auto" w:fill="FDE9D9"/>
          </w:tcPr>
          <w:p w14:paraId="522DA840" w14:textId="7C01E697"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r w:rsidR="00175489" w:rsidRPr="00B40FD0" w14:paraId="4508FC4F" w14:textId="77777777" w:rsidTr="00111F86">
        <w:tc>
          <w:tcPr>
            <w:tcW w:w="5285" w:type="dxa"/>
            <w:shd w:val="clear" w:color="auto" w:fill="FDE9D9"/>
          </w:tcPr>
          <w:p w14:paraId="58AAA6DD" w14:textId="1EAD43DF" w:rsidR="00175489" w:rsidRPr="00B40FD0" w:rsidRDefault="00175489" w:rsidP="001C4803">
            <w:pPr>
              <w:rPr>
                <w:rFonts w:ascii="Times New Roman" w:hAnsi="Times New Roman"/>
                <w:i/>
                <w:szCs w:val="22"/>
                <w:lang w:val="en-GB"/>
              </w:rPr>
            </w:pPr>
            <w:r w:rsidRPr="00B40FD0">
              <w:rPr>
                <w:rFonts w:ascii="Times New Roman" w:hAnsi="Times New Roman"/>
                <w:i/>
                <w:szCs w:val="22"/>
                <w:lang w:val="en-GB"/>
              </w:rPr>
              <w:t>Rating of uncertainty</w:t>
            </w:r>
          </w:p>
        </w:tc>
        <w:tc>
          <w:tcPr>
            <w:tcW w:w="1417" w:type="dxa"/>
            <w:shd w:val="clear" w:color="auto" w:fill="FDE9D9"/>
          </w:tcPr>
          <w:p w14:paraId="25D058A2" w14:textId="7E2CFB2F"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91" w:type="dxa"/>
            <w:shd w:val="clear" w:color="auto" w:fill="FDE9D9"/>
          </w:tcPr>
          <w:p w14:paraId="44E50B5A" w14:textId="095013DA"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44" w:type="dxa"/>
            <w:shd w:val="clear" w:color="auto" w:fill="FDE9D9"/>
          </w:tcPr>
          <w:p w14:paraId="21F166FF" w14:textId="192D7C13"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bl>
    <w:p w14:paraId="7716EE84" w14:textId="77777777" w:rsidR="00175489" w:rsidRPr="00B40FD0" w:rsidRDefault="00175489" w:rsidP="00113A6C">
      <w:pPr>
        <w:ind w:left="-74"/>
        <w:rPr>
          <w:rFonts w:ascii="Times New Roman" w:hAnsi="Times New Roman"/>
          <w:b/>
          <w:szCs w:val="22"/>
          <w:lang w:val="en-GB"/>
        </w:rPr>
      </w:pPr>
    </w:p>
    <w:p w14:paraId="26223F07" w14:textId="348CB454" w:rsidR="00131D1E" w:rsidRPr="00B40FD0" w:rsidRDefault="00175489" w:rsidP="00131D1E">
      <w:pPr>
        <w:pStyle w:val="Titre2"/>
        <w:rPr>
          <w:rFonts w:ascii="Times New Roman" w:hAnsi="Times New Roman"/>
          <w:b w:val="0"/>
          <w:szCs w:val="22"/>
          <w:u w:val="none"/>
          <w:lang w:val="en-GB"/>
        </w:rPr>
      </w:pPr>
      <w:bookmarkStart w:id="17" w:name="_10._Likelihood_of_2"/>
      <w:bookmarkEnd w:id="17"/>
      <w:r w:rsidRPr="00B40FD0">
        <w:rPr>
          <w:rFonts w:ascii="Times New Roman" w:hAnsi="Times New Roman"/>
          <w:u w:val="none"/>
          <w:lang w:val="en-GB"/>
        </w:rPr>
        <w:t>10. Likelihood of establishment in protected conditions in the PRA area</w:t>
      </w:r>
      <w:r w:rsidR="00430D6D" w:rsidRPr="00B40FD0">
        <w:rPr>
          <w:rFonts w:ascii="Times New Roman" w:hAnsi="Times New Roman"/>
          <w:b w:val="0"/>
          <w:bCs/>
          <w:u w:val="none"/>
          <w:lang w:val="en-GB"/>
        </w:rPr>
        <w:t xml:space="preserve"> </w:t>
      </w:r>
      <w:r w:rsidR="00430D6D" w:rsidRPr="00B40FD0">
        <w:rPr>
          <w:rFonts w:ascii="Times New Roman" w:hAnsi="Times New Roman"/>
          <w:b w:val="0"/>
          <w:bCs/>
          <w:i/>
          <w:color w:val="000000" w:themeColor="text1"/>
          <w:u w:val="none"/>
          <w:lang w:val="en-GB"/>
        </w:rPr>
        <w:t xml:space="preserve">– </w:t>
      </w:r>
      <w:hyperlink w:anchor="_10._Likelihood_of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114068B0" w14:textId="684DA289" w:rsidR="009703B4" w:rsidRPr="00B40FD0" w:rsidRDefault="00175489" w:rsidP="00701530">
      <w:pPr>
        <w:ind w:left="-74"/>
        <w:jc w:val="both"/>
        <w:rPr>
          <w:rFonts w:ascii="Times New Roman" w:hAnsi="Times New Roman"/>
          <w:i/>
          <w:szCs w:val="22"/>
          <w:lang w:val="en-GB"/>
        </w:rPr>
      </w:pPr>
      <w:r w:rsidRPr="00B40FD0">
        <w:rPr>
          <w:rFonts w:ascii="Times New Roman" w:hAnsi="Times New Roman"/>
          <w:i/>
          <w:szCs w:val="22"/>
          <w:lang w:val="en-GB"/>
        </w:rPr>
        <w:t>Consider the presence of host plants within protected cultivation (e.g. glasshouses, shade houses) and describe the area of potential establishment.</w:t>
      </w:r>
      <w:r w:rsidR="00C832FC" w:rsidRPr="00B40FD0">
        <w:rPr>
          <w:rFonts w:ascii="Times New Roman" w:hAnsi="Times New Roman"/>
          <w:i/>
          <w:szCs w:val="22"/>
          <w:lang w:val="en-GB"/>
        </w:rPr>
        <w:t xml:space="preserve"> For invasive plants consider if protected conditions are a suitable habitat. </w:t>
      </w:r>
    </w:p>
    <w:tbl>
      <w:tblPr>
        <w:tblW w:w="953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5"/>
        <w:gridCol w:w="1418"/>
        <w:gridCol w:w="1559"/>
        <w:gridCol w:w="1276"/>
      </w:tblGrid>
      <w:tr w:rsidR="00175489" w:rsidRPr="00B40FD0" w14:paraId="42E46D76" w14:textId="77777777" w:rsidTr="00287F61">
        <w:tc>
          <w:tcPr>
            <w:tcW w:w="5285" w:type="dxa"/>
            <w:shd w:val="clear" w:color="auto" w:fill="FDE9D9"/>
          </w:tcPr>
          <w:p w14:paraId="33F3969D" w14:textId="22EE35F2" w:rsidR="00175489" w:rsidRPr="00B40FD0" w:rsidRDefault="00175489" w:rsidP="001C4803">
            <w:pPr>
              <w:rPr>
                <w:rFonts w:ascii="Times New Roman" w:hAnsi="Times New Roman"/>
                <w:i/>
                <w:szCs w:val="22"/>
                <w:lang w:val="en-GB"/>
              </w:rPr>
            </w:pPr>
            <w:r w:rsidRPr="00B40FD0">
              <w:rPr>
                <w:rFonts w:ascii="Times New Roman" w:hAnsi="Times New Roman"/>
                <w:i/>
                <w:szCs w:val="22"/>
                <w:lang w:val="en-GB"/>
              </w:rPr>
              <w:t>Rating of the likelihood of establishment in protected conditions</w:t>
            </w:r>
          </w:p>
        </w:tc>
        <w:tc>
          <w:tcPr>
            <w:tcW w:w="1418" w:type="dxa"/>
            <w:shd w:val="clear" w:color="auto" w:fill="FDE9D9"/>
          </w:tcPr>
          <w:p w14:paraId="22E5DBBB" w14:textId="56A4F1E1"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59" w:type="dxa"/>
            <w:shd w:val="clear" w:color="auto" w:fill="FDE9D9"/>
          </w:tcPr>
          <w:p w14:paraId="672B4E7A" w14:textId="641AF3E2"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76" w:type="dxa"/>
            <w:shd w:val="clear" w:color="auto" w:fill="FDE9D9"/>
          </w:tcPr>
          <w:p w14:paraId="036E8B58" w14:textId="45005249"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r w:rsidR="00175489" w:rsidRPr="00B40FD0" w14:paraId="714E1BBC" w14:textId="77777777" w:rsidTr="00287F61">
        <w:tc>
          <w:tcPr>
            <w:tcW w:w="5285" w:type="dxa"/>
            <w:shd w:val="clear" w:color="auto" w:fill="FDE9D9"/>
          </w:tcPr>
          <w:p w14:paraId="50480E13" w14:textId="029D373C" w:rsidR="00175489" w:rsidRPr="00B40FD0" w:rsidRDefault="00175489" w:rsidP="001C4803">
            <w:pPr>
              <w:rPr>
                <w:rFonts w:ascii="Times New Roman" w:hAnsi="Times New Roman"/>
                <w:i/>
                <w:szCs w:val="22"/>
                <w:lang w:val="en-GB"/>
              </w:rPr>
            </w:pPr>
            <w:r w:rsidRPr="00B40FD0">
              <w:rPr>
                <w:rFonts w:ascii="Times New Roman" w:hAnsi="Times New Roman"/>
                <w:i/>
                <w:szCs w:val="22"/>
                <w:lang w:val="en-GB"/>
              </w:rPr>
              <w:t>Rating of uncertainty</w:t>
            </w:r>
          </w:p>
        </w:tc>
        <w:tc>
          <w:tcPr>
            <w:tcW w:w="1418" w:type="dxa"/>
            <w:shd w:val="clear" w:color="auto" w:fill="FDE9D9"/>
          </w:tcPr>
          <w:p w14:paraId="7750D04E" w14:textId="51068806"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59" w:type="dxa"/>
            <w:shd w:val="clear" w:color="auto" w:fill="FDE9D9"/>
          </w:tcPr>
          <w:p w14:paraId="725445A1" w14:textId="4CA51C46"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76" w:type="dxa"/>
            <w:shd w:val="clear" w:color="auto" w:fill="FDE9D9"/>
          </w:tcPr>
          <w:p w14:paraId="26003716" w14:textId="713F28F1"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bl>
    <w:p w14:paraId="23A1CE81" w14:textId="77777777" w:rsidR="00DB0799" w:rsidRPr="00B40FD0" w:rsidRDefault="00DB0799" w:rsidP="00C0341A">
      <w:pPr>
        <w:ind w:left="-74"/>
        <w:rPr>
          <w:rFonts w:ascii="Times New Roman" w:hAnsi="Times New Roman"/>
          <w:b/>
          <w:szCs w:val="22"/>
          <w:lang w:val="en-GB"/>
        </w:rPr>
      </w:pPr>
    </w:p>
    <w:p w14:paraId="57A074B2" w14:textId="3739590C" w:rsidR="00175489" w:rsidRPr="00B40FD0" w:rsidRDefault="00175489" w:rsidP="00131D1E">
      <w:pPr>
        <w:pStyle w:val="Titre2"/>
        <w:rPr>
          <w:rFonts w:ascii="Times New Roman" w:hAnsi="Times New Roman"/>
          <w:i/>
          <w:lang w:val="en-GB"/>
        </w:rPr>
      </w:pPr>
      <w:bookmarkStart w:id="18" w:name="_11._Spread_in_2"/>
      <w:bookmarkEnd w:id="18"/>
      <w:r w:rsidRPr="00B40FD0">
        <w:rPr>
          <w:rFonts w:ascii="Times New Roman" w:hAnsi="Times New Roman"/>
          <w:u w:val="none"/>
          <w:lang w:val="en-GB"/>
        </w:rPr>
        <w:t xml:space="preserve">11. Spread in the PRA area </w:t>
      </w:r>
      <w:r w:rsidR="00430D6D" w:rsidRPr="00B40FD0">
        <w:rPr>
          <w:rFonts w:ascii="Times New Roman" w:hAnsi="Times New Roman"/>
          <w:b w:val="0"/>
          <w:bCs/>
          <w:i/>
          <w:color w:val="000000" w:themeColor="text1"/>
          <w:u w:val="none"/>
          <w:lang w:val="en-GB"/>
        </w:rPr>
        <w:t xml:space="preserve">– </w:t>
      </w:r>
      <w:hyperlink w:anchor="_11._Spread_in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41A9B9B7" w14:textId="49F7F296" w:rsidR="00175489" w:rsidRPr="00B40FD0" w:rsidRDefault="00175489" w:rsidP="000963B6">
      <w:pPr>
        <w:numPr>
          <w:ilvl w:val="0"/>
          <w:numId w:val="4"/>
        </w:numPr>
        <w:rPr>
          <w:rFonts w:ascii="Times New Roman" w:hAnsi="Times New Roman"/>
          <w:i/>
          <w:szCs w:val="22"/>
          <w:lang w:val="en-GB"/>
        </w:rPr>
      </w:pPr>
      <w:r w:rsidRPr="00B40FD0">
        <w:rPr>
          <w:rFonts w:ascii="Times New Roman" w:hAnsi="Times New Roman"/>
          <w:i/>
          <w:szCs w:val="22"/>
          <w:lang w:val="en-GB"/>
        </w:rPr>
        <w:t>Natural spread</w:t>
      </w:r>
    </w:p>
    <w:p w14:paraId="6E5C42D2" w14:textId="77777777" w:rsidR="005D3D67" w:rsidRPr="00B40FD0" w:rsidRDefault="00175489" w:rsidP="000963B6">
      <w:pPr>
        <w:numPr>
          <w:ilvl w:val="0"/>
          <w:numId w:val="4"/>
        </w:numPr>
        <w:rPr>
          <w:rFonts w:ascii="Times New Roman" w:hAnsi="Times New Roman"/>
          <w:i/>
          <w:szCs w:val="22"/>
          <w:lang w:val="en-GB"/>
        </w:rPr>
      </w:pPr>
      <w:r w:rsidRPr="00B40FD0">
        <w:rPr>
          <w:rFonts w:ascii="Times New Roman" w:hAnsi="Times New Roman"/>
          <w:i/>
          <w:szCs w:val="22"/>
          <w:lang w:val="en-GB"/>
        </w:rPr>
        <w:t xml:space="preserve">Human assisted spread </w:t>
      </w:r>
    </w:p>
    <w:p w14:paraId="37A53500" w14:textId="2AE25FD5" w:rsidR="00460D1F" w:rsidRPr="00B40FD0" w:rsidRDefault="00175489" w:rsidP="00C81E0D">
      <w:pPr>
        <w:jc w:val="both"/>
        <w:rPr>
          <w:rFonts w:ascii="Times New Roman" w:hAnsi="Times New Roman"/>
          <w:i/>
          <w:szCs w:val="22"/>
          <w:lang w:val="en-GB"/>
        </w:rPr>
      </w:pPr>
      <w:r w:rsidRPr="00B40FD0">
        <w:rPr>
          <w:rFonts w:ascii="Times New Roman" w:hAnsi="Times New Roman"/>
          <w:i/>
          <w:szCs w:val="22"/>
          <w:lang w:val="en-GB"/>
        </w:rPr>
        <w:t xml:space="preserve">Briefly describe each mode of spread (e.g. natural flight of invertebrate pests, wind dispersal, carried within plants or plant products, carried with traded commodities), and indicate the rate or distance of spread. </w:t>
      </w:r>
    </w:p>
    <w:p w14:paraId="250B7275" w14:textId="77777777" w:rsidR="00460D1F" w:rsidRPr="00B40FD0" w:rsidRDefault="00460D1F" w:rsidP="00E618CC">
      <w:pPr>
        <w:ind w:left="-74"/>
        <w:jc w:val="both"/>
        <w:rPr>
          <w:rFonts w:ascii="Times New Roman" w:hAnsi="Times New Roman"/>
          <w:i/>
          <w:szCs w:val="22"/>
          <w:lang w:val="en-GB"/>
        </w:rPr>
      </w:pPr>
    </w:p>
    <w:p w14:paraId="4E497BDC" w14:textId="42DA0B1F" w:rsidR="000E3778" w:rsidRPr="00B40FD0" w:rsidRDefault="000E3778" w:rsidP="000E3778">
      <w:pPr>
        <w:ind w:left="-74"/>
        <w:rPr>
          <w:rFonts w:ascii="Times New Roman" w:hAnsi="Times New Roman"/>
          <w:i/>
          <w:szCs w:val="22"/>
          <w:lang w:val="en-GB"/>
        </w:rPr>
      </w:pPr>
      <w:r w:rsidRPr="00B40FD0">
        <w:rPr>
          <w:rFonts w:ascii="Times New Roman" w:hAnsi="Times New Roman"/>
          <w:i/>
          <w:szCs w:val="22"/>
          <w:lang w:val="en-GB"/>
        </w:rPr>
        <w:t xml:space="preserve">If possible, consider how long it would take for the pest to spread widely within the area of potential establishment if no phytosanitary measures are taken. If no </w:t>
      </w:r>
      <w:r w:rsidR="00175489" w:rsidRPr="00B40FD0">
        <w:rPr>
          <w:rFonts w:ascii="Times New Roman" w:hAnsi="Times New Roman"/>
          <w:i/>
          <w:szCs w:val="22"/>
          <w:lang w:val="en-GB"/>
        </w:rPr>
        <w:t>specific data are available, compare with similar organisms.</w:t>
      </w:r>
    </w:p>
    <w:tbl>
      <w:tblPr>
        <w:tblW w:w="953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5"/>
        <w:gridCol w:w="1418"/>
        <w:gridCol w:w="1559"/>
        <w:gridCol w:w="1276"/>
      </w:tblGrid>
      <w:tr w:rsidR="00175489" w:rsidRPr="00B40FD0" w14:paraId="57C9522C" w14:textId="77777777" w:rsidTr="00287F61">
        <w:tc>
          <w:tcPr>
            <w:tcW w:w="5285" w:type="dxa"/>
            <w:shd w:val="clear" w:color="auto" w:fill="FDE9D9"/>
          </w:tcPr>
          <w:p w14:paraId="4E6A9870" w14:textId="3D3F6E89" w:rsidR="00175489" w:rsidRPr="00B40FD0" w:rsidRDefault="00175489" w:rsidP="00287F61">
            <w:pPr>
              <w:rPr>
                <w:rFonts w:ascii="Times New Roman" w:hAnsi="Times New Roman"/>
                <w:i/>
                <w:szCs w:val="22"/>
                <w:lang w:val="en-GB"/>
              </w:rPr>
            </w:pPr>
            <w:r w:rsidRPr="00B40FD0">
              <w:rPr>
                <w:rFonts w:ascii="Times New Roman" w:hAnsi="Times New Roman"/>
                <w:i/>
                <w:szCs w:val="22"/>
                <w:lang w:val="en-GB"/>
              </w:rPr>
              <w:t>Rating of the magnitude of spread</w:t>
            </w:r>
          </w:p>
        </w:tc>
        <w:tc>
          <w:tcPr>
            <w:tcW w:w="1418" w:type="dxa"/>
            <w:shd w:val="clear" w:color="auto" w:fill="FDE9D9"/>
          </w:tcPr>
          <w:p w14:paraId="6A66DE32" w14:textId="72D05450"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Gothic" w:eastAsia="MS Gothic" w:hAnsi="MS Gothic"/>
                <w:szCs w:val="22"/>
                <w:lang w:val="en-GB"/>
              </w:rPr>
              <w:t>☐</w:t>
            </w:r>
          </w:p>
        </w:tc>
        <w:tc>
          <w:tcPr>
            <w:tcW w:w="1559" w:type="dxa"/>
            <w:shd w:val="clear" w:color="auto" w:fill="FDE9D9"/>
          </w:tcPr>
          <w:p w14:paraId="07671862" w14:textId="5851EFB6"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76" w:type="dxa"/>
            <w:shd w:val="clear" w:color="auto" w:fill="FDE9D9"/>
          </w:tcPr>
          <w:p w14:paraId="191F1084" w14:textId="3E995FE2"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r w:rsidR="00175489" w:rsidRPr="00B40FD0" w14:paraId="1CD3176C" w14:textId="77777777" w:rsidTr="00287F61">
        <w:tc>
          <w:tcPr>
            <w:tcW w:w="5285" w:type="dxa"/>
            <w:shd w:val="clear" w:color="auto" w:fill="FDE9D9"/>
          </w:tcPr>
          <w:p w14:paraId="616240FE" w14:textId="7B79BCAA" w:rsidR="00175489" w:rsidRPr="00B40FD0" w:rsidRDefault="00175489" w:rsidP="00287F61">
            <w:pPr>
              <w:rPr>
                <w:rFonts w:ascii="Times New Roman" w:hAnsi="Times New Roman"/>
                <w:i/>
                <w:szCs w:val="22"/>
                <w:lang w:val="en-GB"/>
              </w:rPr>
            </w:pPr>
            <w:r w:rsidRPr="00B40FD0">
              <w:rPr>
                <w:rFonts w:ascii="Times New Roman" w:hAnsi="Times New Roman"/>
                <w:i/>
                <w:szCs w:val="22"/>
                <w:lang w:val="en-GB"/>
              </w:rPr>
              <w:t>Rating of uncertainty</w:t>
            </w:r>
          </w:p>
        </w:tc>
        <w:tc>
          <w:tcPr>
            <w:tcW w:w="1418" w:type="dxa"/>
            <w:shd w:val="clear" w:color="auto" w:fill="FDE9D9"/>
          </w:tcPr>
          <w:p w14:paraId="11643667" w14:textId="038409D4"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59" w:type="dxa"/>
            <w:shd w:val="clear" w:color="auto" w:fill="FDE9D9"/>
          </w:tcPr>
          <w:p w14:paraId="4C87D6FF" w14:textId="2E84842E"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76" w:type="dxa"/>
            <w:shd w:val="clear" w:color="auto" w:fill="FDE9D9"/>
          </w:tcPr>
          <w:p w14:paraId="124FDCB7" w14:textId="1633F921"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bl>
    <w:p w14:paraId="35B1F5BE" w14:textId="77777777" w:rsidR="00111F86" w:rsidRPr="00B40FD0" w:rsidRDefault="00111F86" w:rsidP="00C0341A">
      <w:pPr>
        <w:ind w:left="-74"/>
        <w:rPr>
          <w:rFonts w:ascii="Times New Roman" w:hAnsi="Times New Roman"/>
          <w:szCs w:val="22"/>
          <w:lang w:val="en-GB"/>
        </w:rPr>
      </w:pPr>
    </w:p>
    <w:p w14:paraId="643D1A82" w14:textId="3F140020" w:rsidR="00175489" w:rsidRPr="00B40FD0" w:rsidRDefault="00175489" w:rsidP="00131D1E">
      <w:pPr>
        <w:pStyle w:val="Titre2"/>
        <w:rPr>
          <w:rFonts w:ascii="Times New Roman" w:hAnsi="Times New Roman"/>
          <w:i/>
          <w:lang w:val="en-GB"/>
        </w:rPr>
      </w:pPr>
      <w:bookmarkStart w:id="19" w:name="_12._Impact_in_2"/>
      <w:bookmarkEnd w:id="19"/>
      <w:r w:rsidRPr="00B40FD0">
        <w:rPr>
          <w:rFonts w:ascii="Times New Roman" w:hAnsi="Times New Roman"/>
          <w:u w:val="none"/>
          <w:lang w:val="en-GB"/>
        </w:rPr>
        <w:t>12. Impact in the current area of distribution</w:t>
      </w:r>
      <w:r w:rsidR="00430D6D" w:rsidRPr="00B40FD0">
        <w:rPr>
          <w:rFonts w:ascii="Times New Roman" w:hAnsi="Times New Roman"/>
          <w:u w:val="none"/>
          <w:lang w:val="en-GB"/>
        </w:rPr>
        <w:t xml:space="preserve"> </w:t>
      </w:r>
      <w:r w:rsidR="00430D6D" w:rsidRPr="00B40FD0">
        <w:rPr>
          <w:rFonts w:ascii="Times New Roman" w:hAnsi="Times New Roman"/>
          <w:b w:val="0"/>
          <w:bCs/>
          <w:i/>
          <w:color w:val="000000" w:themeColor="text1"/>
          <w:u w:val="none"/>
          <w:lang w:val="en-GB"/>
        </w:rPr>
        <w:t xml:space="preserve">– </w:t>
      </w:r>
      <w:hyperlink w:anchor="_12._Impact_in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172ECE69" w14:textId="19804116" w:rsidR="00175489" w:rsidRPr="00B40FD0" w:rsidRDefault="00403AF3" w:rsidP="00E618CC">
      <w:pPr>
        <w:ind w:left="-74"/>
        <w:jc w:val="both"/>
        <w:rPr>
          <w:rFonts w:ascii="Times New Roman" w:hAnsi="Times New Roman"/>
          <w:i/>
          <w:szCs w:val="22"/>
          <w:lang w:val="en-GB"/>
        </w:rPr>
      </w:pPr>
      <w:r w:rsidRPr="00B40FD0">
        <w:rPr>
          <w:rFonts w:ascii="Times New Roman" w:hAnsi="Times New Roman"/>
          <w:i/>
          <w:szCs w:val="22"/>
          <w:lang w:val="en-GB"/>
        </w:rPr>
        <w:t xml:space="preserve">Briefly describe </w:t>
      </w:r>
      <w:r w:rsidR="00175489" w:rsidRPr="00B40FD0">
        <w:rPr>
          <w:rFonts w:ascii="Times New Roman" w:hAnsi="Times New Roman"/>
          <w:i/>
          <w:szCs w:val="22"/>
          <w:lang w:val="en-GB"/>
        </w:rPr>
        <w:t>the economic, ecological/environmental and social impacts in the current area of distribution.</w:t>
      </w:r>
    </w:p>
    <w:p w14:paraId="79B15C2C" w14:textId="77777777" w:rsidR="00175489" w:rsidRPr="00B40FD0" w:rsidRDefault="00403AF3" w:rsidP="00E618CC">
      <w:pPr>
        <w:ind w:left="-74"/>
        <w:jc w:val="both"/>
        <w:rPr>
          <w:rFonts w:ascii="Times New Roman" w:hAnsi="Times New Roman"/>
          <w:i/>
          <w:szCs w:val="22"/>
          <w:lang w:val="en-GB"/>
        </w:rPr>
      </w:pPr>
      <w:r w:rsidRPr="00B40FD0">
        <w:rPr>
          <w:rFonts w:ascii="Times New Roman" w:hAnsi="Times New Roman"/>
          <w:i/>
          <w:szCs w:val="22"/>
          <w:lang w:val="en-GB"/>
        </w:rPr>
        <w:t xml:space="preserve">Briefly describe </w:t>
      </w:r>
      <w:r w:rsidR="00175489" w:rsidRPr="00B40FD0">
        <w:rPr>
          <w:rFonts w:ascii="Times New Roman" w:hAnsi="Times New Roman"/>
          <w:i/>
          <w:szCs w:val="22"/>
          <w:lang w:val="en-GB"/>
        </w:rPr>
        <w:t xml:space="preserve">the existing control measures applied against the pest. </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1401"/>
        <w:gridCol w:w="1549"/>
        <w:gridCol w:w="1264"/>
      </w:tblGrid>
      <w:tr w:rsidR="00175489" w:rsidRPr="00B40FD0" w14:paraId="0A3AE811" w14:textId="77777777" w:rsidTr="00581719">
        <w:tc>
          <w:tcPr>
            <w:tcW w:w="5204" w:type="dxa"/>
            <w:shd w:val="clear" w:color="auto" w:fill="FDE9D9"/>
          </w:tcPr>
          <w:p w14:paraId="2429EF82" w14:textId="5DCA8EB7" w:rsidR="00175489" w:rsidRPr="00B40FD0" w:rsidRDefault="00175489" w:rsidP="00287F61">
            <w:pPr>
              <w:rPr>
                <w:rFonts w:ascii="Times New Roman" w:hAnsi="Times New Roman"/>
                <w:i/>
                <w:szCs w:val="22"/>
                <w:lang w:val="en-GB"/>
              </w:rPr>
            </w:pPr>
            <w:r w:rsidRPr="00B40FD0">
              <w:rPr>
                <w:rFonts w:ascii="Times New Roman" w:hAnsi="Times New Roman"/>
                <w:i/>
                <w:szCs w:val="22"/>
                <w:lang w:val="en-GB"/>
              </w:rPr>
              <w:t>Rating of the magnitud</w:t>
            </w:r>
            <w:r w:rsidR="00137E1A" w:rsidRPr="00B40FD0">
              <w:rPr>
                <w:rFonts w:ascii="Times New Roman" w:hAnsi="Times New Roman"/>
                <w:i/>
                <w:szCs w:val="22"/>
                <w:lang w:val="en-GB"/>
              </w:rPr>
              <w:t>e of impact in the current area</w:t>
            </w:r>
            <w:r w:rsidRPr="00B40FD0">
              <w:rPr>
                <w:rFonts w:ascii="Times New Roman" w:hAnsi="Times New Roman"/>
                <w:i/>
                <w:szCs w:val="22"/>
                <w:lang w:val="en-GB"/>
              </w:rPr>
              <w:t xml:space="preserve"> of distribution</w:t>
            </w:r>
          </w:p>
        </w:tc>
        <w:tc>
          <w:tcPr>
            <w:tcW w:w="1401" w:type="dxa"/>
            <w:shd w:val="clear" w:color="auto" w:fill="FDE9D9"/>
          </w:tcPr>
          <w:p w14:paraId="77D61AE0" w14:textId="54A3D338"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49" w:type="dxa"/>
            <w:shd w:val="clear" w:color="auto" w:fill="FDE9D9"/>
          </w:tcPr>
          <w:p w14:paraId="6BD1FC9B" w14:textId="6A232739"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64" w:type="dxa"/>
            <w:shd w:val="clear" w:color="auto" w:fill="FDE9D9"/>
          </w:tcPr>
          <w:p w14:paraId="71D4C29D" w14:textId="7E816776"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r w:rsidR="00175489" w:rsidRPr="00B40FD0" w14:paraId="7FC3ED47" w14:textId="77777777" w:rsidTr="00581719">
        <w:tc>
          <w:tcPr>
            <w:tcW w:w="5204" w:type="dxa"/>
            <w:shd w:val="clear" w:color="auto" w:fill="FDE9D9"/>
          </w:tcPr>
          <w:p w14:paraId="10E57E5D" w14:textId="603F2E02" w:rsidR="00175489" w:rsidRPr="00B40FD0" w:rsidRDefault="00175489" w:rsidP="00287F61">
            <w:pPr>
              <w:rPr>
                <w:rFonts w:ascii="Times New Roman" w:hAnsi="Times New Roman"/>
                <w:i/>
                <w:szCs w:val="22"/>
                <w:lang w:val="en-GB"/>
              </w:rPr>
            </w:pPr>
            <w:r w:rsidRPr="00B40FD0">
              <w:rPr>
                <w:rFonts w:ascii="Times New Roman" w:hAnsi="Times New Roman"/>
                <w:i/>
                <w:szCs w:val="22"/>
                <w:lang w:val="en-GB"/>
              </w:rPr>
              <w:t>Rating of uncertainty</w:t>
            </w:r>
          </w:p>
        </w:tc>
        <w:tc>
          <w:tcPr>
            <w:tcW w:w="1401" w:type="dxa"/>
            <w:shd w:val="clear" w:color="auto" w:fill="FDE9D9"/>
          </w:tcPr>
          <w:p w14:paraId="4F2D7360" w14:textId="4E7B036C"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49" w:type="dxa"/>
            <w:shd w:val="clear" w:color="auto" w:fill="FDE9D9"/>
          </w:tcPr>
          <w:p w14:paraId="1DB00F8E" w14:textId="117BD5EC"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64" w:type="dxa"/>
            <w:shd w:val="clear" w:color="auto" w:fill="FDE9D9"/>
          </w:tcPr>
          <w:p w14:paraId="065180B9" w14:textId="3C79CE90"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bl>
    <w:p w14:paraId="1A72C637" w14:textId="65DE02D5" w:rsidR="00175489" w:rsidRPr="00B40FD0" w:rsidRDefault="00175489" w:rsidP="00CF72B1">
      <w:pPr>
        <w:ind w:left="-74"/>
        <w:rPr>
          <w:rFonts w:ascii="Times New Roman" w:hAnsi="Times New Roman"/>
          <w:i/>
          <w:szCs w:val="22"/>
          <w:lang w:val="en-GB"/>
        </w:rPr>
      </w:pPr>
      <w:r w:rsidRPr="00B40FD0">
        <w:rPr>
          <w:rFonts w:ascii="Times New Roman" w:hAnsi="Times New Roman"/>
          <w:i/>
          <w:szCs w:val="22"/>
          <w:lang w:val="en-GB"/>
        </w:rPr>
        <w:t xml:space="preserve">The rating chosen should be based on the highest type of impact.  </w:t>
      </w:r>
    </w:p>
    <w:p w14:paraId="603C33F1" w14:textId="77777777" w:rsidR="000E12A1" w:rsidRPr="00B40FD0" w:rsidRDefault="000E12A1" w:rsidP="00CF72B1">
      <w:pPr>
        <w:ind w:left="-74"/>
        <w:rPr>
          <w:rFonts w:ascii="Times New Roman" w:hAnsi="Times New Roman"/>
          <w:i/>
          <w:szCs w:val="22"/>
          <w:lang w:val="en-GB"/>
        </w:rPr>
      </w:pPr>
    </w:p>
    <w:p w14:paraId="488ED462" w14:textId="0839BFE4" w:rsidR="00175489" w:rsidRPr="00B40FD0" w:rsidRDefault="00175489" w:rsidP="00131D1E">
      <w:pPr>
        <w:pStyle w:val="Titre2"/>
        <w:rPr>
          <w:rFonts w:ascii="Times New Roman" w:hAnsi="Times New Roman"/>
          <w:i/>
          <w:lang w:val="en-GB"/>
        </w:rPr>
      </w:pPr>
      <w:bookmarkStart w:id="20" w:name="_13._Potential_impact_2"/>
      <w:bookmarkEnd w:id="20"/>
      <w:r w:rsidRPr="00B40FD0">
        <w:rPr>
          <w:rFonts w:ascii="Times New Roman" w:hAnsi="Times New Roman"/>
          <w:u w:val="none"/>
          <w:lang w:val="en-GB"/>
        </w:rPr>
        <w:t xml:space="preserve">13. Potential impact in the PRA area </w:t>
      </w:r>
      <w:r w:rsidR="00430D6D" w:rsidRPr="00B40FD0">
        <w:rPr>
          <w:rFonts w:ascii="Times New Roman" w:hAnsi="Times New Roman"/>
          <w:b w:val="0"/>
          <w:bCs/>
          <w:i/>
          <w:color w:val="000000" w:themeColor="text1"/>
          <w:u w:val="none"/>
          <w:lang w:val="en-GB"/>
        </w:rPr>
        <w:t>–</w:t>
      </w:r>
      <w:r w:rsidR="00430D6D" w:rsidRPr="00B40FD0">
        <w:rPr>
          <w:rFonts w:ascii="Times New Roman" w:hAnsi="Times New Roman"/>
          <w:lang w:val="en-GB"/>
        </w:rPr>
        <w:t xml:space="preserve"> </w:t>
      </w:r>
      <w:hyperlink w:anchor="_13._Potential_impact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6E989BFE" w14:textId="26092706" w:rsidR="00D862FA" w:rsidRPr="00B40FD0" w:rsidRDefault="00175489" w:rsidP="00581719">
      <w:pPr>
        <w:ind w:left="-74"/>
        <w:jc w:val="both"/>
        <w:rPr>
          <w:rFonts w:ascii="Times New Roman" w:hAnsi="Times New Roman"/>
          <w:i/>
          <w:szCs w:val="22"/>
          <w:lang w:val="en-GB"/>
        </w:rPr>
      </w:pPr>
      <w:r w:rsidRPr="00B40FD0">
        <w:rPr>
          <w:rFonts w:ascii="Times New Roman" w:hAnsi="Times New Roman"/>
          <w:i/>
          <w:szCs w:val="22"/>
          <w:lang w:val="en-GB"/>
        </w:rPr>
        <w:t xml:space="preserve">Consider whether impacts in the area of potential establishment will be similar to that in areas already infested, taking into account availability of plant protection products, natural enemies, cultural practices, etc.in the area of potential establishment. Consider other consequences (e.g. export loss) if applicable. </w:t>
      </w:r>
    </w:p>
    <w:p w14:paraId="1F4B4EAD" w14:textId="77777777" w:rsidR="00175489" w:rsidRPr="00B40FD0" w:rsidRDefault="00175489" w:rsidP="00113A6C">
      <w:pPr>
        <w:ind w:left="-74"/>
        <w:rPr>
          <w:rFonts w:ascii="Times New Roman" w:hAnsi="Times New Roman"/>
          <w:i/>
          <w:szCs w:val="22"/>
          <w:lang w:val="en-GB"/>
        </w:rPr>
      </w:pPr>
    </w:p>
    <w:p w14:paraId="27160550" w14:textId="77777777" w:rsidR="00175489" w:rsidRPr="00B40FD0" w:rsidRDefault="00175489" w:rsidP="00287F61">
      <w:pPr>
        <w:shd w:val="clear" w:color="auto" w:fill="FDE9D9"/>
        <w:ind w:left="-74"/>
        <w:rPr>
          <w:rFonts w:ascii="Times New Roman" w:hAnsi="Times New Roman"/>
          <w:szCs w:val="22"/>
          <w:lang w:val="en-GB"/>
        </w:rPr>
      </w:pPr>
      <w:r w:rsidRPr="00B40FD0">
        <w:rPr>
          <w:rFonts w:ascii="Times New Roman" w:hAnsi="Times New Roman"/>
          <w:szCs w:val="22"/>
          <w:lang w:val="en-GB"/>
        </w:rPr>
        <w:t>Will impacts be largely the same as in the current area of distribution? Yes /No</w:t>
      </w:r>
    </w:p>
    <w:p w14:paraId="12D685F6" w14:textId="77777777" w:rsidR="00175489" w:rsidRPr="00B40FD0" w:rsidRDefault="00175489" w:rsidP="00113A6C">
      <w:pPr>
        <w:ind w:left="-74"/>
        <w:rPr>
          <w:rFonts w:ascii="Times New Roman" w:hAnsi="Times New Roman"/>
          <w:b/>
          <w:szCs w:val="22"/>
          <w:lang w:val="en-GB"/>
        </w:rPr>
      </w:pPr>
    </w:p>
    <w:p w14:paraId="7EEAC1DE" w14:textId="77777777" w:rsidR="00D862FA" w:rsidRPr="00B40FD0" w:rsidRDefault="00D862FA" w:rsidP="00D862FA">
      <w:pPr>
        <w:ind w:left="-74"/>
        <w:rPr>
          <w:rFonts w:ascii="Times New Roman" w:hAnsi="Times New Roman"/>
          <w:b/>
          <w:szCs w:val="22"/>
          <w:lang w:val="en-GB"/>
        </w:rPr>
      </w:pPr>
      <w:r w:rsidRPr="00B40FD0">
        <w:rPr>
          <w:rFonts w:ascii="Times New Roman" w:hAnsi="Times New Roman"/>
          <w:b/>
          <w:szCs w:val="22"/>
          <w:lang w:val="en-GB"/>
        </w:rPr>
        <w:t>If No</w:t>
      </w:r>
    </w:p>
    <w:tbl>
      <w:tblPr>
        <w:tblW w:w="953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4"/>
        <w:gridCol w:w="992"/>
        <w:gridCol w:w="1559"/>
        <w:gridCol w:w="992"/>
      </w:tblGrid>
      <w:tr w:rsidR="00175489" w:rsidRPr="00B40FD0" w14:paraId="6E8017D5" w14:textId="77777777" w:rsidTr="00287F61">
        <w:tc>
          <w:tcPr>
            <w:tcW w:w="5994" w:type="dxa"/>
            <w:shd w:val="clear" w:color="auto" w:fill="FDE9D9"/>
          </w:tcPr>
          <w:p w14:paraId="40138BC6" w14:textId="7788E515" w:rsidR="00175489" w:rsidRPr="00B40FD0" w:rsidRDefault="00175489" w:rsidP="00AE2CE2">
            <w:pPr>
              <w:rPr>
                <w:rFonts w:ascii="Times New Roman" w:hAnsi="Times New Roman"/>
                <w:i/>
                <w:szCs w:val="22"/>
                <w:lang w:val="en-GB"/>
              </w:rPr>
            </w:pPr>
            <w:r w:rsidRPr="00B40FD0">
              <w:rPr>
                <w:rFonts w:ascii="Times New Roman" w:hAnsi="Times New Roman"/>
                <w:i/>
                <w:szCs w:val="22"/>
                <w:lang w:val="en-GB"/>
              </w:rPr>
              <w:t>Rating of the magnitude of impact in the area</w:t>
            </w:r>
            <w:r w:rsidR="00AE2CE2" w:rsidRPr="00B40FD0">
              <w:rPr>
                <w:rFonts w:ascii="Times New Roman" w:hAnsi="Times New Roman"/>
                <w:i/>
                <w:szCs w:val="22"/>
                <w:lang w:val="en-GB"/>
              </w:rPr>
              <w:t xml:space="preserve"> of potential establishment</w:t>
            </w:r>
          </w:p>
        </w:tc>
        <w:tc>
          <w:tcPr>
            <w:tcW w:w="992" w:type="dxa"/>
            <w:shd w:val="clear" w:color="auto" w:fill="FDE9D9"/>
          </w:tcPr>
          <w:p w14:paraId="48E60F42" w14:textId="3FA71EC3"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59" w:type="dxa"/>
            <w:shd w:val="clear" w:color="auto" w:fill="FDE9D9"/>
          </w:tcPr>
          <w:p w14:paraId="3CE43922" w14:textId="02DA2E0C"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992" w:type="dxa"/>
            <w:shd w:val="clear" w:color="auto" w:fill="FDE9D9"/>
          </w:tcPr>
          <w:p w14:paraId="1A70A53F" w14:textId="6AB48F13"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r w:rsidR="00175489" w:rsidRPr="00B40FD0" w14:paraId="3450F84B" w14:textId="77777777" w:rsidTr="00287F61">
        <w:tc>
          <w:tcPr>
            <w:tcW w:w="5994" w:type="dxa"/>
            <w:shd w:val="clear" w:color="auto" w:fill="FDE9D9"/>
          </w:tcPr>
          <w:p w14:paraId="431F3E30" w14:textId="6924068B" w:rsidR="00175489" w:rsidRPr="00B40FD0" w:rsidRDefault="00175489" w:rsidP="00287F61">
            <w:pPr>
              <w:rPr>
                <w:rFonts w:ascii="Times New Roman" w:hAnsi="Times New Roman"/>
                <w:i/>
                <w:szCs w:val="22"/>
                <w:lang w:val="en-GB"/>
              </w:rPr>
            </w:pPr>
            <w:r w:rsidRPr="00B40FD0">
              <w:rPr>
                <w:rFonts w:ascii="Times New Roman" w:hAnsi="Times New Roman"/>
                <w:i/>
                <w:szCs w:val="22"/>
                <w:lang w:val="en-GB"/>
              </w:rPr>
              <w:t>Rating of uncertainty</w:t>
            </w:r>
          </w:p>
        </w:tc>
        <w:tc>
          <w:tcPr>
            <w:tcW w:w="992" w:type="dxa"/>
            <w:shd w:val="clear" w:color="auto" w:fill="FDE9D9"/>
          </w:tcPr>
          <w:p w14:paraId="20A1A25D" w14:textId="66691A54"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59" w:type="dxa"/>
            <w:shd w:val="clear" w:color="auto" w:fill="FDE9D9"/>
          </w:tcPr>
          <w:p w14:paraId="73DE84FA" w14:textId="367666E6"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992" w:type="dxa"/>
            <w:shd w:val="clear" w:color="auto" w:fill="FDE9D9"/>
          </w:tcPr>
          <w:p w14:paraId="3AA057B1" w14:textId="074E0286"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bl>
    <w:p w14:paraId="5955A979" w14:textId="6D6B6DEC" w:rsidR="00CB24C5" w:rsidRPr="00B40FD0" w:rsidRDefault="00CB24C5" w:rsidP="00E832E4">
      <w:pPr>
        <w:ind w:left="-74"/>
        <w:rPr>
          <w:rFonts w:ascii="Times New Roman" w:hAnsi="Times New Roman"/>
          <w:b/>
          <w:szCs w:val="22"/>
          <w:lang w:val="en-GB"/>
        </w:rPr>
      </w:pPr>
    </w:p>
    <w:p w14:paraId="4D64E913" w14:textId="77777777" w:rsidR="000E12A1" w:rsidRPr="00B40FD0" w:rsidRDefault="000E12A1" w:rsidP="00E832E4">
      <w:pPr>
        <w:ind w:left="-74"/>
        <w:rPr>
          <w:rFonts w:ascii="Times New Roman" w:hAnsi="Times New Roman"/>
          <w:b/>
          <w:szCs w:val="22"/>
          <w:lang w:val="en-GB"/>
        </w:rPr>
      </w:pPr>
    </w:p>
    <w:p w14:paraId="683B984B" w14:textId="41350F9F" w:rsidR="00175489" w:rsidRPr="00B40FD0" w:rsidRDefault="00175489" w:rsidP="00131D1E">
      <w:pPr>
        <w:pStyle w:val="Titre2"/>
        <w:rPr>
          <w:rFonts w:ascii="Times New Roman" w:hAnsi="Times New Roman"/>
          <w:i/>
          <w:lang w:val="en-GB"/>
        </w:rPr>
      </w:pPr>
      <w:bookmarkStart w:id="21" w:name="_14._Identification_of_2"/>
      <w:bookmarkEnd w:id="21"/>
      <w:r w:rsidRPr="00B40FD0">
        <w:rPr>
          <w:rFonts w:ascii="Times New Roman" w:hAnsi="Times New Roman"/>
          <w:u w:val="none"/>
          <w:lang w:val="en-GB"/>
        </w:rPr>
        <w:lastRenderedPageBreak/>
        <w:t>14. Identification of the endangered area</w:t>
      </w:r>
      <w:r w:rsidR="00430D6D" w:rsidRPr="00B40FD0">
        <w:rPr>
          <w:rFonts w:ascii="Times New Roman" w:hAnsi="Times New Roman"/>
          <w:u w:val="none"/>
          <w:lang w:val="en-GB"/>
        </w:rPr>
        <w:t xml:space="preserve"> </w:t>
      </w:r>
      <w:r w:rsidR="00430D6D" w:rsidRPr="00B40FD0">
        <w:rPr>
          <w:rFonts w:ascii="Times New Roman" w:hAnsi="Times New Roman"/>
          <w:b w:val="0"/>
          <w:bCs/>
          <w:i/>
          <w:color w:val="000000" w:themeColor="text1"/>
          <w:u w:val="none"/>
          <w:lang w:val="en-GB"/>
        </w:rPr>
        <w:t>–</w:t>
      </w:r>
      <w:r w:rsidR="00430D6D" w:rsidRPr="00B40FD0">
        <w:rPr>
          <w:rFonts w:ascii="Times New Roman" w:hAnsi="Times New Roman"/>
          <w:b w:val="0"/>
          <w:bCs/>
          <w:lang w:val="en-GB"/>
        </w:rPr>
        <w:t xml:space="preserve"> </w:t>
      </w:r>
      <w:hyperlink w:anchor="_14._Identification_of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514E5B99" w14:textId="45BC06C7" w:rsidR="00175489" w:rsidRPr="00B40FD0" w:rsidRDefault="00175489" w:rsidP="00CB24C5">
      <w:pPr>
        <w:ind w:left="-74"/>
        <w:jc w:val="both"/>
        <w:rPr>
          <w:rFonts w:ascii="Times New Roman" w:hAnsi="Times New Roman"/>
          <w:i/>
          <w:szCs w:val="22"/>
          <w:lang w:val="en-GB"/>
        </w:rPr>
      </w:pPr>
      <w:r w:rsidRPr="00B40FD0">
        <w:rPr>
          <w:rFonts w:ascii="Times New Roman" w:hAnsi="Times New Roman"/>
          <w:i/>
          <w:szCs w:val="22"/>
          <w:lang w:val="en-GB"/>
        </w:rPr>
        <w:t>Define the endangered area</w:t>
      </w:r>
      <w:r w:rsidR="00AE2CE2" w:rsidRPr="00B40FD0">
        <w:rPr>
          <w:rFonts w:ascii="Times New Roman" w:hAnsi="Times New Roman"/>
          <w:i/>
          <w:szCs w:val="22"/>
          <w:lang w:val="en-GB"/>
        </w:rPr>
        <w:t xml:space="preserve"> </w:t>
      </w:r>
      <w:r w:rsidRPr="00B40FD0">
        <w:rPr>
          <w:rFonts w:ascii="Times New Roman" w:hAnsi="Times New Roman"/>
          <w:i/>
          <w:szCs w:val="22"/>
          <w:lang w:val="en-GB"/>
        </w:rPr>
        <w:t>(see definition in ISPM 5): describe in which part of the area of potential establishment significant impact is expected.</w:t>
      </w:r>
    </w:p>
    <w:p w14:paraId="533D301B" w14:textId="334E5EF0" w:rsidR="000E12A1" w:rsidRPr="00B40FD0" w:rsidRDefault="000E12A1" w:rsidP="00E832E4">
      <w:pPr>
        <w:ind w:left="-74"/>
        <w:rPr>
          <w:rFonts w:ascii="Times New Roman" w:hAnsi="Times New Roman"/>
          <w:b/>
          <w:szCs w:val="22"/>
          <w:lang w:val="en-GB"/>
        </w:rPr>
      </w:pPr>
    </w:p>
    <w:p w14:paraId="786848E4" w14:textId="05163576" w:rsidR="00175489" w:rsidRPr="00B40FD0" w:rsidRDefault="00175489" w:rsidP="00131D1E">
      <w:pPr>
        <w:pStyle w:val="Titre2"/>
        <w:rPr>
          <w:rFonts w:ascii="Times New Roman" w:hAnsi="Times New Roman"/>
          <w:i/>
          <w:lang w:val="en-GB"/>
        </w:rPr>
      </w:pPr>
      <w:bookmarkStart w:id="22" w:name="_15._Overall_assessment_2"/>
      <w:bookmarkEnd w:id="22"/>
      <w:r w:rsidRPr="00B40FD0">
        <w:rPr>
          <w:rFonts w:ascii="Times New Roman" w:hAnsi="Times New Roman"/>
          <w:u w:val="none"/>
          <w:lang w:val="en-GB"/>
        </w:rPr>
        <w:t>15. Overall assessment of risk</w:t>
      </w:r>
      <w:r w:rsidRPr="00B40FD0">
        <w:rPr>
          <w:rFonts w:ascii="Times New Roman" w:hAnsi="Times New Roman"/>
          <w:i/>
          <w:u w:val="none"/>
          <w:lang w:val="en-GB"/>
        </w:rPr>
        <w:t xml:space="preserve"> </w:t>
      </w:r>
      <w:r w:rsidR="00430D6D" w:rsidRPr="00B40FD0">
        <w:rPr>
          <w:rFonts w:ascii="Times New Roman" w:hAnsi="Times New Roman"/>
          <w:b w:val="0"/>
          <w:bCs/>
          <w:i/>
          <w:color w:val="000000" w:themeColor="text1"/>
          <w:u w:val="none"/>
          <w:lang w:val="en-GB"/>
        </w:rPr>
        <w:t xml:space="preserve">– </w:t>
      </w:r>
      <w:hyperlink w:anchor="_15._Overall_assessment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53C13848" w14:textId="38ABDCBC" w:rsidR="001A7896" w:rsidRPr="00B40FD0" w:rsidRDefault="00175489" w:rsidP="00CB24C5">
      <w:pPr>
        <w:ind w:left="-74"/>
        <w:jc w:val="both"/>
        <w:rPr>
          <w:rFonts w:ascii="Times New Roman" w:hAnsi="Times New Roman"/>
          <w:b/>
          <w:i/>
          <w:szCs w:val="22"/>
          <w:lang w:val="en-GB"/>
        </w:rPr>
      </w:pPr>
      <w:r w:rsidRPr="00B40FD0">
        <w:rPr>
          <w:rFonts w:ascii="Times New Roman" w:hAnsi="Times New Roman"/>
          <w:i/>
          <w:szCs w:val="22"/>
          <w:lang w:val="en-GB"/>
        </w:rPr>
        <w:t>Summarize the likelihood of entry, establishment, spread and possible impact without phytosanitary measure</w:t>
      </w:r>
      <w:r w:rsidR="001A7896" w:rsidRPr="00B40FD0">
        <w:rPr>
          <w:rFonts w:ascii="Times New Roman" w:hAnsi="Times New Roman"/>
          <w:i/>
          <w:szCs w:val="22"/>
          <w:lang w:val="en-GB"/>
        </w:rPr>
        <w:t xml:space="preserve">. </w:t>
      </w:r>
      <w:r w:rsidR="001A7896" w:rsidRPr="00B40FD0">
        <w:rPr>
          <w:rFonts w:ascii="Times New Roman" w:hAnsi="Times New Roman"/>
          <w:b/>
          <w:i/>
          <w:szCs w:val="22"/>
          <w:lang w:val="en-GB"/>
        </w:rPr>
        <w:t>An overall rating should be given in the summary part which is placed at the beginning of the Express PRA.</w:t>
      </w:r>
    </w:p>
    <w:p w14:paraId="3698F9E6" w14:textId="77777777" w:rsidR="00175489" w:rsidRPr="00B40FD0" w:rsidRDefault="001A7896" w:rsidP="00CB24C5">
      <w:pPr>
        <w:ind w:left="-74"/>
        <w:jc w:val="both"/>
        <w:rPr>
          <w:rFonts w:ascii="Times New Roman" w:hAnsi="Times New Roman"/>
          <w:i/>
          <w:szCs w:val="22"/>
          <w:lang w:val="en-GB"/>
        </w:rPr>
      </w:pPr>
      <w:r w:rsidRPr="00B40FD0">
        <w:rPr>
          <w:rFonts w:ascii="Times New Roman" w:hAnsi="Times New Roman"/>
          <w:i/>
          <w:szCs w:val="22"/>
          <w:lang w:val="en-GB"/>
        </w:rPr>
        <w:t xml:space="preserve">Then </w:t>
      </w:r>
      <w:r w:rsidR="00175489" w:rsidRPr="00B40FD0">
        <w:rPr>
          <w:rFonts w:ascii="Times New Roman" w:hAnsi="Times New Roman"/>
          <w:i/>
          <w:szCs w:val="22"/>
          <w:lang w:val="en-GB"/>
        </w:rPr>
        <w:t>consider whether phytosanitary measures are necessary.</w:t>
      </w:r>
    </w:p>
    <w:p w14:paraId="7A906BAC" w14:textId="6993D8EE" w:rsidR="00D862FA" w:rsidRPr="00B40FD0" w:rsidRDefault="00175489" w:rsidP="00F940CF">
      <w:pPr>
        <w:ind w:left="-74"/>
        <w:jc w:val="both"/>
        <w:rPr>
          <w:rFonts w:ascii="Times New Roman" w:hAnsi="Times New Roman"/>
          <w:szCs w:val="22"/>
          <w:lang w:val="en-GB"/>
        </w:rPr>
      </w:pPr>
      <w:r w:rsidRPr="00B40FD0">
        <w:rPr>
          <w:rFonts w:ascii="Times New Roman" w:hAnsi="Times New Roman"/>
          <w:i/>
          <w:szCs w:val="22"/>
          <w:lang w:val="en-GB"/>
        </w:rPr>
        <w:t xml:space="preserve">If the assessment shows that phytosanitary measures are not required for your country but </w:t>
      </w:r>
      <w:r w:rsidR="001A7896" w:rsidRPr="00B40FD0">
        <w:rPr>
          <w:rFonts w:ascii="Times New Roman" w:hAnsi="Times New Roman"/>
          <w:i/>
          <w:szCs w:val="22"/>
          <w:lang w:val="en-GB"/>
        </w:rPr>
        <w:t xml:space="preserve">there are indications </w:t>
      </w:r>
      <w:r w:rsidRPr="00B40FD0">
        <w:rPr>
          <w:rFonts w:ascii="Times New Roman" w:hAnsi="Times New Roman"/>
          <w:i/>
          <w:szCs w:val="22"/>
          <w:lang w:val="en-GB"/>
        </w:rPr>
        <w:t>that other EPPO countries are at higher risk, mention it.</w:t>
      </w:r>
      <w:r w:rsidR="00F940CF" w:rsidRPr="00B40FD0" w:rsidDel="00F940CF">
        <w:rPr>
          <w:rFonts w:ascii="Times New Roman" w:hAnsi="Times New Roman"/>
          <w:i/>
          <w:szCs w:val="22"/>
          <w:lang w:val="en-GB"/>
        </w:rPr>
        <w:t xml:space="preserve"> </w:t>
      </w:r>
    </w:p>
    <w:p w14:paraId="36DD99E7" w14:textId="73780079" w:rsidR="00175489" w:rsidRPr="00B40FD0" w:rsidRDefault="00175489" w:rsidP="00113A6C">
      <w:pPr>
        <w:ind w:left="-74"/>
        <w:rPr>
          <w:rFonts w:ascii="Times New Roman" w:hAnsi="Times New Roman"/>
          <w:i/>
          <w:szCs w:val="22"/>
          <w:lang w:val="en-GB"/>
        </w:rPr>
      </w:pPr>
    </w:p>
    <w:p w14:paraId="5DB71306" w14:textId="77777777" w:rsidR="009230D6" w:rsidRPr="00B40FD0" w:rsidRDefault="009230D6" w:rsidP="00113A6C">
      <w:pPr>
        <w:ind w:left="-74"/>
        <w:rPr>
          <w:rFonts w:ascii="Times New Roman" w:hAnsi="Times New Roman"/>
          <w:i/>
          <w:szCs w:val="22"/>
          <w:lang w:val="en-GB"/>
        </w:rPr>
      </w:pPr>
    </w:p>
    <w:p w14:paraId="6E66148C" w14:textId="77777777" w:rsidR="00175489" w:rsidRPr="00B40FD0" w:rsidRDefault="00175489" w:rsidP="009230D6">
      <w:pPr>
        <w:pStyle w:val="Titre1"/>
        <w:jc w:val="center"/>
        <w:rPr>
          <w:rFonts w:ascii="Times New Roman" w:hAnsi="Times New Roman"/>
          <w:sz w:val="24"/>
          <w:szCs w:val="24"/>
          <w:lang w:val="en-GB"/>
        </w:rPr>
      </w:pPr>
      <w:r w:rsidRPr="00B40FD0">
        <w:rPr>
          <w:rFonts w:ascii="Times New Roman" w:hAnsi="Times New Roman"/>
          <w:sz w:val="24"/>
          <w:szCs w:val="24"/>
          <w:lang w:val="en-GB"/>
        </w:rPr>
        <w:t>Stage 3</w:t>
      </w:r>
      <w:r w:rsidR="00137E1A" w:rsidRPr="00B40FD0">
        <w:rPr>
          <w:rFonts w:ascii="Times New Roman" w:hAnsi="Times New Roman"/>
          <w:sz w:val="24"/>
          <w:szCs w:val="24"/>
          <w:lang w:val="en-GB"/>
        </w:rPr>
        <w:t>.</w:t>
      </w:r>
      <w:r w:rsidRPr="00B40FD0">
        <w:rPr>
          <w:rFonts w:ascii="Times New Roman" w:hAnsi="Times New Roman"/>
          <w:sz w:val="24"/>
          <w:szCs w:val="24"/>
          <w:lang w:val="en-GB"/>
        </w:rPr>
        <w:t xml:space="preserve"> Pest risk management</w:t>
      </w:r>
    </w:p>
    <w:p w14:paraId="5D2F32B2" w14:textId="77777777" w:rsidR="00B54C5D" w:rsidRPr="00B40FD0" w:rsidRDefault="00B54C5D" w:rsidP="00113A6C">
      <w:pPr>
        <w:ind w:left="-74"/>
        <w:rPr>
          <w:rFonts w:ascii="Times New Roman" w:hAnsi="Times New Roman"/>
          <w:i/>
          <w:szCs w:val="22"/>
          <w:lang w:val="en-GB"/>
        </w:rPr>
      </w:pPr>
    </w:p>
    <w:p w14:paraId="4892E282" w14:textId="441FF9C8" w:rsidR="009230D6" w:rsidRPr="00B40FD0" w:rsidRDefault="009A132D" w:rsidP="009230D6">
      <w:pPr>
        <w:pStyle w:val="Titre2"/>
        <w:rPr>
          <w:rFonts w:ascii="Times New Roman" w:hAnsi="Times New Roman"/>
          <w:b w:val="0"/>
          <w:szCs w:val="22"/>
          <w:u w:val="none"/>
          <w:lang w:val="en-GB"/>
        </w:rPr>
      </w:pPr>
      <w:bookmarkStart w:id="23" w:name="_16._Phytosanitary_measures_1"/>
      <w:bookmarkEnd w:id="23"/>
      <w:r w:rsidRPr="00B40FD0">
        <w:rPr>
          <w:rFonts w:ascii="Times New Roman" w:hAnsi="Times New Roman"/>
          <w:u w:val="none"/>
          <w:lang w:val="en-GB"/>
        </w:rPr>
        <w:t>16</w:t>
      </w:r>
      <w:r w:rsidR="00175489" w:rsidRPr="00B40FD0">
        <w:rPr>
          <w:rFonts w:ascii="Times New Roman" w:hAnsi="Times New Roman"/>
          <w:u w:val="none"/>
          <w:lang w:val="en-GB"/>
        </w:rPr>
        <w:t>. Phytosanitary measures</w:t>
      </w:r>
      <w:r w:rsidR="00430D6D" w:rsidRPr="00B40FD0">
        <w:rPr>
          <w:rFonts w:ascii="Times New Roman" w:hAnsi="Times New Roman"/>
          <w:u w:val="none"/>
          <w:lang w:val="en-GB"/>
        </w:rPr>
        <w:t xml:space="preserve"> </w:t>
      </w:r>
      <w:r w:rsidR="00430D6D" w:rsidRPr="00B40FD0">
        <w:rPr>
          <w:rFonts w:ascii="Times New Roman" w:hAnsi="Times New Roman"/>
          <w:color w:val="000000" w:themeColor="text1"/>
          <w:u w:val="none"/>
          <w:lang w:val="en-GB"/>
        </w:rPr>
        <w:t xml:space="preserve">– </w:t>
      </w:r>
      <w:hyperlink w:anchor="_16._Phytosanitary_measures" w:history="1">
        <w:r w:rsidR="00430D6D" w:rsidRPr="00B40FD0">
          <w:rPr>
            <w:rStyle w:val="Lienhypertexte"/>
            <w:rFonts w:ascii="Times New Roman" w:hAnsi="Times New Roman"/>
            <w:b w:val="0"/>
            <w:bCs/>
            <w:i/>
            <w:szCs w:val="22"/>
            <w:lang w:val="en-GB"/>
          </w:rPr>
          <w:t xml:space="preserve">more </w:t>
        </w:r>
        <w:r w:rsidR="009230D6" w:rsidRPr="00B40FD0">
          <w:rPr>
            <w:rStyle w:val="Lienhypertexte"/>
            <w:rFonts w:ascii="Times New Roman" w:hAnsi="Times New Roman"/>
            <w:b w:val="0"/>
            <w:bCs/>
            <w:i/>
            <w:szCs w:val="22"/>
            <w:lang w:val="en-GB"/>
          </w:rPr>
          <w:t>guidance</w:t>
        </w:r>
      </w:hyperlink>
    </w:p>
    <w:p w14:paraId="3592BC1E" w14:textId="595CE4EC" w:rsidR="00175489" w:rsidRPr="00B40FD0" w:rsidRDefault="00175489" w:rsidP="00D51276">
      <w:pPr>
        <w:ind w:left="-74"/>
        <w:jc w:val="both"/>
        <w:rPr>
          <w:rFonts w:ascii="Times New Roman" w:hAnsi="Times New Roman"/>
          <w:i/>
          <w:szCs w:val="22"/>
          <w:lang w:val="en-GB"/>
        </w:rPr>
      </w:pPr>
      <w:r w:rsidRPr="00B40FD0">
        <w:rPr>
          <w:rFonts w:ascii="Times New Roman" w:hAnsi="Times New Roman"/>
          <w:i/>
          <w:szCs w:val="22"/>
          <w:lang w:val="en-GB"/>
        </w:rPr>
        <w:t>Describe potential measures for relevant pathways and their expected effectiveness on preventing introduction (entry &amp; establishment) and / or spread.</w:t>
      </w:r>
      <w:r w:rsidRPr="00B40FD0">
        <w:rPr>
          <w:rFonts w:ascii="Times New Roman" w:hAnsi="Times New Roman"/>
          <w:i/>
          <w:iCs/>
          <w:lang w:val="en-GB"/>
        </w:rPr>
        <w:t xml:space="preserve"> If possible, specify prospects of eradication or containment in case of an outbreak. Indicate effectiveness and feasibility of the measures</w:t>
      </w:r>
      <w:r w:rsidR="00A176BD" w:rsidRPr="00B40FD0">
        <w:rPr>
          <w:rFonts w:ascii="Times New Roman" w:hAnsi="Times New Roman"/>
          <w:i/>
          <w:iCs/>
          <w:lang w:val="en-GB"/>
        </w:rPr>
        <w:t>.</w:t>
      </w:r>
    </w:p>
    <w:tbl>
      <w:tblPr>
        <w:tblW w:w="0" w:type="auto"/>
        <w:tblInd w:w="-74" w:type="dxa"/>
        <w:tblLook w:val="00A0" w:firstRow="1" w:lastRow="0" w:firstColumn="1" w:lastColumn="0" w:noHBand="0" w:noVBand="0"/>
      </w:tblPr>
      <w:tblGrid>
        <w:gridCol w:w="9428"/>
      </w:tblGrid>
      <w:tr w:rsidR="00175489" w:rsidRPr="00B40FD0" w14:paraId="1ACD7D48" w14:textId="77777777" w:rsidTr="00216391">
        <w:tc>
          <w:tcPr>
            <w:tcW w:w="9570" w:type="dxa"/>
            <w:shd w:val="pct15" w:color="auto" w:fill="auto"/>
          </w:tcPr>
          <w:p w14:paraId="5947ACE7" w14:textId="77777777" w:rsidR="00175489" w:rsidRPr="00B40FD0" w:rsidRDefault="00175489" w:rsidP="00287F61">
            <w:pPr>
              <w:rPr>
                <w:rFonts w:ascii="Times New Roman" w:hAnsi="Times New Roman"/>
                <w:sz w:val="20"/>
                <w:szCs w:val="22"/>
                <w:lang w:val="en-GB"/>
              </w:rPr>
            </w:pPr>
            <w:r w:rsidRPr="00B40FD0">
              <w:rPr>
                <w:rFonts w:ascii="Times New Roman" w:hAnsi="Times New Roman"/>
                <w:sz w:val="20"/>
                <w:szCs w:val="22"/>
                <w:lang w:val="en-GB"/>
              </w:rPr>
              <w:t xml:space="preserve">As described in PM 5/3 possible options for phytosanitary measures include </w:t>
            </w:r>
          </w:p>
          <w:p w14:paraId="2DC10A3D" w14:textId="77777777" w:rsidR="00175489" w:rsidRPr="00B40FD0" w:rsidRDefault="00175489" w:rsidP="00287F61">
            <w:pPr>
              <w:rPr>
                <w:rFonts w:ascii="Times New Roman" w:hAnsi="Times New Roman"/>
                <w:i/>
                <w:sz w:val="20"/>
                <w:szCs w:val="22"/>
                <w:lang w:val="en-GB"/>
              </w:rPr>
            </w:pPr>
            <w:r w:rsidRPr="00B40FD0">
              <w:rPr>
                <w:rFonts w:ascii="Times New Roman" w:hAnsi="Times New Roman"/>
                <w:i/>
                <w:sz w:val="20"/>
                <w:szCs w:val="22"/>
                <w:lang w:val="en-GB"/>
              </w:rPr>
              <w:t>Options at the place of production</w:t>
            </w:r>
          </w:p>
          <w:p w14:paraId="61B28459"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Detection of the pest at the place of production by inspection or testing</w:t>
            </w:r>
          </w:p>
          <w:p w14:paraId="188C4165"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Prevention of infestation of the commodity at the place of production (treatment, resistant cultivars, growing the crop in specified conditions, harvest at certain times of the year or growth stages, production in a certification scheme)</w:t>
            </w:r>
          </w:p>
          <w:p w14:paraId="57B58B38"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Establishment and maintenance of pest freedom of a crop, place of production or area</w:t>
            </w:r>
          </w:p>
          <w:p w14:paraId="6AAAC0C7" w14:textId="77777777" w:rsidR="00175489" w:rsidRPr="00B40FD0" w:rsidRDefault="00175489" w:rsidP="00287F61">
            <w:pPr>
              <w:rPr>
                <w:rFonts w:ascii="Times New Roman" w:hAnsi="Times New Roman"/>
                <w:i/>
                <w:sz w:val="20"/>
                <w:szCs w:val="22"/>
                <w:lang w:val="en-GB"/>
              </w:rPr>
            </w:pPr>
            <w:r w:rsidRPr="00B40FD0">
              <w:rPr>
                <w:rFonts w:ascii="Times New Roman" w:hAnsi="Times New Roman"/>
                <w:i/>
                <w:sz w:val="20"/>
                <w:szCs w:val="22"/>
                <w:lang w:val="en-GB"/>
              </w:rPr>
              <w:t>Options after harvest, at pre-clearance or during transport</w:t>
            </w:r>
          </w:p>
          <w:p w14:paraId="33B27F8A"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Detection of the pest in consignments by inspection or testing</w:t>
            </w:r>
          </w:p>
          <w:p w14:paraId="61D3A487" w14:textId="77777777" w:rsidR="00EF1C61"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Removal of the pest from the consignment by treatment or other phytosanitary procedures (remove certain parts of the plant or plant product, handling and packing methods</w:t>
            </w:r>
            <w:r w:rsidR="008A119F" w:rsidRPr="00B40FD0">
              <w:rPr>
                <w:rFonts w:ascii="Times New Roman" w:hAnsi="Times New Roman"/>
                <w:sz w:val="20"/>
                <w:szCs w:val="22"/>
                <w:lang w:val="en-GB"/>
              </w:rPr>
              <w:t>, specific conditions or treatments during transport</w:t>
            </w:r>
            <w:r w:rsidRPr="00B40FD0">
              <w:rPr>
                <w:rFonts w:ascii="Times New Roman" w:hAnsi="Times New Roman"/>
                <w:sz w:val="20"/>
                <w:szCs w:val="22"/>
                <w:lang w:val="en-GB"/>
              </w:rPr>
              <w:t>)</w:t>
            </w:r>
          </w:p>
          <w:p w14:paraId="0F5BAF41" w14:textId="77777777" w:rsidR="00175489" w:rsidRPr="00B40FD0" w:rsidRDefault="00175489" w:rsidP="00287F61">
            <w:pPr>
              <w:rPr>
                <w:rFonts w:ascii="Times New Roman" w:hAnsi="Times New Roman"/>
                <w:i/>
                <w:sz w:val="20"/>
                <w:szCs w:val="22"/>
                <w:lang w:val="en-GB"/>
              </w:rPr>
            </w:pPr>
            <w:r w:rsidRPr="00B40FD0">
              <w:rPr>
                <w:rFonts w:ascii="Times New Roman" w:hAnsi="Times New Roman"/>
                <w:i/>
                <w:sz w:val="20"/>
                <w:szCs w:val="22"/>
                <w:lang w:val="en-GB"/>
              </w:rPr>
              <w:t>Options that can be implemented after entry of consignments</w:t>
            </w:r>
          </w:p>
          <w:p w14:paraId="4B5F0CC8"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Detection during post-entry quarantine</w:t>
            </w:r>
          </w:p>
          <w:p w14:paraId="187A2907"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 xml:space="preserve">Consider whether consignments that may be infested be accepted without risk for certain end uses, limited distribution in the PRA area, or limited periods of entry, and can such limitations be applied in practice </w:t>
            </w:r>
          </w:p>
          <w:p w14:paraId="2184B940" w14:textId="77777777" w:rsidR="00175489" w:rsidRPr="00B40FD0" w:rsidRDefault="00175489" w:rsidP="00287F61">
            <w:pPr>
              <w:rPr>
                <w:rFonts w:ascii="Times New Roman" w:hAnsi="Times New Roman"/>
                <w:i/>
                <w:sz w:val="20"/>
                <w:szCs w:val="22"/>
                <w:lang w:val="en-GB"/>
              </w:rPr>
            </w:pPr>
            <w:r w:rsidRPr="00B40FD0">
              <w:rPr>
                <w:rFonts w:ascii="Times New Roman" w:hAnsi="Times New Roman"/>
                <w:i/>
                <w:sz w:val="20"/>
                <w:szCs w:val="22"/>
                <w:lang w:val="en-GB"/>
              </w:rPr>
              <w:t>Prohibition</w:t>
            </w:r>
          </w:p>
          <w:p w14:paraId="7BC39F91" w14:textId="77777777" w:rsidR="00175489" w:rsidRPr="00B40FD0" w:rsidRDefault="00175489" w:rsidP="00287F61">
            <w:pPr>
              <w:rPr>
                <w:rFonts w:ascii="Times New Roman" w:hAnsi="Times New Roman"/>
                <w:szCs w:val="22"/>
                <w:lang w:val="en-GB"/>
              </w:rPr>
            </w:pPr>
            <w:r w:rsidRPr="00B40FD0">
              <w:rPr>
                <w:rFonts w:ascii="Times New Roman" w:hAnsi="Times New Roman"/>
                <w:i/>
                <w:sz w:val="20"/>
                <w:szCs w:val="22"/>
                <w:lang w:val="en-GB"/>
              </w:rPr>
              <w:t>Surveillance, eradication, containment</w:t>
            </w:r>
          </w:p>
        </w:tc>
      </w:tr>
    </w:tbl>
    <w:p w14:paraId="4BC630EB" w14:textId="77777777" w:rsidR="00037391" w:rsidRPr="00B40FD0" w:rsidRDefault="00037391" w:rsidP="00113A6C">
      <w:pPr>
        <w:ind w:left="-74"/>
        <w:rPr>
          <w:rFonts w:ascii="Times New Roman" w:hAnsi="Times New Roman"/>
          <w:szCs w:val="22"/>
          <w:lang w:val="en-GB"/>
        </w:rPr>
      </w:pPr>
    </w:p>
    <w:p w14:paraId="0D4F7D3E" w14:textId="014581A8" w:rsidR="00175489" w:rsidRPr="00B40FD0" w:rsidRDefault="00677AD8" w:rsidP="009230D6">
      <w:pPr>
        <w:pStyle w:val="Titre2"/>
        <w:rPr>
          <w:rFonts w:ascii="Times New Roman" w:hAnsi="Times New Roman"/>
          <w:szCs w:val="22"/>
          <w:lang w:val="en-GB"/>
        </w:rPr>
      </w:pPr>
      <w:bookmarkStart w:id="24" w:name="_17._Uncertainty_–"/>
      <w:bookmarkEnd w:id="24"/>
      <w:r w:rsidRPr="00B40FD0">
        <w:rPr>
          <w:rFonts w:ascii="Times New Roman" w:hAnsi="Times New Roman"/>
          <w:szCs w:val="22"/>
          <w:u w:val="none"/>
          <w:lang w:val="en-GB"/>
        </w:rPr>
        <w:t>17</w:t>
      </w:r>
      <w:r w:rsidR="00175489" w:rsidRPr="00B40FD0">
        <w:rPr>
          <w:rFonts w:ascii="Times New Roman" w:hAnsi="Times New Roman"/>
          <w:szCs w:val="22"/>
          <w:u w:val="none"/>
          <w:lang w:val="en-GB"/>
        </w:rPr>
        <w:t>. Uncertainty</w:t>
      </w:r>
      <w:r w:rsidR="00430D6D" w:rsidRPr="00B40FD0">
        <w:rPr>
          <w:rFonts w:ascii="Times New Roman" w:hAnsi="Times New Roman"/>
          <w:b w:val="0"/>
          <w:bCs/>
          <w:szCs w:val="22"/>
          <w:u w:val="none"/>
          <w:lang w:val="en-GB"/>
        </w:rPr>
        <w:t xml:space="preserve"> </w:t>
      </w:r>
      <w:r w:rsidR="00430D6D" w:rsidRPr="00B40FD0">
        <w:rPr>
          <w:rFonts w:ascii="Times New Roman" w:hAnsi="Times New Roman"/>
          <w:b w:val="0"/>
          <w:bCs/>
          <w:i/>
          <w:color w:val="000000" w:themeColor="text1"/>
          <w:szCs w:val="22"/>
          <w:u w:val="none"/>
          <w:lang w:val="en-GB"/>
        </w:rPr>
        <w:t xml:space="preserve">– </w:t>
      </w:r>
      <w:hyperlink w:anchor="_17._Uncertainty_1" w:history="1">
        <w:r w:rsidR="00430D6D" w:rsidRPr="00B40FD0">
          <w:rPr>
            <w:rStyle w:val="Lienhypertexte"/>
            <w:rFonts w:ascii="Times New Roman" w:hAnsi="Times New Roman"/>
            <w:b w:val="0"/>
            <w:bCs/>
            <w:i/>
            <w:szCs w:val="22"/>
            <w:lang w:val="en-GB"/>
          </w:rPr>
          <w:t xml:space="preserve">more </w:t>
        </w:r>
        <w:r w:rsidR="009230D6" w:rsidRPr="00B40FD0">
          <w:rPr>
            <w:rStyle w:val="Lienhypertexte"/>
            <w:rFonts w:ascii="Times New Roman" w:hAnsi="Times New Roman"/>
            <w:b w:val="0"/>
            <w:bCs/>
            <w:i/>
            <w:szCs w:val="22"/>
            <w:lang w:val="en-GB"/>
          </w:rPr>
          <w:t>guidance</w:t>
        </w:r>
      </w:hyperlink>
    </w:p>
    <w:p w14:paraId="1C4C31D8" w14:textId="5EA47938" w:rsidR="00C218D4" w:rsidRPr="00B40FD0" w:rsidRDefault="00175489" w:rsidP="00C218D4">
      <w:pPr>
        <w:rPr>
          <w:rFonts w:ascii="Times New Roman" w:hAnsi="Times New Roman"/>
          <w:sz w:val="24"/>
          <w:szCs w:val="24"/>
          <w:lang w:val="en-GB" w:eastAsia="fr-FR"/>
        </w:rPr>
      </w:pPr>
      <w:r w:rsidRPr="00B40FD0">
        <w:rPr>
          <w:rFonts w:ascii="Times New Roman" w:hAnsi="Times New Roman"/>
          <w:i/>
          <w:szCs w:val="22"/>
          <w:lang w:val="en-GB"/>
        </w:rPr>
        <w:t>List and describe the main sources of uncertainty within the risk assessment and risk management.</w:t>
      </w:r>
      <w:r w:rsidR="00C218D4" w:rsidRPr="00B40FD0">
        <w:rPr>
          <w:rFonts w:ascii="Times New Roman" w:hAnsi="Times New Roman"/>
          <w:i/>
          <w:szCs w:val="22"/>
          <w:lang w:val="en-GB"/>
        </w:rPr>
        <w:t xml:space="preserve"> </w:t>
      </w:r>
    </w:p>
    <w:p w14:paraId="1C5BF212" w14:textId="2EBFCB23" w:rsidR="00175489" w:rsidRPr="00B40FD0" w:rsidRDefault="00175489" w:rsidP="002307CA">
      <w:pPr>
        <w:ind w:left="-74"/>
        <w:jc w:val="both"/>
        <w:rPr>
          <w:rFonts w:ascii="Times New Roman" w:hAnsi="Times New Roman"/>
          <w:i/>
          <w:szCs w:val="22"/>
          <w:lang w:val="en-GB"/>
        </w:rPr>
      </w:pPr>
      <w:r w:rsidRPr="00B40FD0">
        <w:rPr>
          <w:rFonts w:ascii="Times New Roman" w:hAnsi="Times New Roman"/>
          <w:i/>
          <w:szCs w:val="22"/>
          <w:lang w:val="en-GB"/>
        </w:rPr>
        <w:t>State whether a detailed PRA is needed to reduce key aspects of uncertainty (if so state which parts of the PRA should be focused on). Comment on what work would be needed to address uncertainties (e.g. for distribution the need for surveys</w:t>
      </w:r>
      <w:r w:rsidR="008A119F" w:rsidRPr="00B40FD0">
        <w:rPr>
          <w:rFonts w:ascii="Times New Roman" w:hAnsi="Times New Roman"/>
          <w:i/>
          <w:szCs w:val="22"/>
          <w:lang w:val="en-GB"/>
        </w:rPr>
        <w:t>, produce epidemiological data…</w:t>
      </w:r>
      <w:r w:rsidRPr="00B40FD0">
        <w:rPr>
          <w:rFonts w:ascii="Times New Roman" w:hAnsi="Times New Roman"/>
          <w:i/>
          <w:szCs w:val="22"/>
          <w:lang w:val="en-GB"/>
        </w:rPr>
        <w:t>)</w:t>
      </w:r>
    </w:p>
    <w:p w14:paraId="0979F2CB" w14:textId="77777777" w:rsidR="00C606CA" w:rsidRPr="00B40FD0" w:rsidRDefault="00C606CA" w:rsidP="00CF72B1">
      <w:pPr>
        <w:ind w:left="-74"/>
        <w:rPr>
          <w:rFonts w:ascii="Times New Roman" w:hAnsi="Times New Roman"/>
          <w:b/>
          <w:szCs w:val="22"/>
          <w:lang w:val="en-GB"/>
        </w:rPr>
      </w:pPr>
    </w:p>
    <w:p w14:paraId="6DACEF39" w14:textId="6D38D6B9" w:rsidR="00175489" w:rsidRPr="00B40FD0" w:rsidRDefault="00677AD8" w:rsidP="009230D6">
      <w:pPr>
        <w:pStyle w:val="Titre2"/>
        <w:rPr>
          <w:rFonts w:ascii="Times New Roman" w:hAnsi="Times New Roman"/>
          <w:i/>
          <w:lang w:val="en-GB"/>
        </w:rPr>
      </w:pPr>
      <w:bookmarkStart w:id="25" w:name="_18._Remarks_–"/>
      <w:bookmarkEnd w:id="25"/>
      <w:r w:rsidRPr="00B40FD0">
        <w:rPr>
          <w:rFonts w:ascii="Times New Roman" w:hAnsi="Times New Roman"/>
          <w:u w:val="none"/>
          <w:lang w:val="en-GB"/>
        </w:rPr>
        <w:t>18</w:t>
      </w:r>
      <w:r w:rsidR="00175489" w:rsidRPr="00B40FD0">
        <w:rPr>
          <w:rFonts w:ascii="Times New Roman" w:hAnsi="Times New Roman"/>
          <w:u w:val="none"/>
          <w:lang w:val="en-GB"/>
        </w:rPr>
        <w:t>. Remarks</w:t>
      </w:r>
      <w:r w:rsidR="00430D6D" w:rsidRPr="00B40FD0">
        <w:rPr>
          <w:rFonts w:ascii="Times New Roman" w:hAnsi="Times New Roman"/>
          <w:u w:val="none"/>
          <w:lang w:val="en-GB"/>
        </w:rPr>
        <w:t xml:space="preserve"> </w:t>
      </w:r>
      <w:r w:rsidR="00430D6D" w:rsidRPr="00B40FD0">
        <w:rPr>
          <w:rFonts w:ascii="Times New Roman" w:hAnsi="Times New Roman"/>
          <w:i/>
          <w:color w:val="000000" w:themeColor="text1"/>
          <w:u w:val="none"/>
          <w:lang w:val="en-GB"/>
        </w:rPr>
        <w:t xml:space="preserve">– </w:t>
      </w:r>
      <w:hyperlink w:anchor="_18._Remarks" w:history="1">
        <w:r w:rsidR="00430D6D" w:rsidRPr="00B40FD0">
          <w:rPr>
            <w:rStyle w:val="Lienhypertexte"/>
            <w:rFonts w:ascii="Times New Roman" w:hAnsi="Times New Roman"/>
            <w:b w:val="0"/>
            <w:bCs/>
            <w:i/>
            <w:szCs w:val="22"/>
            <w:lang w:val="en-GB"/>
          </w:rPr>
          <w:t xml:space="preserve">more </w:t>
        </w:r>
        <w:r w:rsidR="009230D6" w:rsidRPr="00B40FD0">
          <w:rPr>
            <w:rStyle w:val="Lienhypertexte"/>
            <w:rFonts w:ascii="Times New Roman" w:hAnsi="Times New Roman"/>
            <w:b w:val="0"/>
            <w:bCs/>
            <w:i/>
            <w:szCs w:val="22"/>
            <w:lang w:val="en-GB"/>
          </w:rPr>
          <w:t>guidance</w:t>
        </w:r>
      </w:hyperlink>
    </w:p>
    <w:p w14:paraId="1E6261F5" w14:textId="478DDE16" w:rsidR="00175489" w:rsidRPr="00B40FD0" w:rsidRDefault="00175489" w:rsidP="002307CA">
      <w:pPr>
        <w:ind w:left="-74"/>
        <w:jc w:val="both"/>
        <w:rPr>
          <w:rFonts w:ascii="Times New Roman" w:hAnsi="Times New Roman"/>
          <w:i/>
          <w:szCs w:val="22"/>
          <w:lang w:val="en-GB"/>
        </w:rPr>
      </w:pPr>
      <w:r w:rsidRPr="00B40FD0">
        <w:rPr>
          <w:rFonts w:ascii="Times New Roman" w:hAnsi="Times New Roman"/>
          <w:i/>
          <w:szCs w:val="22"/>
          <w:lang w:val="en-GB"/>
        </w:rPr>
        <w:t xml:space="preserve">Add any other relevant information or recommendations. For </w:t>
      </w:r>
      <w:r w:rsidR="002307CA" w:rsidRPr="00B40FD0">
        <w:rPr>
          <w:rFonts w:ascii="Times New Roman" w:hAnsi="Times New Roman"/>
          <w:i/>
          <w:szCs w:val="22"/>
          <w:lang w:val="en-GB"/>
        </w:rPr>
        <w:t>example,</w:t>
      </w:r>
      <w:r w:rsidRPr="00B40FD0">
        <w:rPr>
          <w:rFonts w:ascii="Times New Roman" w:hAnsi="Times New Roman"/>
          <w:i/>
          <w:szCs w:val="22"/>
          <w:lang w:val="en-GB"/>
        </w:rPr>
        <w:t xml:space="preserve"> when phytosanitary measures are not considered appropriate, recommendations for the development of other control strategies can be made (e.g. Integrated Pest Management, certification schemes).</w:t>
      </w:r>
      <w:r w:rsidR="00C218D4" w:rsidRPr="00B40FD0">
        <w:rPr>
          <w:rFonts w:ascii="Times New Roman" w:hAnsi="Times New Roman"/>
          <w:i/>
          <w:szCs w:val="22"/>
          <w:lang w:val="en-GB"/>
        </w:rPr>
        <w:t xml:space="preserve"> </w:t>
      </w:r>
    </w:p>
    <w:p w14:paraId="3F54BE68" w14:textId="77777777" w:rsidR="00175489" w:rsidRPr="00B40FD0" w:rsidRDefault="00175489" w:rsidP="00113A6C">
      <w:pPr>
        <w:ind w:left="-74"/>
        <w:rPr>
          <w:rFonts w:ascii="Times New Roman" w:hAnsi="Times New Roman"/>
          <w:szCs w:val="22"/>
          <w:lang w:val="en-GB"/>
        </w:rPr>
      </w:pPr>
    </w:p>
    <w:p w14:paraId="311983C8" w14:textId="77777777" w:rsidR="00175489" w:rsidRPr="00B40FD0" w:rsidRDefault="00175489" w:rsidP="00113A6C">
      <w:pPr>
        <w:ind w:left="-74"/>
        <w:rPr>
          <w:rFonts w:ascii="Times New Roman" w:hAnsi="Times New Roman"/>
          <w:szCs w:val="22"/>
          <w:lang w:val="en-GB"/>
        </w:rPr>
      </w:pPr>
    </w:p>
    <w:p w14:paraId="3AE16DFE" w14:textId="77777777" w:rsidR="00175489" w:rsidRPr="00B40FD0" w:rsidRDefault="00175489" w:rsidP="000423BE">
      <w:pPr>
        <w:pBdr>
          <w:top w:val="single" w:sz="4" w:space="1" w:color="auto"/>
          <w:left w:val="single" w:sz="4" w:space="4" w:color="auto"/>
          <w:bottom w:val="single" w:sz="4" w:space="1" w:color="auto"/>
          <w:right w:val="single" w:sz="4" w:space="4" w:color="auto"/>
        </w:pBdr>
        <w:ind w:left="-74"/>
        <w:jc w:val="center"/>
        <w:rPr>
          <w:rFonts w:ascii="Times New Roman" w:hAnsi="Times New Roman"/>
          <w:szCs w:val="22"/>
          <w:lang w:val="en-GB"/>
        </w:rPr>
      </w:pPr>
      <w:r w:rsidRPr="00B40FD0">
        <w:rPr>
          <w:rFonts w:ascii="Times New Roman" w:hAnsi="Times New Roman"/>
          <w:szCs w:val="22"/>
          <w:lang w:val="en-GB"/>
        </w:rPr>
        <w:t xml:space="preserve">Once the analysis has been completed, a summary should be prepared </w:t>
      </w:r>
      <w:r w:rsidRPr="00B40FD0">
        <w:rPr>
          <w:rFonts w:ascii="Times New Roman" w:hAnsi="Times New Roman"/>
          <w:szCs w:val="22"/>
          <w:lang w:val="en-GB"/>
        </w:rPr>
        <w:br/>
        <w:t xml:space="preserve">(see the </w:t>
      </w:r>
      <w:r w:rsidR="00FB718D" w:rsidRPr="00B40FD0">
        <w:rPr>
          <w:rFonts w:ascii="Times New Roman" w:hAnsi="Times New Roman"/>
          <w:szCs w:val="22"/>
          <w:lang w:val="en-GB"/>
        </w:rPr>
        <w:t xml:space="preserve">summary </w:t>
      </w:r>
      <w:r w:rsidRPr="00B40FD0">
        <w:rPr>
          <w:rFonts w:ascii="Times New Roman" w:hAnsi="Times New Roman"/>
          <w:szCs w:val="22"/>
          <w:lang w:val="en-GB"/>
        </w:rPr>
        <w:t>box at the beginning of the Express PRA)</w:t>
      </w:r>
    </w:p>
    <w:p w14:paraId="1F466469" w14:textId="77777777" w:rsidR="00C606CA" w:rsidRPr="00B40FD0" w:rsidRDefault="00C606CA" w:rsidP="00113A6C">
      <w:pPr>
        <w:ind w:left="-74"/>
        <w:rPr>
          <w:rFonts w:ascii="Times New Roman" w:hAnsi="Times New Roman"/>
          <w:szCs w:val="22"/>
          <w:lang w:val="en-GB"/>
        </w:rPr>
      </w:pPr>
    </w:p>
    <w:p w14:paraId="04F4F608" w14:textId="1EB87711" w:rsidR="00175489" w:rsidRPr="00B40FD0" w:rsidRDefault="00677AD8" w:rsidP="009230D6">
      <w:pPr>
        <w:pStyle w:val="Titre2"/>
        <w:rPr>
          <w:lang w:val="en-GB"/>
        </w:rPr>
      </w:pPr>
      <w:bookmarkStart w:id="26" w:name="_19._REFERENCES_–"/>
      <w:bookmarkEnd w:id="26"/>
      <w:r w:rsidRPr="00B40FD0">
        <w:rPr>
          <w:u w:val="none"/>
          <w:lang w:val="en-GB"/>
        </w:rPr>
        <w:t>19</w:t>
      </w:r>
      <w:r w:rsidR="00175489" w:rsidRPr="00B40FD0">
        <w:rPr>
          <w:u w:val="none"/>
          <w:lang w:val="en-GB"/>
        </w:rPr>
        <w:t>. REFERENCES</w:t>
      </w:r>
      <w:r w:rsidR="00430D6D" w:rsidRPr="00B40FD0">
        <w:rPr>
          <w:u w:val="none"/>
          <w:lang w:val="en-GB"/>
        </w:rPr>
        <w:t xml:space="preserve"> </w:t>
      </w:r>
      <w:r w:rsidR="00430D6D" w:rsidRPr="00B40FD0">
        <w:rPr>
          <w:b w:val="0"/>
          <w:bCs/>
          <w:iCs/>
          <w:color w:val="000000" w:themeColor="text1"/>
          <w:u w:val="none"/>
          <w:lang w:val="en-GB"/>
        </w:rPr>
        <w:t>–</w:t>
      </w:r>
      <w:r w:rsidR="00430D6D" w:rsidRPr="00B40FD0">
        <w:rPr>
          <w:i/>
          <w:color w:val="000000" w:themeColor="text1"/>
          <w:u w:val="none"/>
          <w:lang w:val="en-GB"/>
        </w:rPr>
        <w:t xml:space="preserve"> </w:t>
      </w:r>
      <w:hyperlink w:anchor="_19._REFERENCES" w:history="1">
        <w:r w:rsidR="00430D6D" w:rsidRPr="00B40FD0">
          <w:rPr>
            <w:rStyle w:val="Lienhypertexte"/>
            <w:rFonts w:ascii="Times New Roman" w:hAnsi="Times New Roman"/>
            <w:b w:val="0"/>
            <w:bCs/>
            <w:i/>
            <w:szCs w:val="22"/>
            <w:lang w:val="en-GB"/>
          </w:rPr>
          <w:t xml:space="preserve">more </w:t>
        </w:r>
        <w:r w:rsidR="009230D6" w:rsidRPr="00B40FD0">
          <w:rPr>
            <w:rStyle w:val="Lienhypertexte"/>
            <w:rFonts w:ascii="Times New Roman" w:hAnsi="Times New Roman"/>
            <w:b w:val="0"/>
            <w:bCs/>
            <w:i/>
            <w:szCs w:val="22"/>
            <w:lang w:val="en-GB"/>
          </w:rPr>
          <w:t>guidance</w:t>
        </w:r>
      </w:hyperlink>
    </w:p>
    <w:p w14:paraId="448F4F52" w14:textId="0EE0DCE1" w:rsidR="00175489" w:rsidRPr="00B40FD0" w:rsidRDefault="00175489" w:rsidP="00113A6C">
      <w:pPr>
        <w:ind w:left="-74"/>
        <w:rPr>
          <w:rFonts w:ascii="Times New Roman" w:hAnsi="Times New Roman"/>
          <w:i/>
          <w:szCs w:val="22"/>
          <w:lang w:val="en-GB"/>
        </w:rPr>
      </w:pPr>
      <w:r w:rsidRPr="00B40FD0">
        <w:rPr>
          <w:rFonts w:ascii="Times New Roman" w:hAnsi="Times New Roman"/>
          <w:i/>
          <w:szCs w:val="22"/>
          <w:lang w:val="en-GB"/>
        </w:rPr>
        <w:t xml:space="preserve">Provide references cited above (see </w:t>
      </w:r>
      <w:hyperlink r:id="rId11" w:history="1">
        <w:hyperlink r:id="rId12" w:history="1">
          <w:r w:rsidR="00C95898" w:rsidRPr="00B40FD0">
            <w:rPr>
              <w:rStyle w:val="Lienhypertexte"/>
              <w:rFonts w:ascii="Times New Roman" w:hAnsi="Times New Roman"/>
              <w:i/>
              <w:szCs w:val="22"/>
              <w:lang w:val="en-GB"/>
            </w:rPr>
            <w:t>Instructions for authors to the EPPO Bulletin</w:t>
          </w:r>
        </w:hyperlink>
        <w:r w:rsidR="00C95898" w:rsidRPr="00B40FD0">
          <w:rPr>
            <w:rStyle w:val="Lienhypertexte"/>
            <w:rFonts w:ascii="Times New Roman" w:hAnsi="Times New Roman"/>
            <w:i/>
            <w:szCs w:val="22"/>
            <w:lang w:val="en-GB"/>
          </w:rPr>
          <w:t>.</w:t>
        </w:r>
      </w:hyperlink>
      <w:r w:rsidRPr="00B40FD0">
        <w:rPr>
          <w:rFonts w:ascii="Times New Roman" w:hAnsi="Times New Roman"/>
          <w:i/>
          <w:szCs w:val="22"/>
          <w:lang w:val="en-GB"/>
        </w:rPr>
        <w:t>)</w:t>
      </w:r>
    </w:p>
    <w:p w14:paraId="4313FBDB" w14:textId="4B3FA398" w:rsidR="00A176BD" w:rsidRPr="00B40FD0" w:rsidRDefault="00175489" w:rsidP="00113A6C">
      <w:pPr>
        <w:ind w:left="-74"/>
        <w:rPr>
          <w:rFonts w:ascii="Times New Roman" w:hAnsi="Times New Roman"/>
          <w:i/>
          <w:szCs w:val="22"/>
          <w:lang w:val="en-GB"/>
        </w:rPr>
      </w:pPr>
      <w:r w:rsidRPr="00B40FD0">
        <w:rPr>
          <w:rFonts w:ascii="Times New Roman" w:hAnsi="Times New Roman"/>
          <w:i/>
          <w:szCs w:val="22"/>
          <w:lang w:val="en-GB"/>
        </w:rPr>
        <w:t>When referring to websites, include the web address and date accessed.</w:t>
      </w:r>
    </w:p>
    <w:p w14:paraId="70B1DF1E" w14:textId="77777777" w:rsidR="00175489" w:rsidRPr="00B40FD0" w:rsidRDefault="00175489" w:rsidP="00113A6C">
      <w:pPr>
        <w:ind w:left="-74"/>
        <w:rPr>
          <w:rFonts w:ascii="Times New Roman" w:hAnsi="Times New Roman"/>
          <w:i/>
          <w:szCs w:val="22"/>
          <w:lang w:val="en-GB"/>
        </w:rPr>
      </w:pPr>
      <w:r w:rsidRPr="00B40FD0">
        <w:rPr>
          <w:rFonts w:ascii="Times New Roman" w:hAnsi="Times New Roman"/>
          <w:i/>
          <w:szCs w:val="22"/>
          <w:lang w:val="en-GB"/>
        </w:rPr>
        <w:br w:type="page"/>
      </w:r>
    </w:p>
    <w:p w14:paraId="72C96494" w14:textId="77777777" w:rsidR="00175489" w:rsidRPr="00B40FD0" w:rsidRDefault="00175489" w:rsidP="00113A6C">
      <w:pPr>
        <w:ind w:left="-74"/>
        <w:rPr>
          <w:rFonts w:ascii="Times New Roman" w:hAnsi="Times New Roman"/>
          <w:i/>
          <w:szCs w:val="22"/>
          <w:lang w:val="en-GB"/>
        </w:rPr>
      </w:pPr>
    </w:p>
    <w:p w14:paraId="33246426" w14:textId="77777777" w:rsidR="00175489" w:rsidRPr="00B40FD0" w:rsidRDefault="00175489" w:rsidP="00113A6C">
      <w:pPr>
        <w:ind w:left="-74"/>
        <w:rPr>
          <w:rFonts w:ascii="Times New Roman" w:hAnsi="Times New Roman"/>
          <w:i/>
          <w:szCs w:val="22"/>
          <w:lang w:val="en-GB"/>
        </w:rPr>
      </w:pPr>
    </w:p>
    <w:p w14:paraId="1622CC51" w14:textId="77777777" w:rsidR="00175489" w:rsidRPr="00B40FD0" w:rsidRDefault="00175489" w:rsidP="0025083C">
      <w:pPr>
        <w:pStyle w:val="Corpsdetexte"/>
        <w:jc w:val="center"/>
        <w:rPr>
          <w:rFonts w:ascii="Times New Roman" w:hAnsi="Times New Roman"/>
          <w:b/>
          <w:bCs/>
          <w:lang w:val="en-GB"/>
        </w:rPr>
      </w:pPr>
      <w:r w:rsidRPr="00B40FD0">
        <w:rPr>
          <w:rFonts w:ascii="Times New Roman" w:hAnsi="Times New Roman"/>
          <w:b/>
          <w:bCs/>
          <w:lang w:val="en-GB"/>
        </w:rPr>
        <w:t>Appendix 1</w:t>
      </w:r>
      <w:r w:rsidR="00403AF3" w:rsidRPr="00B40FD0">
        <w:rPr>
          <w:rFonts w:ascii="Times New Roman" w:hAnsi="Times New Roman"/>
          <w:b/>
          <w:bCs/>
          <w:lang w:val="en-GB"/>
        </w:rPr>
        <w:t>. R</w:t>
      </w:r>
      <w:r w:rsidRPr="00B40FD0">
        <w:rPr>
          <w:rFonts w:ascii="Times New Roman" w:hAnsi="Times New Roman"/>
          <w:b/>
          <w:bCs/>
          <w:lang w:val="en-GB"/>
        </w:rPr>
        <w:t>elevant illustrative pictures (for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175489" w:rsidRPr="00B40FD0" w14:paraId="4672F0ED" w14:textId="77777777">
        <w:tc>
          <w:tcPr>
            <w:tcW w:w="4621" w:type="dxa"/>
          </w:tcPr>
          <w:p w14:paraId="5004EFFB" w14:textId="63175D82" w:rsidR="00175489" w:rsidRPr="00B40FD0" w:rsidRDefault="00175489" w:rsidP="005A54A2">
            <w:pPr>
              <w:pStyle w:val="Corpsdetexte"/>
              <w:jc w:val="center"/>
              <w:rPr>
                <w:rFonts w:ascii="Times New Roman" w:hAnsi="Times New Roman"/>
                <w:bCs/>
                <w:i/>
                <w:lang w:val="en-GB"/>
              </w:rPr>
            </w:pPr>
            <w:r w:rsidRPr="00B40FD0">
              <w:rPr>
                <w:rFonts w:ascii="Times New Roman" w:hAnsi="Times New Roman"/>
                <w:bCs/>
                <w:i/>
                <w:lang w:val="en-GB"/>
              </w:rPr>
              <w:t>Photo 1 (pest)</w:t>
            </w:r>
          </w:p>
        </w:tc>
        <w:tc>
          <w:tcPr>
            <w:tcW w:w="4621" w:type="dxa"/>
          </w:tcPr>
          <w:p w14:paraId="68773EA2" w14:textId="77777777" w:rsidR="00175489" w:rsidRPr="00B40FD0" w:rsidRDefault="00175489" w:rsidP="004238B0">
            <w:pPr>
              <w:pStyle w:val="Corpsdetexte"/>
              <w:jc w:val="center"/>
              <w:rPr>
                <w:rFonts w:ascii="Times New Roman" w:hAnsi="Times New Roman"/>
                <w:bCs/>
                <w:i/>
                <w:lang w:val="en-GB"/>
              </w:rPr>
            </w:pPr>
            <w:r w:rsidRPr="00B40FD0">
              <w:rPr>
                <w:rFonts w:ascii="Times New Roman" w:hAnsi="Times New Roman"/>
                <w:bCs/>
                <w:i/>
                <w:lang w:val="en-GB"/>
              </w:rPr>
              <w:t>Photo 2 (e.g. symptoms)</w:t>
            </w:r>
          </w:p>
          <w:p w14:paraId="41AAAD82" w14:textId="77777777" w:rsidR="00175489" w:rsidRPr="00B40FD0" w:rsidRDefault="00175489" w:rsidP="004238B0">
            <w:pPr>
              <w:pStyle w:val="Corpsdetexte"/>
              <w:jc w:val="center"/>
              <w:rPr>
                <w:rFonts w:ascii="Times New Roman" w:hAnsi="Times New Roman"/>
                <w:bCs/>
                <w:i/>
                <w:lang w:val="en-GB"/>
              </w:rPr>
            </w:pPr>
          </w:p>
          <w:p w14:paraId="4BCF3A34" w14:textId="77777777" w:rsidR="00175489" w:rsidRPr="00B40FD0" w:rsidRDefault="00175489" w:rsidP="004238B0">
            <w:pPr>
              <w:pStyle w:val="Corpsdetexte"/>
              <w:jc w:val="center"/>
              <w:rPr>
                <w:rFonts w:ascii="Times New Roman" w:hAnsi="Times New Roman"/>
                <w:bCs/>
                <w:i/>
                <w:lang w:val="en-GB"/>
              </w:rPr>
            </w:pPr>
          </w:p>
          <w:p w14:paraId="67F8BEE5" w14:textId="77777777" w:rsidR="00175489" w:rsidRPr="00B40FD0" w:rsidRDefault="00175489" w:rsidP="004238B0">
            <w:pPr>
              <w:pStyle w:val="Corpsdetexte"/>
              <w:jc w:val="center"/>
              <w:rPr>
                <w:rFonts w:ascii="Times New Roman" w:hAnsi="Times New Roman"/>
                <w:bCs/>
                <w:i/>
                <w:lang w:val="en-GB"/>
              </w:rPr>
            </w:pPr>
          </w:p>
          <w:p w14:paraId="4CC04782" w14:textId="77777777" w:rsidR="00175489" w:rsidRPr="00B40FD0" w:rsidRDefault="00175489" w:rsidP="004238B0">
            <w:pPr>
              <w:pStyle w:val="Corpsdetexte"/>
              <w:jc w:val="center"/>
              <w:rPr>
                <w:rFonts w:ascii="Times New Roman" w:hAnsi="Times New Roman"/>
                <w:bCs/>
                <w:i/>
                <w:lang w:val="en-GB"/>
              </w:rPr>
            </w:pPr>
          </w:p>
          <w:p w14:paraId="07842AC9" w14:textId="77777777" w:rsidR="00175489" w:rsidRPr="00B40FD0" w:rsidRDefault="00175489" w:rsidP="004238B0">
            <w:pPr>
              <w:pStyle w:val="Corpsdetexte"/>
              <w:jc w:val="center"/>
              <w:rPr>
                <w:rFonts w:ascii="Times New Roman" w:hAnsi="Times New Roman"/>
                <w:bCs/>
                <w:i/>
                <w:lang w:val="en-GB"/>
              </w:rPr>
            </w:pPr>
          </w:p>
          <w:p w14:paraId="746A0B5A" w14:textId="77777777" w:rsidR="00175489" w:rsidRPr="00B40FD0" w:rsidRDefault="00175489" w:rsidP="004238B0">
            <w:pPr>
              <w:pStyle w:val="Corpsdetexte"/>
              <w:jc w:val="center"/>
              <w:rPr>
                <w:rFonts w:ascii="Times New Roman" w:hAnsi="Times New Roman"/>
                <w:bCs/>
                <w:i/>
                <w:lang w:val="en-GB"/>
              </w:rPr>
            </w:pPr>
          </w:p>
          <w:p w14:paraId="23426D97" w14:textId="77777777" w:rsidR="00175489" w:rsidRPr="00B40FD0" w:rsidRDefault="00175489" w:rsidP="004238B0">
            <w:pPr>
              <w:pStyle w:val="Corpsdetexte"/>
              <w:jc w:val="center"/>
              <w:rPr>
                <w:rFonts w:ascii="Times New Roman" w:hAnsi="Times New Roman"/>
                <w:bCs/>
                <w:i/>
                <w:lang w:val="en-GB"/>
              </w:rPr>
            </w:pPr>
          </w:p>
        </w:tc>
      </w:tr>
      <w:tr w:rsidR="00175489" w:rsidRPr="00B40FD0" w14:paraId="37344FFE" w14:textId="77777777">
        <w:tc>
          <w:tcPr>
            <w:tcW w:w="4621" w:type="dxa"/>
          </w:tcPr>
          <w:p w14:paraId="4291A158" w14:textId="77777777" w:rsidR="00175489" w:rsidRPr="00B40FD0" w:rsidRDefault="00175489" w:rsidP="004238B0">
            <w:pPr>
              <w:pStyle w:val="Corpsdetexte"/>
              <w:jc w:val="center"/>
              <w:rPr>
                <w:rFonts w:ascii="Times New Roman" w:hAnsi="Times New Roman"/>
                <w:bCs/>
                <w:i/>
                <w:lang w:val="en-GB"/>
              </w:rPr>
            </w:pPr>
            <w:r w:rsidRPr="00B40FD0">
              <w:rPr>
                <w:rFonts w:ascii="Times New Roman" w:hAnsi="Times New Roman"/>
                <w:bCs/>
                <w:i/>
                <w:lang w:val="en-GB"/>
              </w:rPr>
              <w:t>Source/ copyright owner</w:t>
            </w:r>
          </w:p>
        </w:tc>
        <w:tc>
          <w:tcPr>
            <w:tcW w:w="4621" w:type="dxa"/>
          </w:tcPr>
          <w:p w14:paraId="67E7805D" w14:textId="77777777" w:rsidR="00175489" w:rsidRPr="00B40FD0" w:rsidRDefault="00175489" w:rsidP="004238B0">
            <w:pPr>
              <w:pStyle w:val="Corpsdetexte"/>
              <w:jc w:val="center"/>
              <w:rPr>
                <w:rFonts w:ascii="Times New Roman" w:hAnsi="Times New Roman"/>
                <w:bCs/>
                <w:i/>
                <w:lang w:val="en-GB"/>
              </w:rPr>
            </w:pPr>
            <w:r w:rsidRPr="00B40FD0">
              <w:rPr>
                <w:rFonts w:ascii="Times New Roman" w:hAnsi="Times New Roman"/>
                <w:bCs/>
                <w:i/>
                <w:lang w:val="en-GB"/>
              </w:rPr>
              <w:t>Source/ copyright owner</w:t>
            </w:r>
          </w:p>
        </w:tc>
      </w:tr>
    </w:tbl>
    <w:p w14:paraId="4D8606B8" w14:textId="77777777" w:rsidR="000A3D3B" w:rsidRPr="00B40FD0" w:rsidRDefault="000A3D3B" w:rsidP="00113A6C">
      <w:pPr>
        <w:rPr>
          <w:rFonts w:ascii="Times New Roman" w:hAnsi="Times New Roman"/>
          <w:szCs w:val="22"/>
          <w:lang w:val="en-GB"/>
        </w:rPr>
        <w:sectPr w:rsidR="000A3D3B" w:rsidRPr="00B40FD0" w:rsidSect="004E7ED0">
          <w:footerReference w:type="default" r:id="rId13"/>
          <w:footerReference w:type="first" r:id="rId14"/>
          <w:footnotePr>
            <w:pos w:val="beneathText"/>
          </w:footnotePr>
          <w:endnotePr>
            <w:numFmt w:val="decimal"/>
          </w:endnotePr>
          <w:pgSz w:w="11906" w:h="16838" w:code="9"/>
          <w:pgMar w:top="794" w:right="1134" w:bottom="567" w:left="1418" w:header="454" w:footer="454" w:gutter="0"/>
          <w:cols w:space="720"/>
          <w:titlePg/>
          <w:docGrid w:linePitch="299"/>
        </w:sectPr>
      </w:pPr>
    </w:p>
    <w:p w14:paraId="15E3DFF2" w14:textId="77777777" w:rsidR="005E706C" w:rsidRPr="00B40FD0" w:rsidRDefault="005E706C" w:rsidP="005E706C">
      <w:pPr>
        <w:pStyle w:val="Titre1"/>
        <w:jc w:val="center"/>
        <w:rPr>
          <w:rFonts w:ascii="Times New Roman" w:hAnsi="Times New Roman"/>
          <w:sz w:val="24"/>
          <w:szCs w:val="24"/>
          <w:lang w:val="en-GB"/>
        </w:rPr>
      </w:pPr>
      <w:bookmarkStart w:id="27" w:name="_Guidance_document"/>
      <w:bookmarkEnd w:id="27"/>
      <w:r w:rsidRPr="00B40FD0">
        <w:rPr>
          <w:rFonts w:ascii="Times New Roman" w:hAnsi="Times New Roman"/>
          <w:sz w:val="24"/>
          <w:szCs w:val="24"/>
          <w:lang w:val="en-GB"/>
        </w:rPr>
        <w:lastRenderedPageBreak/>
        <w:t xml:space="preserve">Guidance document </w:t>
      </w:r>
    </w:p>
    <w:p w14:paraId="49668C25" w14:textId="63D95DCF" w:rsidR="005E706C" w:rsidRPr="00B40FD0" w:rsidRDefault="005E706C" w:rsidP="005E706C">
      <w:pPr>
        <w:pStyle w:val="Titre1"/>
        <w:jc w:val="center"/>
        <w:rPr>
          <w:rFonts w:ascii="Times New Roman" w:hAnsi="Times New Roman"/>
          <w:sz w:val="24"/>
          <w:szCs w:val="24"/>
          <w:lang w:val="en-GB"/>
        </w:rPr>
      </w:pPr>
      <w:r w:rsidRPr="00B40FD0">
        <w:rPr>
          <w:rFonts w:ascii="Times New Roman" w:hAnsi="Times New Roman"/>
          <w:sz w:val="24"/>
          <w:szCs w:val="24"/>
          <w:lang w:val="en-GB"/>
        </w:rPr>
        <w:t xml:space="preserve">for the drafting of a PRA according to </w:t>
      </w:r>
      <w:r w:rsidR="0000484B" w:rsidRPr="00B40FD0">
        <w:rPr>
          <w:rFonts w:ascii="Times New Roman" w:hAnsi="Times New Roman"/>
          <w:sz w:val="24"/>
          <w:szCs w:val="24"/>
          <w:lang w:val="en-GB"/>
        </w:rPr>
        <w:t>the Express PRA scheme (</w:t>
      </w:r>
      <w:r w:rsidR="00443E14" w:rsidRPr="00B40FD0">
        <w:rPr>
          <w:rFonts w:ascii="Times New Roman" w:hAnsi="Times New Roman"/>
          <w:sz w:val="24"/>
          <w:szCs w:val="24"/>
          <w:lang w:val="en-GB"/>
        </w:rPr>
        <w:t>EPPO Standard PM 5/5)</w:t>
      </w:r>
    </w:p>
    <w:p w14:paraId="2FCCCD09" w14:textId="77777777" w:rsidR="00443E14" w:rsidRPr="00B40FD0" w:rsidRDefault="00443E14" w:rsidP="0000484B">
      <w:pPr>
        <w:jc w:val="both"/>
        <w:rPr>
          <w:lang w:val="en-GB"/>
        </w:rPr>
      </w:pPr>
    </w:p>
    <w:p w14:paraId="4A89F7A1" w14:textId="78068FFE" w:rsidR="005E706C" w:rsidRPr="00B40FD0" w:rsidRDefault="0000484B" w:rsidP="00443E14">
      <w:pPr>
        <w:jc w:val="both"/>
        <w:rPr>
          <w:rFonts w:ascii="Times New Roman" w:hAnsi="Times New Roman"/>
          <w:lang w:val="en-GB"/>
        </w:rPr>
      </w:pPr>
      <w:r w:rsidRPr="00B40FD0">
        <w:rPr>
          <w:rFonts w:ascii="Times New Roman" w:hAnsi="Times New Roman"/>
          <w:lang w:val="en-GB"/>
        </w:rPr>
        <w:t xml:space="preserve">This document </w:t>
      </w:r>
      <w:r w:rsidR="009125B9" w:rsidRPr="00B40FD0">
        <w:rPr>
          <w:rFonts w:ascii="Times New Roman" w:hAnsi="Times New Roman"/>
          <w:lang w:val="en-GB"/>
        </w:rPr>
        <w:t xml:space="preserve">has been assembled by the EPPO Secretariat under a mandate given by the EPPO Working Party on Phytosanitary </w:t>
      </w:r>
      <w:r w:rsidR="00BB3F2C" w:rsidRPr="00B40FD0">
        <w:rPr>
          <w:rFonts w:ascii="Times New Roman" w:hAnsi="Times New Roman"/>
          <w:lang w:val="en-GB"/>
        </w:rPr>
        <w:t>Regulations</w:t>
      </w:r>
      <w:r w:rsidR="009125B9" w:rsidRPr="00B40FD0">
        <w:rPr>
          <w:rFonts w:ascii="Times New Roman" w:hAnsi="Times New Roman"/>
          <w:lang w:val="en-GB"/>
        </w:rPr>
        <w:t xml:space="preserve">. It </w:t>
      </w:r>
      <w:r w:rsidR="00CA3EF9" w:rsidRPr="00B40FD0">
        <w:rPr>
          <w:rFonts w:ascii="Times New Roman" w:hAnsi="Times New Roman"/>
          <w:lang w:val="en-GB"/>
        </w:rPr>
        <w:t>aims</w:t>
      </w:r>
      <w:r w:rsidRPr="00B40FD0">
        <w:rPr>
          <w:rFonts w:ascii="Times New Roman" w:hAnsi="Times New Roman"/>
          <w:lang w:val="en-GB"/>
        </w:rPr>
        <w:t xml:space="preserve"> at </w:t>
      </w:r>
      <w:r w:rsidR="00CA3EF9" w:rsidRPr="00B40FD0">
        <w:rPr>
          <w:rFonts w:ascii="Times New Roman" w:hAnsi="Times New Roman"/>
          <w:lang w:val="en-GB"/>
        </w:rPr>
        <w:t>providing</w:t>
      </w:r>
      <w:r w:rsidRPr="00B40FD0">
        <w:rPr>
          <w:rFonts w:ascii="Times New Roman" w:hAnsi="Times New Roman"/>
          <w:lang w:val="en-GB"/>
        </w:rPr>
        <w:t xml:space="preserve"> more guidance </w:t>
      </w:r>
      <w:r w:rsidR="00CA3EF9" w:rsidRPr="00B40FD0">
        <w:rPr>
          <w:rFonts w:ascii="Times New Roman" w:hAnsi="Times New Roman"/>
          <w:lang w:val="en-GB"/>
        </w:rPr>
        <w:t>to help assessors using</w:t>
      </w:r>
      <w:r w:rsidRPr="00B40FD0">
        <w:rPr>
          <w:rFonts w:ascii="Times New Roman" w:hAnsi="Times New Roman"/>
          <w:lang w:val="en-GB"/>
        </w:rPr>
        <w:t xml:space="preserve"> </w:t>
      </w:r>
      <w:r w:rsidR="00443E14" w:rsidRPr="00B40FD0">
        <w:rPr>
          <w:rFonts w:ascii="Times New Roman" w:hAnsi="Times New Roman"/>
          <w:lang w:val="en-GB"/>
        </w:rPr>
        <w:t xml:space="preserve">the </w:t>
      </w:r>
      <w:r w:rsidRPr="00B40FD0">
        <w:rPr>
          <w:rFonts w:ascii="Times New Roman" w:hAnsi="Times New Roman"/>
          <w:lang w:val="en-GB"/>
        </w:rPr>
        <w:t xml:space="preserve">Express PRA scheme (EPPO Standard PM 5/5) and to improve consistency. </w:t>
      </w:r>
      <w:r w:rsidR="0041431F" w:rsidRPr="00B40FD0">
        <w:rPr>
          <w:rFonts w:ascii="Times New Roman" w:hAnsi="Times New Roman"/>
          <w:lang w:val="en-GB"/>
        </w:rPr>
        <w:t>Guidance</w:t>
      </w:r>
      <w:r w:rsidR="00443E14" w:rsidRPr="00B40FD0">
        <w:rPr>
          <w:rFonts w:ascii="Times New Roman" w:hAnsi="Times New Roman"/>
          <w:lang w:val="en-GB"/>
        </w:rPr>
        <w:t xml:space="preserve"> included comes from the EPPO PRA scheme (EPPO Standard PM 5/3), CAPRA </w:t>
      </w:r>
      <w:r w:rsidR="004645D8" w:rsidRPr="00B40FD0">
        <w:rPr>
          <w:rFonts w:ascii="Times New Roman" w:hAnsi="Times New Roman"/>
          <w:lang w:val="en-GB"/>
        </w:rPr>
        <w:t>and</w:t>
      </w:r>
      <w:r w:rsidR="00443E14" w:rsidRPr="00B40FD0">
        <w:rPr>
          <w:rFonts w:ascii="Times New Roman" w:hAnsi="Times New Roman"/>
          <w:lang w:val="en-GB"/>
        </w:rPr>
        <w:t xml:space="preserve"> from experience when performing </w:t>
      </w:r>
      <w:r w:rsidR="004645D8" w:rsidRPr="00B40FD0">
        <w:rPr>
          <w:rFonts w:ascii="Times New Roman" w:hAnsi="Times New Roman"/>
          <w:lang w:val="en-GB"/>
        </w:rPr>
        <w:t>detailed</w:t>
      </w:r>
      <w:r w:rsidR="00443E14" w:rsidRPr="00B40FD0">
        <w:rPr>
          <w:rFonts w:ascii="Times New Roman" w:hAnsi="Times New Roman"/>
          <w:lang w:val="en-GB"/>
        </w:rPr>
        <w:t xml:space="preserve"> PRAs</w:t>
      </w:r>
      <w:r w:rsidR="004645D8" w:rsidRPr="00B40FD0">
        <w:rPr>
          <w:rFonts w:ascii="Times New Roman" w:hAnsi="Times New Roman"/>
          <w:lang w:val="en-GB"/>
        </w:rPr>
        <w:t xml:space="preserve"> at EPPO level</w:t>
      </w:r>
      <w:r w:rsidR="00443E14" w:rsidRPr="00B40FD0">
        <w:rPr>
          <w:rFonts w:ascii="Times New Roman" w:hAnsi="Times New Roman"/>
          <w:lang w:val="en-GB"/>
        </w:rPr>
        <w:t xml:space="preserve">. </w:t>
      </w:r>
    </w:p>
    <w:p w14:paraId="4737199D" w14:textId="53C5235C" w:rsidR="0000484B" w:rsidRPr="00B40FD0" w:rsidRDefault="0000484B" w:rsidP="005E706C">
      <w:pPr>
        <w:rPr>
          <w:lang w:val="en-GB"/>
        </w:rPr>
      </w:pPr>
    </w:p>
    <w:p w14:paraId="4CEA69D8" w14:textId="57EB731C" w:rsidR="006D0E4E" w:rsidRPr="00B40FD0" w:rsidRDefault="006D0E4E" w:rsidP="005E706C">
      <w:pPr>
        <w:rPr>
          <w:lang w:val="en-GB"/>
        </w:rPr>
      </w:pPr>
    </w:p>
    <w:p w14:paraId="7EABEBBC" w14:textId="77777777" w:rsidR="006D0E4E" w:rsidRPr="00B40FD0" w:rsidRDefault="006D0E4E" w:rsidP="005E706C">
      <w:pPr>
        <w:rPr>
          <w:lang w:val="en-GB"/>
        </w:rPr>
      </w:pPr>
    </w:p>
    <w:p w14:paraId="7270AB58" w14:textId="77777777" w:rsidR="00697C4F" w:rsidRPr="00B40FD0" w:rsidRDefault="00697C4F" w:rsidP="005E706C">
      <w:pPr>
        <w:rPr>
          <w:lang w:val="en-GB"/>
        </w:rPr>
      </w:pPr>
    </w:p>
    <w:p w14:paraId="76DC646C" w14:textId="176E3FBE" w:rsidR="00443E14" w:rsidRPr="00B40FD0" w:rsidRDefault="0077305B" w:rsidP="0077305B">
      <w:pPr>
        <w:jc w:val="center"/>
        <w:rPr>
          <w:b/>
          <w:bCs/>
          <w:lang w:val="en-GB"/>
        </w:rPr>
      </w:pPr>
      <w:r w:rsidRPr="00B40FD0">
        <w:rPr>
          <w:rFonts w:ascii="Times New Roman" w:hAnsi="Times New Roman"/>
          <w:b/>
          <w:bCs/>
          <w:lang w:val="en-GB"/>
        </w:rPr>
        <w:t>Express Pest Risk Analysis:</w:t>
      </w:r>
    </w:p>
    <w:p w14:paraId="44C4D7CF" w14:textId="5897F55A" w:rsidR="006F7D11" w:rsidRPr="00B40FD0" w:rsidRDefault="006F7D11" w:rsidP="006D0E4E">
      <w:pPr>
        <w:jc w:val="both"/>
        <w:rPr>
          <w:iCs/>
          <w:lang w:val="en-GB"/>
        </w:rPr>
      </w:pPr>
      <w:r w:rsidRPr="00B40FD0">
        <w:rPr>
          <w:rFonts w:ascii="Times New Roman" w:hAnsi="Times New Roman"/>
          <w:iCs/>
          <w:szCs w:val="22"/>
          <w:lang w:val="en-GB"/>
        </w:rPr>
        <w:t xml:space="preserve">Note the pest name, </w:t>
      </w:r>
      <w:r w:rsidR="00F119C9" w:rsidRPr="00B40FD0">
        <w:rPr>
          <w:rFonts w:ascii="Times New Roman" w:hAnsi="Times New Roman"/>
          <w:iCs/>
          <w:szCs w:val="22"/>
          <w:lang w:val="en-GB"/>
        </w:rPr>
        <w:t xml:space="preserve">the </w:t>
      </w:r>
      <w:r w:rsidRPr="00B40FD0">
        <w:rPr>
          <w:rFonts w:ascii="Times New Roman" w:hAnsi="Times New Roman"/>
          <w:iCs/>
          <w:lang w:val="en-GB"/>
        </w:rPr>
        <w:t xml:space="preserve">name and affiliation of the assessor(s) (with contact details), the </w:t>
      </w:r>
      <w:r w:rsidRPr="00B40FD0">
        <w:rPr>
          <w:rFonts w:ascii="Times New Roman" w:hAnsi="Times New Roman"/>
          <w:iCs/>
          <w:szCs w:val="22"/>
          <w:lang w:val="en-GB"/>
        </w:rPr>
        <w:t>date when the PRA was conducted as well as dates when the PRA was reviewed or amended</w:t>
      </w:r>
      <w:r w:rsidR="00F119C9" w:rsidRPr="00B40FD0">
        <w:rPr>
          <w:rFonts w:ascii="Times New Roman" w:hAnsi="Times New Roman"/>
          <w:iCs/>
          <w:szCs w:val="22"/>
          <w:lang w:val="en-GB"/>
        </w:rPr>
        <w:t xml:space="preserve"> if relevant</w:t>
      </w:r>
      <w:r w:rsidRPr="00B40FD0">
        <w:rPr>
          <w:rFonts w:ascii="Times New Roman" w:hAnsi="Times New Roman"/>
          <w:iCs/>
          <w:szCs w:val="22"/>
          <w:lang w:val="en-GB"/>
        </w:rPr>
        <w:t>.</w:t>
      </w:r>
    </w:p>
    <w:p w14:paraId="356ED9AE" w14:textId="5C15508F" w:rsidR="006F7D11" w:rsidRPr="00B40FD0" w:rsidRDefault="006F7D11" w:rsidP="005E706C">
      <w:pPr>
        <w:rPr>
          <w:lang w:val="en-GB"/>
        </w:rPr>
      </w:pPr>
    </w:p>
    <w:p w14:paraId="38C077A2" w14:textId="77777777" w:rsidR="00443E14" w:rsidRPr="00B40FD0" w:rsidRDefault="00443E14" w:rsidP="005E706C">
      <w:pPr>
        <w:rPr>
          <w:lang w:val="en-GB"/>
        </w:rPr>
      </w:pPr>
    </w:p>
    <w:p w14:paraId="3CACBFCE" w14:textId="486E4554" w:rsidR="000A3D3B" w:rsidRPr="00B40FD0" w:rsidRDefault="000A3D3B" w:rsidP="009230D6">
      <w:pPr>
        <w:pStyle w:val="Titre1"/>
        <w:rPr>
          <w:rFonts w:ascii="Times New Roman" w:hAnsi="Times New Roman"/>
          <w:sz w:val="24"/>
          <w:szCs w:val="24"/>
          <w:u w:val="single"/>
          <w:lang w:val="en-GB"/>
        </w:rPr>
      </w:pPr>
      <w:r w:rsidRPr="00B40FD0">
        <w:rPr>
          <w:rFonts w:ascii="Times New Roman" w:hAnsi="Times New Roman"/>
          <w:sz w:val="24"/>
          <w:szCs w:val="24"/>
          <w:u w:val="single"/>
          <w:lang w:val="en-GB"/>
        </w:rPr>
        <w:t>Stage 1. Initiation</w:t>
      </w:r>
    </w:p>
    <w:p w14:paraId="4E961C90" w14:textId="77777777" w:rsidR="009230D6" w:rsidRPr="00B40FD0" w:rsidRDefault="009230D6" w:rsidP="009230D6">
      <w:pPr>
        <w:rPr>
          <w:lang w:val="en-GB"/>
        </w:rPr>
      </w:pPr>
    </w:p>
    <w:p w14:paraId="613AE332" w14:textId="56B56AA0" w:rsidR="00BE10C7" w:rsidRPr="00B40FD0" w:rsidRDefault="00BE10C7" w:rsidP="00090262">
      <w:pPr>
        <w:jc w:val="both"/>
        <w:rPr>
          <w:rFonts w:ascii="Times New Roman" w:hAnsi="Times New Roman"/>
          <w:szCs w:val="22"/>
          <w:lang w:val="en-GB"/>
        </w:rPr>
      </w:pPr>
      <w:r w:rsidRPr="00B40FD0">
        <w:rPr>
          <w:rFonts w:ascii="Times New Roman" w:hAnsi="Times New Roman"/>
          <w:szCs w:val="22"/>
          <w:lang w:val="en-GB"/>
        </w:rPr>
        <w:t>The aim of the initiation stage is to identify the pest which is of phytosanitary concern and should be considered for risk analysis in relation to the identified PRA area</w:t>
      </w:r>
      <w:r w:rsidR="00612666" w:rsidRPr="00B40FD0">
        <w:rPr>
          <w:rFonts w:ascii="Times New Roman" w:hAnsi="Times New Roman"/>
          <w:szCs w:val="22"/>
          <w:lang w:val="en-GB"/>
        </w:rPr>
        <w:t>.</w:t>
      </w:r>
    </w:p>
    <w:p w14:paraId="579E5B84" w14:textId="6FD2AE88" w:rsidR="00612666" w:rsidRPr="00B40FD0" w:rsidRDefault="00612666" w:rsidP="00090262">
      <w:pPr>
        <w:jc w:val="both"/>
        <w:rPr>
          <w:rFonts w:ascii="Times New Roman" w:hAnsi="Times New Roman"/>
          <w:color w:val="000000"/>
          <w:szCs w:val="22"/>
          <w:shd w:val="clear" w:color="auto" w:fill="FFFFFF"/>
          <w:lang w:val="en-GB"/>
        </w:rPr>
      </w:pPr>
      <w:r w:rsidRPr="00B40FD0">
        <w:rPr>
          <w:rFonts w:ascii="Times New Roman" w:hAnsi="Times New Roman"/>
          <w:b/>
          <w:bCs/>
          <w:color w:val="000000"/>
          <w:szCs w:val="22"/>
          <w:shd w:val="clear" w:color="auto" w:fill="FFFFFF"/>
          <w:lang w:val="en-GB"/>
        </w:rPr>
        <w:t>This version of the EPPO scheme is only</w:t>
      </w:r>
      <w:r w:rsidR="002729AF" w:rsidRPr="00B40FD0">
        <w:rPr>
          <w:rFonts w:ascii="Times New Roman" w:hAnsi="Times New Roman"/>
          <w:b/>
          <w:bCs/>
          <w:color w:val="000000"/>
          <w:szCs w:val="22"/>
          <w:shd w:val="clear" w:color="auto" w:fill="FFFFFF"/>
          <w:lang w:val="en-GB"/>
        </w:rPr>
        <w:t xml:space="preserve"> for</w:t>
      </w:r>
      <w:r w:rsidRPr="00B40FD0">
        <w:rPr>
          <w:rFonts w:ascii="Times New Roman" w:hAnsi="Times New Roman"/>
          <w:b/>
          <w:bCs/>
          <w:color w:val="000000"/>
          <w:szCs w:val="22"/>
          <w:shd w:val="clear" w:color="auto" w:fill="FFFFFF"/>
          <w:lang w:val="en-GB"/>
        </w:rPr>
        <w:t xml:space="preserve"> pest-initiated PRA</w:t>
      </w:r>
      <w:r w:rsidRPr="00B40FD0">
        <w:rPr>
          <w:rFonts w:ascii="Times New Roman" w:hAnsi="Times New Roman"/>
          <w:color w:val="000000"/>
          <w:szCs w:val="22"/>
          <w:shd w:val="clear" w:color="auto" w:fill="FFFFFF"/>
          <w:lang w:val="en-GB"/>
        </w:rPr>
        <w:t>.</w:t>
      </w:r>
      <w:r w:rsidR="001B1C41" w:rsidRPr="00B40FD0">
        <w:rPr>
          <w:rFonts w:ascii="Times New Roman" w:hAnsi="Times New Roman"/>
          <w:color w:val="000000"/>
          <w:szCs w:val="22"/>
          <w:shd w:val="clear" w:color="auto" w:fill="FFFFFF"/>
          <w:lang w:val="en-GB"/>
        </w:rPr>
        <w:t xml:space="preserve"> </w:t>
      </w:r>
      <w:r w:rsidRPr="00B40FD0">
        <w:rPr>
          <w:rFonts w:ascii="Times New Roman" w:hAnsi="Times New Roman"/>
          <w:color w:val="000000"/>
          <w:szCs w:val="22"/>
          <w:shd w:val="clear" w:color="auto" w:fill="FFFFFF"/>
          <w:lang w:val="en-GB"/>
        </w:rPr>
        <w:t>For pathway-initiated PRAs each pest should be evaluated separately in an independent session.</w:t>
      </w:r>
      <w:r w:rsidR="001B1C41" w:rsidRPr="00B40FD0">
        <w:rPr>
          <w:rFonts w:ascii="Times New Roman" w:hAnsi="Times New Roman"/>
          <w:color w:val="000000"/>
          <w:szCs w:val="22"/>
          <w:shd w:val="clear" w:color="auto" w:fill="FFFFFF"/>
          <w:lang w:val="en-GB"/>
        </w:rPr>
        <w:t xml:space="preserve"> </w:t>
      </w:r>
      <w:r w:rsidRPr="00B40FD0">
        <w:rPr>
          <w:rFonts w:ascii="Times New Roman" w:hAnsi="Times New Roman"/>
          <w:color w:val="000000"/>
          <w:szCs w:val="22"/>
          <w:shd w:val="clear" w:color="auto" w:fill="FFFFFF"/>
          <w:lang w:val="en-GB"/>
        </w:rPr>
        <w:t>The system does not allow an overall conclusion for a pathway-initiated analysis.</w:t>
      </w:r>
    </w:p>
    <w:p w14:paraId="007E78AB" w14:textId="77777777" w:rsidR="009230D6" w:rsidRPr="00B40FD0" w:rsidRDefault="009230D6" w:rsidP="00090262">
      <w:pPr>
        <w:jc w:val="both"/>
        <w:rPr>
          <w:rFonts w:ascii="Times New Roman" w:hAnsi="Times New Roman"/>
          <w:szCs w:val="22"/>
          <w:lang w:val="en-GB"/>
        </w:rPr>
      </w:pPr>
    </w:p>
    <w:p w14:paraId="732850F0" w14:textId="77777777" w:rsidR="00A9777E" w:rsidRPr="00B40FD0" w:rsidRDefault="00A9777E" w:rsidP="00090262">
      <w:pPr>
        <w:jc w:val="both"/>
        <w:rPr>
          <w:lang w:val="en-GB"/>
        </w:rPr>
      </w:pPr>
    </w:p>
    <w:p w14:paraId="4A470EDD" w14:textId="10EE73BF" w:rsidR="000A3D3B" w:rsidRPr="00B40FD0" w:rsidRDefault="000A3D3B" w:rsidP="00090262">
      <w:pPr>
        <w:pStyle w:val="Titre2"/>
        <w:rPr>
          <w:rFonts w:ascii="Times New Roman" w:hAnsi="Times New Roman"/>
          <w:sz w:val="24"/>
          <w:szCs w:val="22"/>
          <w:u w:val="none"/>
          <w:lang w:val="en-GB"/>
        </w:rPr>
      </w:pPr>
      <w:bookmarkStart w:id="28" w:name="_Reason_for_performing"/>
      <w:bookmarkEnd w:id="28"/>
      <w:r w:rsidRPr="00B40FD0">
        <w:rPr>
          <w:rFonts w:ascii="Times New Roman" w:hAnsi="Times New Roman"/>
          <w:sz w:val="24"/>
          <w:szCs w:val="22"/>
          <w:u w:val="none"/>
          <w:lang w:val="en-GB"/>
        </w:rPr>
        <w:t xml:space="preserve">Reason for performing the PRA: </w:t>
      </w:r>
    </w:p>
    <w:p w14:paraId="358D115C" w14:textId="472846D7"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The PRA may be initiated for one of several reasons, the most common being:</w:t>
      </w:r>
      <w:r w:rsidR="002729AF" w:rsidRPr="00B40FD0">
        <w:rPr>
          <w:rFonts w:ascii="Times New Roman" w:hAnsi="Times New Roman"/>
          <w:color w:val="000000" w:themeColor="text1"/>
          <w:szCs w:val="22"/>
          <w:lang w:val="en-GB"/>
        </w:rPr>
        <w:t xml:space="preserve"> </w:t>
      </w:r>
    </w:p>
    <w:p w14:paraId="04F5FA32" w14:textId="77777777" w:rsidR="00090262" w:rsidRPr="00B40FD0" w:rsidRDefault="00090262" w:rsidP="00090262">
      <w:pPr>
        <w:jc w:val="both"/>
        <w:rPr>
          <w:rFonts w:ascii="Times New Roman" w:hAnsi="Times New Roman"/>
          <w:color w:val="000000" w:themeColor="text1"/>
          <w:szCs w:val="22"/>
          <w:lang w:val="en-GB"/>
        </w:rPr>
      </w:pPr>
    </w:p>
    <w:p w14:paraId="7FDFD4C1" w14:textId="79531FC0"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PRA initiated by the identification of a pest:</w:t>
      </w:r>
    </w:p>
    <w:p w14:paraId="48F1E440"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an established infestation or an incursion of a pest has been discovered in the PRA area;</w:t>
      </w:r>
    </w:p>
    <w:p w14:paraId="02CE5A13"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pest has been detected in an imported consignment;</w:t>
      </w:r>
    </w:p>
    <w:p w14:paraId="416230D1"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pest has been identified as a risk by scientific research;</w:t>
      </w:r>
    </w:p>
    <w:p w14:paraId="6EF79851"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pest has invaded a new area, other than the PRA area;</w:t>
      </w:r>
    </w:p>
    <w:p w14:paraId="2B9B5CD4"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pest is reported to be more damaging in a new area than its area of origin;</w:t>
      </w:r>
    </w:p>
    <w:p w14:paraId="0244FF2C"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pest is observed to be detected more frequently in international trade;</w:t>
      </w:r>
    </w:p>
    <w:p w14:paraId="2BFDD968"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request is made for the intentional import of a pest;</w:t>
      </w:r>
    </w:p>
    <w:p w14:paraId="448A3AE2"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previous PRA is being re-evaluated;</w:t>
      </w:r>
    </w:p>
    <w:p w14:paraId="0601C141"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an organism has been identified as a vector for other pests.</w:t>
      </w:r>
    </w:p>
    <w:p w14:paraId="7DAD58D9" w14:textId="77777777" w:rsidR="00090262" w:rsidRPr="00B40FD0" w:rsidRDefault="00090262" w:rsidP="00090262">
      <w:pPr>
        <w:jc w:val="both"/>
        <w:rPr>
          <w:rFonts w:ascii="Times New Roman" w:hAnsi="Times New Roman"/>
          <w:color w:val="000000" w:themeColor="text1"/>
          <w:szCs w:val="22"/>
          <w:lang w:val="en-GB"/>
        </w:rPr>
      </w:pPr>
    </w:p>
    <w:p w14:paraId="0C5F833A" w14:textId="6AEEF066"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In some cases, a PRA may be initiated as above </w:t>
      </w:r>
      <w:r w:rsidR="002729AF" w:rsidRPr="00B40FD0">
        <w:rPr>
          <w:rFonts w:ascii="Times New Roman" w:hAnsi="Times New Roman"/>
          <w:color w:val="000000" w:themeColor="text1"/>
          <w:szCs w:val="22"/>
          <w:lang w:val="en-GB"/>
        </w:rPr>
        <w:t>for</w:t>
      </w:r>
      <w:r w:rsidRPr="00B40FD0">
        <w:rPr>
          <w:rFonts w:ascii="Times New Roman" w:hAnsi="Times New Roman"/>
          <w:color w:val="000000" w:themeColor="text1"/>
          <w:szCs w:val="22"/>
          <w:lang w:val="en-GB"/>
        </w:rPr>
        <w:t xml:space="preserve"> an organism which is not known to be a pest, but whose pest potential in the PRA area needs to be evaluated.</w:t>
      </w:r>
    </w:p>
    <w:p w14:paraId="473A0CC8" w14:textId="77777777" w:rsidR="00090262" w:rsidRPr="00B40FD0" w:rsidRDefault="00090262" w:rsidP="00090262">
      <w:pPr>
        <w:jc w:val="both"/>
        <w:rPr>
          <w:rFonts w:ascii="Times New Roman" w:hAnsi="Times New Roman"/>
          <w:color w:val="000000" w:themeColor="text1"/>
          <w:szCs w:val="22"/>
          <w:lang w:val="en-GB"/>
        </w:rPr>
      </w:pPr>
    </w:p>
    <w:p w14:paraId="19091DCA" w14:textId="7E367158"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PRA initiated by the identification of a pathway:</w:t>
      </w:r>
    </w:p>
    <w:p w14:paraId="0DC88CA7" w14:textId="77777777" w:rsidR="00090262" w:rsidRPr="00B40FD0" w:rsidRDefault="00090262" w:rsidP="000963B6">
      <w:pPr>
        <w:pStyle w:val="Paragraphedeliste"/>
        <w:numPr>
          <w:ilvl w:val="0"/>
          <w:numId w:val="9"/>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international trade is initiated in a commodity not previously imported into the country, or a commodity from a new area or new country of origin;</w:t>
      </w:r>
    </w:p>
    <w:p w14:paraId="61C893F8" w14:textId="77777777" w:rsidR="00090262" w:rsidRPr="00B40FD0" w:rsidRDefault="00090262" w:rsidP="000963B6">
      <w:pPr>
        <w:pStyle w:val="Paragraphedeliste"/>
        <w:numPr>
          <w:ilvl w:val="0"/>
          <w:numId w:val="9"/>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new plant species are imported for breeding or research purposes;</w:t>
      </w:r>
    </w:p>
    <w:p w14:paraId="66E17EDD" w14:textId="77777777" w:rsidR="00090262" w:rsidRPr="00B40FD0" w:rsidRDefault="00090262" w:rsidP="000963B6">
      <w:pPr>
        <w:pStyle w:val="Paragraphedeliste"/>
        <w:numPr>
          <w:ilvl w:val="0"/>
          <w:numId w:val="9"/>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pathway other than a commodity import is identified (natural spread, packing material, mail, garbage, passenger baggage, etc).</w:t>
      </w:r>
    </w:p>
    <w:p w14:paraId="73CCC218" w14:textId="77777777" w:rsidR="00090262" w:rsidRPr="00B40FD0" w:rsidRDefault="00090262" w:rsidP="000963B6">
      <w:pPr>
        <w:pStyle w:val="Paragraphedeliste"/>
        <w:numPr>
          <w:ilvl w:val="0"/>
          <w:numId w:val="9"/>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Systems Approach or other management change is proposed for an international trade</w:t>
      </w:r>
    </w:p>
    <w:p w14:paraId="113EFC72" w14:textId="56725438"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In such cases, a list of pests likely to be associated with the pathway should be generated and preferably prioritized, based on pest distribution, pest status and expert judgment. </w:t>
      </w:r>
    </w:p>
    <w:p w14:paraId="38676048" w14:textId="77777777" w:rsidR="00090262" w:rsidRPr="00B40FD0" w:rsidRDefault="00090262" w:rsidP="00090262">
      <w:pPr>
        <w:jc w:val="both"/>
        <w:rPr>
          <w:rFonts w:ascii="Times New Roman" w:hAnsi="Times New Roman"/>
          <w:color w:val="000000" w:themeColor="text1"/>
          <w:szCs w:val="22"/>
          <w:lang w:val="en-GB"/>
        </w:rPr>
      </w:pPr>
    </w:p>
    <w:p w14:paraId="70E56CD7" w14:textId="77777777"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PRA initiated by the review or revision of a policy:</w:t>
      </w:r>
    </w:p>
    <w:p w14:paraId="2C8D6746" w14:textId="77777777" w:rsidR="00090262" w:rsidRPr="00B40FD0" w:rsidRDefault="00090262" w:rsidP="000963B6">
      <w:pPr>
        <w:pStyle w:val="Paragraphedeliste"/>
        <w:numPr>
          <w:ilvl w:val="0"/>
          <w:numId w:val="10"/>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phytosanitary regulations are being revised, e.g. following a national decision or new information on treatments or processes;</w:t>
      </w:r>
    </w:p>
    <w:p w14:paraId="47BFA2F3" w14:textId="77777777" w:rsidR="00090262" w:rsidRPr="00B40FD0" w:rsidRDefault="00090262" w:rsidP="000963B6">
      <w:pPr>
        <w:pStyle w:val="Paragraphedeliste"/>
        <w:numPr>
          <w:ilvl w:val="0"/>
          <w:numId w:val="10"/>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proposal made by another country or by an international organization (RPPO, FAO) is assessed;</w:t>
      </w:r>
    </w:p>
    <w:p w14:paraId="26DB2A0D" w14:textId="74C640A1" w:rsidR="00612666" w:rsidRPr="00B40FD0" w:rsidRDefault="00090262" w:rsidP="000963B6">
      <w:pPr>
        <w:pStyle w:val="Paragraphedeliste"/>
        <w:numPr>
          <w:ilvl w:val="0"/>
          <w:numId w:val="10"/>
        </w:numPr>
        <w:jc w:val="both"/>
        <w:rPr>
          <w:lang w:val="en-GB"/>
        </w:rPr>
      </w:pPr>
      <w:r w:rsidRPr="00B40FD0">
        <w:rPr>
          <w:rFonts w:ascii="Times New Roman" w:hAnsi="Times New Roman"/>
          <w:color w:val="000000" w:themeColor="text1"/>
          <w:szCs w:val="22"/>
          <w:lang w:val="en-GB"/>
        </w:rPr>
        <w:t>a dispute arises on phytosanitary measures.</w:t>
      </w:r>
    </w:p>
    <w:p w14:paraId="74AA5898" w14:textId="29415320" w:rsidR="00A9777E" w:rsidRPr="00B40FD0" w:rsidRDefault="00A9777E" w:rsidP="00A9777E">
      <w:pPr>
        <w:jc w:val="both"/>
        <w:rPr>
          <w:lang w:val="en-GB"/>
        </w:rPr>
      </w:pPr>
    </w:p>
    <w:p w14:paraId="4A1ECA4A" w14:textId="5C3B1592" w:rsidR="00A9777E" w:rsidRPr="00B40FD0" w:rsidRDefault="00A9777E" w:rsidP="00A9777E">
      <w:pPr>
        <w:jc w:val="both"/>
        <w:rPr>
          <w:rFonts w:ascii="Times New Roman" w:hAnsi="Times New Roman"/>
          <w:lang w:val="en-GB"/>
        </w:rPr>
      </w:pPr>
      <w:r w:rsidRPr="00B40FD0">
        <w:rPr>
          <w:rFonts w:ascii="Times New Roman" w:hAnsi="Times New Roman"/>
          <w:lang w:val="en-GB"/>
        </w:rPr>
        <w:t>Remark: The pest, or a very similar pest, may have been subjected to the PRA process before, nationally or internationally. This may partly or entirely replace the need for a new PRA.</w:t>
      </w:r>
    </w:p>
    <w:p w14:paraId="61B768EA" w14:textId="77777777" w:rsidR="006D0E4E" w:rsidRPr="00B40FD0" w:rsidRDefault="006D0E4E" w:rsidP="00A9777E">
      <w:pPr>
        <w:jc w:val="both"/>
        <w:rPr>
          <w:rFonts w:ascii="Times New Roman" w:hAnsi="Times New Roman"/>
          <w:lang w:val="en-GB"/>
        </w:rPr>
      </w:pPr>
    </w:p>
    <w:p w14:paraId="7CB31747" w14:textId="146128D3" w:rsidR="00C54DE5" w:rsidRPr="00B40FD0" w:rsidRDefault="00C05F09" w:rsidP="00A9777E">
      <w:pPr>
        <w:jc w:val="both"/>
        <w:rPr>
          <w:rFonts w:ascii="Times New Roman" w:hAnsi="Times New Roman"/>
          <w:i/>
          <w:iCs/>
          <w:sz w:val="20"/>
          <w:szCs w:val="18"/>
          <w:lang w:val="en-GB"/>
        </w:rPr>
      </w:pPr>
      <w:hyperlink w:anchor="_Stage_1._Initiation" w:history="1">
        <w:r w:rsidR="00C54DE5" w:rsidRPr="00B40FD0">
          <w:rPr>
            <w:rStyle w:val="Lienhypertexte"/>
            <w:rFonts w:ascii="Times New Roman" w:hAnsi="Times New Roman"/>
            <w:i/>
            <w:iCs/>
            <w:sz w:val="20"/>
            <w:szCs w:val="18"/>
            <w:lang w:val="en-GB"/>
          </w:rPr>
          <w:t>&gt;Return to EPPO Standard PM 5/5</w:t>
        </w:r>
      </w:hyperlink>
    </w:p>
    <w:p w14:paraId="1DF18CDB" w14:textId="247F8116" w:rsidR="00A9777E" w:rsidRPr="00B40FD0" w:rsidRDefault="00A9777E" w:rsidP="00090262">
      <w:pPr>
        <w:jc w:val="both"/>
        <w:rPr>
          <w:lang w:val="en-GB"/>
        </w:rPr>
      </w:pPr>
    </w:p>
    <w:p w14:paraId="4A87F126" w14:textId="77777777" w:rsidR="006D0E4E" w:rsidRPr="00B40FD0" w:rsidRDefault="006D0E4E" w:rsidP="00090262">
      <w:pPr>
        <w:jc w:val="both"/>
        <w:rPr>
          <w:lang w:val="en-GB"/>
        </w:rPr>
      </w:pPr>
    </w:p>
    <w:p w14:paraId="231203A3" w14:textId="15EE5A87" w:rsidR="000A3D3B" w:rsidRPr="00B40FD0" w:rsidRDefault="000A3D3B" w:rsidP="00090262">
      <w:pPr>
        <w:pStyle w:val="Titre2"/>
        <w:rPr>
          <w:rFonts w:ascii="Times New Roman" w:hAnsi="Times New Roman"/>
          <w:sz w:val="24"/>
          <w:szCs w:val="22"/>
          <w:u w:val="none"/>
          <w:lang w:val="en-GB"/>
        </w:rPr>
      </w:pPr>
      <w:bookmarkStart w:id="29" w:name="_PRA_area:"/>
      <w:bookmarkEnd w:id="29"/>
      <w:r w:rsidRPr="00B40FD0">
        <w:rPr>
          <w:rFonts w:ascii="Times New Roman" w:hAnsi="Times New Roman"/>
          <w:sz w:val="24"/>
          <w:szCs w:val="22"/>
          <w:u w:val="none"/>
          <w:lang w:val="en-GB"/>
        </w:rPr>
        <w:t xml:space="preserve">PRA area: </w:t>
      </w:r>
    </w:p>
    <w:p w14:paraId="65F0E379" w14:textId="41598EA6" w:rsidR="00090262" w:rsidRPr="00B40FD0" w:rsidRDefault="00C455A0" w:rsidP="00C455A0">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The PRA area being assessed should be </w:t>
      </w:r>
      <w:r w:rsidR="00CD375B" w:rsidRPr="00B40FD0">
        <w:rPr>
          <w:rFonts w:ascii="Times New Roman" w:hAnsi="Times New Roman"/>
          <w:color w:val="000000" w:themeColor="text1"/>
          <w:szCs w:val="22"/>
          <w:lang w:val="en-GB"/>
        </w:rPr>
        <w:t xml:space="preserve">specified and </w:t>
      </w:r>
      <w:r w:rsidRPr="00B40FD0">
        <w:rPr>
          <w:rFonts w:ascii="Times New Roman" w:hAnsi="Times New Roman"/>
          <w:color w:val="000000" w:themeColor="text1"/>
          <w:szCs w:val="22"/>
          <w:lang w:val="en-GB"/>
        </w:rPr>
        <w:t xml:space="preserve">precisely described. </w:t>
      </w:r>
      <w:r w:rsidR="00090262" w:rsidRPr="00B40FD0">
        <w:rPr>
          <w:rFonts w:ascii="Times New Roman" w:hAnsi="Times New Roman"/>
          <w:color w:val="000000" w:themeColor="text1"/>
          <w:szCs w:val="22"/>
          <w:lang w:val="en-GB"/>
        </w:rPr>
        <w:t xml:space="preserve">The PRA area can be a complete country, several </w:t>
      </w:r>
      <w:r w:rsidRPr="00B40FD0">
        <w:rPr>
          <w:rFonts w:ascii="Times New Roman" w:hAnsi="Times New Roman"/>
          <w:color w:val="000000" w:themeColor="text1"/>
          <w:szCs w:val="22"/>
          <w:lang w:val="en-GB"/>
        </w:rPr>
        <w:t>countries,</w:t>
      </w:r>
      <w:r w:rsidR="00090262" w:rsidRPr="00B40FD0">
        <w:rPr>
          <w:rFonts w:ascii="Times New Roman" w:hAnsi="Times New Roman"/>
          <w:color w:val="000000" w:themeColor="text1"/>
          <w:szCs w:val="22"/>
          <w:lang w:val="en-GB"/>
        </w:rPr>
        <w:t xml:space="preserve"> or part(s) of one or several countries. </w:t>
      </w:r>
    </w:p>
    <w:p w14:paraId="523BD62C" w14:textId="6A1CCBD5"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These areas do not need to be contiguous. PRA performed in the EPPO framework </w:t>
      </w:r>
      <w:r w:rsidR="002729AF" w:rsidRPr="00B40FD0">
        <w:rPr>
          <w:rFonts w:ascii="Times New Roman" w:hAnsi="Times New Roman"/>
          <w:color w:val="000000" w:themeColor="text1"/>
          <w:szCs w:val="22"/>
          <w:lang w:val="en-GB"/>
        </w:rPr>
        <w:t>are performed for a PRA area covering all</w:t>
      </w:r>
      <w:r w:rsidRPr="00B40FD0">
        <w:rPr>
          <w:rFonts w:ascii="Times New Roman" w:hAnsi="Times New Roman"/>
          <w:color w:val="000000" w:themeColor="text1"/>
          <w:szCs w:val="22"/>
          <w:lang w:val="en-GB"/>
        </w:rPr>
        <w:t xml:space="preserve"> </w:t>
      </w:r>
      <w:hyperlink r:id="rId15" w:history="1">
        <w:r w:rsidRPr="00B40FD0">
          <w:rPr>
            <w:rStyle w:val="Lienhypertexte"/>
            <w:rFonts w:ascii="Times New Roman" w:hAnsi="Times New Roman"/>
            <w:szCs w:val="22"/>
            <w:lang w:val="en-GB"/>
          </w:rPr>
          <w:t>EPPO</w:t>
        </w:r>
        <w:r w:rsidR="005D3D67" w:rsidRPr="00B40FD0">
          <w:rPr>
            <w:rStyle w:val="Lienhypertexte"/>
            <w:rFonts w:ascii="Times New Roman" w:hAnsi="Times New Roman"/>
            <w:szCs w:val="22"/>
            <w:lang w:val="en-GB"/>
          </w:rPr>
          <w:t xml:space="preserve"> </w:t>
        </w:r>
        <w:r w:rsidRPr="00B40FD0">
          <w:rPr>
            <w:rStyle w:val="Lienhypertexte"/>
            <w:rFonts w:ascii="Times New Roman" w:hAnsi="Times New Roman"/>
            <w:szCs w:val="22"/>
            <w:lang w:val="en-GB"/>
          </w:rPr>
          <w:t>member countries</w:t>
        </w:r>
      </w:hyperlink>
      <w:r w:rsidRPr="00B40FD0">
        <w:rPr>
          <w:rFonts w:ascii="Times New Roman" w:hAnsi="Times New Roman"/>
          <w:color w:val="000000" w:themeColor="text1"/>
          <w:szCs w:val="22"/>
          <w:lang w:val="en-GB"/>
        </w:rPr>
        <w:t>.</w:t>
      </w:r>
    </w:p>
    <w:p w14:paraId="6DC49DFE" w14:textId="77777777" w:rsidR="00951195" w:rsidRPr="00B40FD0" w:rsidRDefault="00951195" w:rsidP="00090262">
      <w:pPr>
        <w:jc w:val="both"/>
        <w:rPr>
          <w:rFonts w:ascii="Times New Roman" w:hAnsi="Times New Roman"/>
          <w:color w:val="000000" w:themeColor="text1"/>
          <w:szCs w:val="22"/>
          <w:lang w:val="en-GB"/>
        </w:rPr>
      </w:pPr>
    </w:p>
    <w:p w14:paraId="6C146844" w14:textId="6CF3DC52" w:rsidR="00090262" w:rsidRPr="00B40FD0" w:rsidRDefault="00C05F09" w:rsidP="00090262">
      <w:pPr>
        <w:jc w:val="both"/>
        <w:rPr>
          <w:i/>
          <w:iCs/>
          <w:sz w:val="20"/>
          <w:szCs w:val="18"/>
          <w:lang w:val="en-GB"/>
        </w:rPr>
      </w:pPr>
      <w:hyperlink w:anchor="_Stage_1._Initiation" w:history="1">
        <w:r w:rsidR="00C54DE5" w:rsidRPr="00B40FD0">
          <w:rPr>
            <w:rStyle w:val="Lienhypertexte"/>
            <w:rFonts w:ascii="Times New Roman" w:hAnsi="Times New Roman"/>
            <w:i/>
            <w:iCs/>
            <w:sz w:val="20"/>
            <w:szCs w:val="18"/>
            <w:lang w:val="en-GB"/>
          </w:rPr>
          <w:t>&gt;Return to EPPO Standard PM 5/5</w:t>
        </w:r>
      </w:hyperlink>
    </w:p>
    <w:p w14:paraId="73B1211B" w14:textId="77777777" w:rsidR="005D3D67" w:rsidRPr="00B40FD0" w:rsidRDefault="005D3D67" w:rsidP="00090262">
      <w:pPr>
        <w:pStyle w:val="Titre2"/>
        <w:rPr>
          <w:lang w:val="en-GB"/>
        </w:rPr>
        <w:sectPr w:rsidR="005D3D67" w:rsidRPr="00B40FD0" w:rsidSect="00800DB6">
          <w:footnotePr>
            <w:pos w:val="beneathText"/>
          </w:footnotePr>
          <w:endnotePr>
            <w:numFmt w:val="decimal"/>
          </w:endnotePr>
          <w:pgSz w:w="11906" w:h="16838" w:code="9"/>
          <w:pgMar w:top="794" w:right="1134" w:bottom="567" w:left="1418" w:header="454" w:footer="454" w:gutter="0"/>
          <w:cols w:space="720"/>
          <w:titlePg/>
          <w:docGrid w:linePitch="299"/>
        </w:sectPr>
      </w:pPr>
    </w:p>
    <w:p w14:paraId="0ECD5B4F" w14:textId="51E0E5C2" w:rsidR="000A3D3B" w:rsidRPr="00B40FD0" w:rsidRDefault="000A3D3B" w:rsidP="009230D6">
      <w:pPr>
        <w:pStyle w:val="Titre1"/>
        <w:rPr>
          <w:rFonts w:ascii="Times New Roman" w:hAnsi="Times New Roman"/>
          <w:sz w:val="24"/>
          <w:szCs w:val="24"/>
          <w:u w:val="single"/>
          <w:lang w:val="en-GB"/>
        </w:rPr>
      </w:pPr>
      <w:r w:rsidRPr="00B40FD0">
        <w:rPr>
          <w:rFonts w:ascii="Times New Roman" w:hAnsi="Times New Roman"/>
          <w:sz w:val="24"/>
          <w:szCs w:val="24"/>
          <w:u w:val="single"/>
          <w:lang w:val="en-GB"/>
        </w:rPr>
        <w:lastRenderedPageBreak/>
        <w:t>Stage 2. Pest risk assessment</w:t>
      </w:r>
    </w:p>
    <w:p w14:paraId="3BDB1EF7" w14:textId="77777777" w:rsidR="002307CA" w:rsidRPr="00B40FD0" w:rsidRDefault="002307CA" w:rsidP="002307CA">
      <w:pPr>
        <w:rPr>
          <w:lang w:val="en-GB"/>
        </w:rPr>
      </w:pPr>
    </w:p>
    <w:p w14:paraId="7E69B3F7" w14:textId="77777777" w:rsidR="00FB0F59" w:rsidRPr="00B40FD0" w:rsidRDefault="005A54A2" w:rsidP="0077305B">
      <w:pPr>
        <w:jc w:val="both"/>
        <w:rPr>
          <w:rFonts w:ascii="Times New Roman" w:hAnsi="Times New Roman"/>
          <w:szCs w:val="22"/>
          <w:lang w:val="en-GB"/>
        </w:rPr>
      </w:pPr>
      <w:r w:rsidRPr="00B40FD0">
        <w:rPr>
          <w:rFonts w:ascii="Times New Roman" w:hAnsi="Times New Roman"/>
          <w:szCs w:val="22"/>
          <w:lang w:val="en-GB"/>
        </w:rPr>
        <w:t>Essential information used in the assessment should be mentioned in the PRA or references given. In general, such information is first referred to in sections 1 to 7.</w:t>
      </w:r>
    </w:p>
    <w:p w14:paraId="3829FF2B" w14:textId="61FE263D" w:rsidR="00FB0F59" w:rsidRPr="00B40FD0" w:rsidRDefault="00A74464" w:rsidP="00FB0F59">
      <w:pPr>
        <w:tabs>
          <w:tab w:val="left" w:pos="3472"/>
        </w:tabs>
        <w:spacing w:before="80" w:after="80"/>
        <w:ind w:right="57"/>
        <w:jc w:val="both"/>
        <w:rPr>
          <w:rFonts w:ascii="Times New Roman" w:hAnsi="Times New Roman"/>
          <w:iCs/>
          <w:szCs w:val="22"/>
          <w:lang w:val="en-GB"/>
        </w:rPr>
      </w:pPr>
      <w:r w:rsidRPr="00B40FD0">
        <w:rPr>
          <w:rFonts w:ascii="Times New Roman" w:hAnsi="Times New Roman"/>
          <w:iCs/>
          <w:szCs w:val="22"/>
          <w:lang w:val="en-GB"/>
        </w:rPr>
        <w:t>It</w:t>
      </w:r>
      <w:r w:rsidR="00FB0F59" w:rsidRPr="00B40FD0">
        <w:rPr>
          <w:rFonts w:ascii="Times New Roman" w:hAnsi="Times New Roman"/>
          <w:iCs/>
          <w:szCs w:val="22"/>
          <w:lang w:val="en-GB"/>
        </w:rPr>
        <w:t xml:space="preserve"> is suggested to </w:t>
      </w:r>
      <w:r w:rsidRPr="00B40FD0">
        <w:rPr>
          <w:rFonts w:ascii="Times New Roman" w:hAnsi="Times New Roman"/>
          <w:iCs/>
          <w:szCs w:val="22"/>
          <w:lang w:val="en-GB"/>
        </w:rPr>
        <w:t>begin by</w:t>
      </w:r>
      <w:r w:rsidR="00FB0F59" w:rsidRPr="00B40FD0">
        <w:rPr>
          <w:rFonts w:ascii="Times New Roman" w:hAnsi="Times New Roman"/>
          <w:iCs/>
          <w:szCs w:val="22"/>
          <w:lang w:val="en-GB"/>
        </w:rPr>
        <w:t xml:space="preserve"> check</w:t>
      </w:r>
      <w:r w:rsidRPr="00B40FD0">
        <w:rPr>
          <w:rFonts w:ascii="Times New Roman" w:hAnsi="Times New Roman"/>
          <w:iCs/>
          <w:szCs w:val="22"/>
          <w:lang w:val="en-GB"/>
        </w:rPr>
        <w:t>ing</w:t>
      </w:r>
      <w:r w:rsidR="00FB0F59" w:rsidRPr="00B40FD0">
        <w:rPr>
          <w:rFonts w:ascii="Times New Roman" w:hAnsi="Times New Roman"/>
          <w:iCs/>
          <w:szCs w:val="22"/>
          <w:lang w:val="en-GB"/>
        </w:rPr>
        <w:t xml:space="preserve"> whether a PRA already exists on the pest e.g. by searching on the </w:t>
      </w:r>
      <w:hyperlink r:id="rId16" w:history="1">
        <w:r w:rsidR="00FB0F59" w:rsidRPr="00B40FD0">
          <w:rPr>
            <w:rStyle w:val="Lienhypertexte"/>
            <w:rFonts w:ascii="Times New Roman" w:hAnsi="Times New Roman"/>
            <w:iCs/>
            <w:szCs w:val="22"/>
            <w:lang w:val="en-GB"/>
          </w:rPr>
          <w:t xml:space="preserve">EPPO platform </w:t>
        </w:r>
        <w:r w:rsidR="00646D4D" w:rsidRPr="00B40FD0">
          <w:rPr>
            <w:rStyle w:val="Lienhypertexte"/>
            <w:rFonts w:ascii="Times New Roman" w:hAnsi="Times New Roman"/>
            <w:iCs/>
            <w:szCs w:val="22"/>
            <w:lang w:val="en-GB"/>
          </w:rPr>
          <w:t>on</w:t>
        </w:r>
        <w:r w:rsidR="00FB0F59" w:rsidRPr="00B40FD0">
          <w:rPr>
            <w:rStyle w:val="Lienhypertexte"/>
            <w:rFonts w:ascii="Times New Roman" w:hAnsi="Times New Roman"/>
            <w:iCs/>
            <w:szCs w:val="22"/>
            <w:lang w:val="en-GB"/>
          </w:rPr>
          <w:t xml:space="preserve"> PRA</w:t>
        </w:r>
      </w:hyperlink>
      <w:r w:rsidR="00646D4D" w:rsidRPr="00B40FD0">
        <w:rPr>
          <w:rFonts w:ascii="Times New Roman" w:hAnsi="Times New Roman"/>
          <w:iCs/>
          <w:szCs w:val="22"/>
          <w:lang w:val="en-GB"/>
        </w:rPr>
        <w:t>s</w:t>
      </w:r>
      <w:r w:rsidR="00FB0F59" w:rsidRPr="00B40FD0">
        <w:rPr>
          <w:rFonts w:ascii="Times New Roman" w:hAnsi="Times New Roman"/>
          <w:iCs/>
          <w:szCs w:val="22"/>
          <w:lang w:val="en-GB"/>
        </w:rPr>
        <w:t xml:space="preserve">. </w:t>
      </w:r>
    </w:p>
    <w:p w14:paraId="4A51FFC3" w14:textId="18EB934A" w:rsidR="00045C91" w:rsidRPr="00B40FD0" w:rsidRDefault="00ED406B" w:rsidP="00045C91">
      <w:pPr>
        <w:jc w:val="both"/>
        <w:rPr>
          <w:rFonts w:ascii="Times New Roman" w:hAnsi="Times New Roman"/>
          <w:szCs w:val="22"/>
          <w:lang w:val="en-GB"/>
        </w:rPr>
      </w:pPr>
      <w:r w:rsidRPr="00B40FD0">
        <w:rPr>
          <w:rFonts w:ascii="Times New Roman" w:hAnsi="Times New Roman"/>
          <w:lang w:val="en-GB"/>
        </w:rPr>
        <w:t xml:space="preserve">It should be noted that some EPPO countries have adopted a similar scheme without ratings. </w:t>
      </w:r>
      <w:r w:rsidR="001E770F" w:rsidRPr="00B40FD0">
        <w:rPr>
          <w:rFonts w:ascii="Times New Roman" w:hAnsi="Times New Roman"/>
          <w:lang w:val="en-GB"/>
        </w:rPr>
        <w:t xml:space="preserve">The </w:t>
      </w:r>
      <w:r w:rsidR="00EF62C7" w:rsidRPr="00B40FD0">
        <w:rPr>
          <w:rFonts w:ascii="Times New Roman" w:hAnsi="Times New Roman"/>
          <w:lang w:val="en-GB"/>
        </w:rPr>
        <w:t xml:space="preserve">Express PRA scheme (EPPO Standard PM 5/5) </w:t>
      </w:r>
      <w:r w:rsidR="00045C91" w:rsidRPr="00B40FD0">
        <w:rPr>
          <w:rFonts w:ascii="Times New Roman" w:hAnsi="Times New Roman"/>
          <w:lang w:val="en-GB"/>
        </w:rPr>
        <w:t xml:space="preserve">includes </w:t>
      </w:r>
      <w:r w:rsidR="00940CAC" w:rsidRPr="00B40FD0">
        <w:rPr>
          <w:rFonts w:ascii="Times New Roman" w:hAnsi="Times New Roman"/>
          <w:lang w:val="en-GB"/>
        </w:rPr>
        <w:t>a three-level scale</w:t>
      </w:r>
      <w:r w:rsidR="001E770F" w:rsidRPr="00B40FD0">
        <w:rPr>
          <w:rFonts w:ascii="Times New Roman" w:hAnsi="Times New Roman"/>
          <w:lang w:val="en-GB"/>
        </w:rPr>
        <w:t xml:space="preserve"> rating</w:t>
      </w:r>
      <w:r w:rsidR="00940CAC" w:rsidRPr="00B40FD0">
        <w:rPr>
          <w:rFonts w:ascii="Times New Roman" w:hAnsi="Times New Roman"/>
          <w:lang w:val="en-GB"/>
        </w:rPr>
        <w:t xml:space="preserve">. </w:t>
      </w:r>
      <w:r w:rsidR="0000484B" w:rsidRPr="00B40FD0">
        <w:rPr>
          <w:rFonts w:ascii="Times New Roman" w:hAnsi="Times New Roman"/>
          <w:lang w:val="en-GB"/>
        </w:rPr>
        <w:t xml:space="preserve">Based on practical experience when performing </w:t>
      </w:r>
      <w:r w:rsidR="004645D8" w:rsidRPr="00B40FD0">
        <w:rPr>
          <w:rFonts w:ascii="Times New Roman" w:hAnsi="Times New Roman"/>
          <w:lang w:val="en-GB"/>
        </w:rPr>
        <w:t>detailed</w:t>
      </w:r>
      <w:r w:rsidR="00F61E99" w:rsidRPr="00B40FD0">
        <w:rPr>
          <w:rFonts w:ascii="Times New Roman" w:hAnsi="Times New Roman"/>
          <w:lang w:val="en-GB"/>
        </w:rPr>
        <w:t xml:space="preserve"> </w:t>
      </w:r>
      <w:r w:rsidR="0000484B" w:rsidRPr="00B40FD0">
        <w:rPr>
          <w:rFonts w:ascii="Times New Roman" w:hAnsi="Times New Roman"/>
          <w:lang w:val="en-GB"/>
        </w:rPr>
        <w:t xml:space="preserve">PRAs </w:t>
      </w:r>
      <w:r w:rsidR="004645D8" w:rsidRPr="00B40FD0">
        <w:rPr>
          <w:rFonts w:ascii="Times New Roman" w:hAnsi="Times New Roman"/>
          <w:lang w:val="en-GB"/>
        </w:rPr>
        <w:t xml:space="preserve">at EPPO level </w:t>
      </w:r>
      <w:r w:rsidR="0000484B" w:rsidRPr="00B40FD0">
        <w:rPr>
          <w:rFonts w:ascii="Times New Roman" w:hAnsi="Times New Roman"/>
          <w:lang w:val="en-GB"/>
        </w:rPr>
        <w:t>and f</w:t>
      </w:r>
      <w:r w:rsidR="00EF62C7" w:rsidRPr="00B40FD0">
        <w:rPr>
          <w:rFonts w:ascii="Times New Roman" w:hAnsi="Times New Roman"/>
          <w:lang w:val="en-GB"/>
        </w:rPr>
        <w:t xml:space="preserve">ollowing the recommendation </w:t>
      </w:r>
      <w:r w:rsidR="00655F1A" w:rsidRPr="00B40FD0">
        <w:rPr>
          <w:rFonts w:ascii="Times New Roman" w:hAnsi="Times New Roman"/>
          <w:lang w:val="en-GB"/>
        </w:rPr>
        <w:t>from</w:t>
      </w:r>
      <w:r w:rsidR="00EF62C7" w:rsidRPr="00B40FD0">
        <w:rPr>
          <w:rFonts w:ascii="Times New Roman" w:hAnsi="Times New Roman"/>
          <w:lang w:val="en-GB"/>
        </w:rPr>
        <w:t xml:space="preserve"> the </w:t>
      </w:r>
      <w:r w:rsidR="0041431F" w:rsidRPr="00B40FD0">
        <w:rPr>
          <w:rFonts w:ascii="Times New Roman" w:hAnsi="Times New Roman"/>
          <w:lang w:val="en-GB"/>
        </w:rPr>
        <w:t xml:space="preserve">EPPO PRA </w:t>
      </w:r>
      <w:r w:rsidR="00EF62C7" w:rsidRPr="00B40FD0">
        <w:rPr>
          <w:rFonts w:ascii="Times New Roman" w:hAnsi="Times New Roman"/>
          <w:lang w:val="en-GB"/>
        </w:rPr>
        <w:t>core members</w:t>
      </w:r>
      <w:r w:rsidR="001E770F" w:rsidRPr="00B40FD0">
        <w:rPr>
          <w:rFonts w:ascii="Times New Roman" w:hAnsi="Times New Roman"/>
          <w:lang w:val="en-GB"/>
        </w:rPr>
        <w:t xml:space="preserve">, endorsed by the </w:t>
      </w:r>
      <w:r w:rsidR="00655F1A" w:rsidRPr="00B40FD0">
        <w:rPr>
          <w:rFonts w:ascii="Times New Roman" w:hAnsi="Times New Roman"/>
          <w:lang w:val="en-GB"/>
        </w:rPr>
        <w:t xml:space="preserve">Working Party on Phytosanitary </w:t>
      </w:r>
      <w:r w:rsidR="00AA6B0C" w:rsidRPr="00B40FD0">
        <w:rPr>
          <w:rFonts w:ascii="Times New Roman" w:hAnsi="Times New Roman"/>
          <w:lang w:val="en-GB"/>
        </w:rPr>
        <w:t xml:space="preserve">Regulations </w:t>
      </w:r>
      <w:r w:rsidR="001E770F" w:rsidRPr="00B40FD0">
        <w:rPr>
          <w:rFonts w:ascii="Times New Roman" w:hAnsi="Times New Roman"/>
          <w:lang w:val="en-GB"/>
        </w:rPr>
        <w:t xml:space="preserve">in </w:t>
      </w:r>
      <w:r w:rsidR="00CD375B" w:rsidRPr="00B40FD0">
        <w:rPr>
          <w:rFonts w:ascii="Times New Roman" w:hAnsi="Times New Roman"/>
          <w:lang w:val="en-GB"/>
        </w:rPr>
        <w:t>2016</w:t>
      </w:r>
      <w:r w:rsidR="00EF62C7" w:rsidRPr="00B40FD0">
        <w:rPr>
          <w:rFonts w:ascii="Times New Roman" w:hAnsi="Times New Roman"/>
          <w:lang w:val="en-GB"/>
        </w:rPr>
        <w:t>, the Express PRA scheme is now used at EPPO level with ratings using a 5-level scale.</w:t>
      </w:r>
      <w:r w:rsidR="0000484B" w:rsidRPr="00B40FD0">
        <w:rPr>
          <w:rFonts w:ascii="Times New Roman" w:hAnsi="Times New Roman"/>
          <w:lang w:val="en-GB"/>
        </w:rPr>
        <w:t xml:space="preserve"> Rating of uncertainty is based on a three-level scale.</w:t>
      </w:r>
      <w:r w:rsidR="00646D4D" w:rsidRPr="00B40FD0">
        <w:rPr>
          <w:rFonts w:ascii="Times New Roman" w:hAnsi="Times New Roman"/>
          <w:lang w:val="en-GB"/>
        </w:rPr>
        <w:t xml:space="preserve"> </w:t>
      </w:r>
    </w:p>
    <w:p w14:paraId="126B37B2" w14:textId="77777777" w:rsidR="005A54A2" w:rsidRPr="00B40FD0" w:rsidRDefault="005A54A2" w:rsidP="002307CA">
      <w:pPr>
        <w:rPr>
          <w:lang w:val="en-GB"/>
        </w:rPr>
      </w:pPr>
    </w:p>
    <w:p w14:paraId="7734A5D6" w14:textId="7B311679" w:rsidR="000A3D3B" w:rsidRPr="00B40FD0" w:rsidRDefault="000A3D3B" w:rsidP="00090262">
      <w:pPr>
        <w:pStyle w:val="Titre2"/>
        <w:rPr>
          <w:rFonts w:ascii="Times New Roman" w:hAnsi="Times New Roman"/>
          <w:sz w:val="24"/>
          <w:szCs w:val="22"/>
          <w:u w:val="none"/>
          <w:lang w:val="en-GB"/>
        </w:rPr>
      </w:pPr>
      <w:bookmarkStart w:id="30" w:name="_1._Taxonomy"/>
      <w:bookmarkEnd w:id="30"/>
      <w:r w:rsidRPr="00B40FD0">
        <w:rPr>
          <w:rFonts w:ascii="Times New Roman" w:hAnsi="Times New Roman"/>
          <w:sz w:val="24"/>
          <w:szCs w:val="22"/>
          <w:u w:val="none"/>
          <w:lang w:val="en-GB"/>
        </w:rPr>
        <w:t>1. Taxonomy</w:t>
      </w:r>
    </w:p>
    <w:p w14:paraId="28C75940" w14:textId="31BFA70B" w:rsidR="00F23E16" w:rsidRPr="00B40FD0" w:rsidRDefault="00F23E16" w:rsidP="00F23E16">
      <w:pPr>
        <w:spacing w:before="80" w:after="80"/>
        <w:jc w:val="both"/>
        <w:rPr>
          <w:rFonts w:ascii="Times New Roman" w:hAnsi="Times New Roman"/>
          <w:iCs/>
          <w:szCs w:val="22"/>
          <w:lang w:val="en-GB"/>
        </w:rPr>
      </w:pPr>
      <w:r w:rsidRPr="00B40FD0">
        <w:rPr>
          <w:rFonts w:ascii="Times New Roman" w:hAnsi="Times New Roman"/>
          <w:iCs/>
          <w:szCs w:val="22"/>
          <w:lang w:val="en-GB"/>
        </w:rPr>
        <w:t>The following information could be indicated: Domain, Kingdom, Phylum, Class, Order, Family, Genus, Species/Subspecies, Authority.</w:t>
      </w:r>
    </w:p>
    <w:p w14:paraId="02B7C74B" w14:textId="1229ABFB" w:rsidR="00F23E16" w:rsidRPr="00B40FD0" w:rsidRDefault="00F23E16" w:rsidP="00F23E16">
      <w:pPr>
        <w:spacing w:before="80" w:after="80"/>
        <w:jc w:val="both"/>
        <w:rPr>
          <w:rFonts w:ascii="Times New Roman" w:hAnsi="Times New Roman"/>
          <w:iCs/>
          <w:szCs w:val="22"/>
          <w:lang w:val="en-GB"/>
        </w:rPr>
      </w:pPr>
      <w:r w:rsidRPr="00B40FD0">
        <w:rPr>
          <w:rFonts w:ascii="Times New Roman" w:hAnsi="Times New Roman"/>
          <w:iCs/>
          <w:szCs w:val="22"/>
          <w:lang w:val="en-GB"/>
        </w:rPr>
        <w:t>Additional information on</w:t>
      </w:r>
      <w:r w:rsidR="00E60F3B" w:rsidRPr="00B40FD0">
        <w:rPr>
          <w:rFonts w:ascii="Times New Roman" w:hAnsi="Times New Roman"/>
          <w:iCs/>
          <w:szCs w:val="22"/>
          <w:lang w:val="en-GB"/>
        </w:rPr>
        <w:t xml:space="preserve"> subfamilies, sections,</w:t>
      </w:r>
      <w:r w:rsidRPr="00B40FD0">
        <w:rPr>
          <w:rFonts w:ascii="Times New Roman" w:hAnsi="Times New Roman"/>
          <w:iCs/>
          <w:szCs w:val="22"/>
          <w:lang w:val="en-GB"/>
        </w:rPr>
        <w:t xml:space="preserve"> strains</w:t>
      </w:r>
      <w:r w:rsidR="00E60F3B" w:rsidRPr="00B40FD0">
        <w:rPr>
          <w:rFonts w:ascii="Times New Roman" w:hAnsi="Times New Roman"/>
          <w:iCs/>
          <w:szCs w:val="22"/>
          <w:lang w:val="en-GB"/>
        </w:rPr>
        <w:t>,</w:t>
      </w:r>
      <w:r w:rsidRPr="00B40FD0">
        <w:rPr>
          <w:rFonts w:ascii="Times New Roman" w:hAnsi="Times New Roman"/>
          <w:iCs/>
          <w:szCs w:val="22"/>
          <w:lang w:val="en-GB"/>
        </w:rPr>
        <w:t xml:space="preserve"> populations</w:t>
      </w:r>
      <w:r w:rsidR="00E60F3B" w:rsidRPr="00B40FD0">
        <w:rPr>
          <w:rFonts w:ascii="Times New Roman" w:hAnsi="Times New Roman"/>
          <w:iCs/>
          <w:szCs w:val="22"/>
          <w:lang w:val="en-GB"/>
        </w:rPr>
        <w:t>, etc.</w:t>
      </w:r>
      <w:r w:rsidRPr="00B40FD0">
        <w:rPr>
          <w:rFonts w:ascii="Times New Roman" w:hAnsi="Times New Roman"/>
          <w:iCs/>
          <w:szCs w:val="22"/>
          <w:lang w:val="en-GB"/>
        </w:rPr>
        <w:t xml:space="preserve"> may be indicated if relevant, and synonyms if appropriate</w:t>
      </w:r>
      <w:r w:rsidR="005A54A2" w:rsidRPr="00B40FD0">
        <w:rPr>
          <w:rFonts w:ascii="Times New Roman" w:hAnsi="Times New Roman"/>
          <w:szCs w:val="22"/>
          <w:lang w:val="en-GB"/>
        </w:rPr>
        <w:t xml:space="preserve">, as well as common names </w:t>
      </w:r>
      <w:r w:rsidR="00E70548" w:rsidRPr="00B40FD0">
        <w:rPr>
          <w:rFonts w:ascii="Times New Roman" w:hAnsi="Times New Roman"/>
          <w:szCs w:val="22"/>
          <w:lang w:val="en-GB"/>
        </w:rPr>
        <w:t>often</w:t>
      </w:r>
      <w:r w:rsidR="005A54A2" w:rsidRPr="00B40FD0">
        <w:rPr>
          <w:rFonts w:ascii="Times New Roman" w:hAnsi="Times New Roman"/>
          <w:szCs w:val="22"/>
          <w:lang w:val="en-GB"/>
        </w:rPr>
        <w:t xml:space="preserve"> used in the literature</w:t>
      </w:r>
      <w:r w:rsidRPr="00B40FD0">
        <w:rPr>
          <w:rFonts w:ascii="Times New Roman" w:hAnsi="Times New Roman"/>
          <w:iCs/>
          <w:szCs w:val="22"/>
          <w:lang w:val="en-GB"/>
        </w:rPr>
        <w:t>.</w:t>
      </w:r>
    </w:p>
    <w:p w14:paraId="4A205482" w14:textId="2AA4CC82" w:rsidR="007250AB" w:rsidRPr="00B40FD0" w:rsidRDefault="00E45BA7" w:rsidP="005D12AC">
      <w:pPr>
        <w:jc w:val="both"/>
        <w:rPr>
          <w:rFonts w:ascii="Times New Roman" w:hAnsi="Times New Roman"/>
          <w:lang w:val="en-GB"/>
        </w:rPr>
      </w:pPr>
      <w:r w:rsidRPr="00B40FD0">
        <w:rPr>
          <w:rFonts w:ascii="Times New Roman" w:hAnsi="Times New Roman"/>
          <w:lang w:val="en-GB"/>
        </w:rPr>
        <w:t>The taxonomic unit for the pest is generally the species. The use of a higher or lower taxonomic level should be supported by a scientifically sound rationale. In the case of levels below the species, this should include evidence demonstrating that factors such as differences in virulence, host range or vector relationships are significant enough to affect phytosanitary status.</w:t>
      </w:r>
      <w:r w:rsidR="001306C9" w:rsidRPr="00B40FD0">
        <w:rPr>
          <w:rFonts w:ascii="Times New Roman" w:hAnsi="Times New Roman"/>
          <w:lang w:val="en-GB"/>
        </w:rPr>
        <w:t xml:space="preserve"> </w:t>
      </w:r>
      <w:bookmarkStart w:id="31" w:name="_2._Pest_overview"/>
      <w:bookmarkEnd w:id="31"/>
      <w:r w:rsidR="001306C9" w:rsidRPr="00B40FD0">
        <w:rPr>
          <w:rFonts w:ascii="Times New Roman" w:hAnsi="Times New Roman"/>
          <w:lang w:val="en-GB"/>
        </w:rPr>
        <w:t xml:space="preserve">Implications of listing below (sub)species level are detailed in section 16 </w:t>
      </w:r>
      <w:r w:rsidR="001306C9" w:rsidRPr="00B40FD0">
        <w:rPr>
          <w:rFonts w:ascii="Times New Roman" w:hAnsi="Times New Roman"/>
          <w:i/>
          <w:iCs/>
          <w:lang w:val="en-GB"/>
        </w:rPr>
        <w:t>Phytosanitary measures</w:t>
      </w:r>
      <w:r w:rsidR="001306C9" w:rsidRPr="00B40FD0">
        <w:rPr>
          <w:rFonts w:ascii="Times New Roman" w:hAnsi="Times New Roman"/>
          <w:lang w:val="en-GB"/>
        </w:rPr>
        <w:t xml:space="preserve">. </w:t>
      </w:r>
    </w:p>
    <w:p w14:paraId="355045E3" w14:textId="6395F54C" w:rsidR="00F23E16" w:rsidRPr="00B40FD0" w:rsidRDefault="00F23E16" w:rsidP="00A9777E">
      <w:pPr>
        <w:jc w:val="both"/>
        <w:rPr>
          <w:rFonts w:ascii="Times New Roman" w:hAnsi="Times New Roman"/>
          <w:lang w:val="en-GB"/>
        </w:rPr>
      </w:pPr>
    </w:p>
    <w:p w14:paraId="2690F697" w14:textId="77777777" w:rsidR="005A54A2" w:rsidRPr="00B40FD0" w:rsidRDefault="005A54A2" w:rsidP="005A54A2">
      <w:pPr>
        <w:jc w:val="both"/>
        <w:rPr>
          <w:rFonts w:ascii="Times New Roman" w:hAnsi="Times New Roman"/>
          <w:lang w:val="en-GB"/>
        </w:rPr>
      </w:pPr>
      <w:r w:rsidRPr="00B40FD0">
        <w:rPr>
          <w:rFonts w:ascii="Times New Roman" w:hAnsi="Times New Roman"/>
          <w:lang w:val="en-GB"/>
        </w:rPr>
        <w:t>Any uncertainties on the taxonomy of the pest should be noted (e.g. whether some information indicate there may be subspecies or cryptic species).</w:t>
      </w:r>
    </w:p>
    <w:p w14:paraId="5ED0596F" w14:textId="77777777" w:rsidR="005A54A2" w:rsidRPr="00B40FD0" w:rsidRDefault="005A54A2" w:rsidP="00A9777E">
      <w:pPr>
        <w:jc w:val="both"/>
        <w:rPr>
          <w:rFonts w:ascii="Times New Roman" w:hAnsi="Times New Roman"/>
          <w:lang w:val="en-GB"/>
        </w:rPr>
      </w:pPr>
    </w:p>
    <w:p w14:paraId="3F6D1E5F" w14:textId="77777777" w:rsidR="00F23E16" w:rsidRPr="00B40FD0" w:rsidRDefault="00F23E16" w:rsidP="00F23E16">
      <w:pPr>
        <w:spacing w:before="80" w:after="80"/>
        <w:jc w:val="both"/>
        <w:rPr>
          <w:rFonts w:ascii="Times New Roman" w:hAnsi="Times New Roman"/>
          <w:i/>
          <w:szCs w:val="22"/>
          <w:lang w:val="en-GB"/>
        </w:rPr>
      </w:pPr>
      <w:r w:rsidRPr="00B40FD0">
        <w:rPr>
          <w:rFonts w:ascii="Times New Roman" w:hAnsi="Times New Roman"/>
          <w:i/>
          <w:szCs w:val="22"/>
          <w:lang w:val="en-GB"/>
        </w:rPr>
        <w:t>Suggested subheadings:</w:t>
      </w:r>
    </w:p>
    <w:p w14:paraId="5832E858" w14:textId="540C4990" w:rsidR="00F23E16" w:rsidRPr="00B40FD0" w:rsidRDefault="00F23E16" w:rsidP="00D23AB6">
      <w:pPr>
        <w:pStyle w:val="Paragraphedeliste"/>
        <w:spacing w:before="80" w:after="80"/>
        <w:ind w:left="1068"/>
        <w:jc w:val="both"/>
        <w:rPr>
          <w:rFonts w:ascii="Times New Roman" w:hAnsi="Times New Roman"/>
          <w:szCs w:val="22"/>
          <w:lang w:val="en-GB" w:eastAsia="da-DK"/>
        </w:rPr>
      </w:pPr>
      <w:r w:rsidRPr="00B40FD0">
        <w:rPr>
          <w:rFonts w:ascii="Times New Roman" w:hAnsi="Times New Roman"/>
          <w:szCs w:val="22"/>
          <w:lang w:val="en-GB" w:eastAsia="da-DK"/>
        </w:rPr>
        <w:t>Taxonomic classification.</w:t>
      </w:r>
    </w:p>
    <w:p w14:paraId="236DBD02" w14:textId="69320512" w:rsidR="00F23E16" w:rsidRPr="00B40FD0" w:rsidRDefault="00E70548" w:rsidP="00D23AB6">
      <w:pPr>
        <w:pStyle w:val="Paragraphedeliste"/>
        <w:spacing w:before="80" w:after="80"/>
        <w:ind w:left="1068"/>
        <w:jc w:val="both"/>
        <w:rPr>
          <w:rFonts w:ascii="Times New Roman" w:hAnsi="Times New Roman"/>
          <w:szCs w:val="22"/>
          <w:lang w:val="en-GB" w:eastAsia="da-DK"/>
        </w:rPr>
      </w:pPr>
      <w:r w:rsidRPr="00B40FD0">
        <w:rPr>
          <w:rFonts w:ascii="Times New Roman" w:hAnsi="Times New Roman"/>
          <w:szCs w:val="22"/>
          <w:lang w:val="en-GB" w:eastAsia="da-DK"/>
        </w:rPr>
        <w:t>Synonyms.</w:t>
      </w:r>
    </w:p>
    <w:p w14:paraId="3FE0B0BB" w14:textId="01D973B1" w:rsidR="00F23E16" w:rsidRPr="00B40FD0" w:rsidRDefault="00F23E16" w:rsidP="00D23AB6">
      <w:pPr>
        <w:pStyle w:val="Paragraphedeliste"/>
        <w:spacing w:before="80" w:after="80"/>
        <w:ind w:left="1068"/>
        <w:jc w:val="both"/>
        <w:rPr>
          <w:rFonts w:ascii="Times New Roman" w:hAnsi="Times New Roman"/>
          <w:szCs w:val="22"/>
          <w:lang w:val="en-GB"/>
        </w:rPr>
      </w:pPr>
      <w:r w:rsidRPr="00B40FD0">
        <w:rPr>
          <w:rFonts w:ascii="Times New Roman" w:hAnsi="Times New Roman"/>
          <w:szCs w:val="22"/>
          <w:lang w:val="en-GB"/>
        </w:rPr>
        <w:t>Common names</w:t>
      </w:r>
      <w:r w:rsidR="00E70548" w:rsidRPr="00B40FD0">
        <w:rPr>
          <w:rFonts w:ascii="Times New Roman" w:hAnsi="Times New Roman"/>
          <w:szCs w:val="22"/>
          <w:lang w:val="en-GB"/>
        </w:rPr>
        <w:t>.</w:t>
      </w:r>
    </w:p>
    <w:p w14:paraId="0E381071" w14:textId="77777777" w:rsidR="00C54DE5" w:rsidRPr="00B40FD0" w:rsidRDefault="00C54DE5" w:rsidP="00D23AB6">
      <w:pPr>
        <w:pStyle w:val="Paragraphedeliste"/>
        <w:spacing w:before="80" w:after="80"/>
        <w:ind w:left="1068"/>
        <w:jc w:val="both"/>
        <w:rPr>
          <w:rFonts w:ascii="Times New Roman" w:hAnsi="Times New Roman"/>
          <w:szCs w:val="22"/>
          <w:lang w:val="en-GB"/>
        </w:rPr>
      </w:pPr>
    </w:p>
    <w:p w14:paraId="4371DA88" w14:textId="167665BB" w:rsidR="00C54DE5" w:rsidRPr="00B40FD0" w:rsidRDefault="00C54DE5" w:rsidP="00C54DE5">
      <w:pPr>
        <w:jc w:val="both"/>
        <w:rPr>
          <w:rStyle w:val="Lienhypertexte"/>
          <w:i/>
          <w:iCs/>
          <w:sz w:val="20"/>
          <w:szCs w:val="18"/>
          <w:lang w:val="en-GB"/>
        </w:rPr>
      </w:pPr>
      <w:r w:rsidRPr="00B40FD0">
        <w:rPr>
          <w:rFonts w:ascii="Times New Roman" w:hAnsi="Times New Roman"/>
          <w:i/>
          <w:iCs/>
          <w:sz w:val="20"/>
          <w:szCs w:val="18"/>
          <w:lang w:val="en-GB"/>
        </w:rPr>
        <w:fldChar w:fldCharType="begin"/>
      </w:r>
      <w:r w:rsidR="007F1FF3" w:rsidRPr="00B40FD0">
        <w:rPr>
          <w:rFonts w:ascii="Times New Roman" w:hAnsi="Times New Roman"/>
          <w:i/>
          <w:iCs/>
          <w:sz w:val="20"/>
          <w:szCs w:val="18"/>
          <w:lang w:val="en-GB"/>
        </w:rPr>
        <w:instrText>HYPERLINK  \l "_1._Taxonomy:_e.g."</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007F1FF3" w:rsidRPr="00B40FD0">
        <w:rPr>
          <w:rStyle w:val="Lienhypertexte"/>
          <w:rFonts w:ascii="Times New Roman" w:hAnsi="Times New Roman"/>
          <w:i/>
          <w:iCs/>
          <w:sz w:val="20"/>
          <w:szCs w:val="18"/>
          <w:lang w:val="en-GB"/>
        </w:rPr>
        <w:t>&gt;R</w:t>
      </w:r>
      <w:r w:rsidRPr="00B40FD0">
        <w:rPr>
          <w:rStyle w:val="Lienhypertexte"/>
          <w:rFonts w:ascii="Times New Roman" w:hAnsi="Times New Roman"/>
          <w:i/>
          <w:iCs/>
          <w:sz w:val="20"/>
          <w:szCs w:val="18"/>
          <w:lang w:val="en-GB"/>
        </w:rPr>
        <w:t>eturn to EPPO Standard PM 5/5</w:t>
      </w:r>
    </w:p>
    <w:p w14:paraId="0AF04AAA" w14:textId="7BD434BD" w:rsidR="00F23E16" w:rsidRPr="00B40FD0" w:rsidRDefault="00C54DE5" w:rsidP="00A9777E">
      <w:pPr>
        <w:jc w:val="both"/>
        <w:rPr>
          <w:rFonts w:ascii="Times New Roman" w:hAnsi="Times New Roman"/>
          <w:lang w:val="en-GB"/>
        </w:rPr>
      </w:pPr>
      <w:r w:rsidRPr="00B40FD0">
        <w:rPr>
          <w:rFonts w:ascii="Times New Roman" w:hAnsi="Times New Roman"/>
          <w:i/>
          <w:iCs/>
          <w:sz w:val="20"/>
          <w:szCs w:val="18"/>
          <w:lang w:val="en-GB"/>
        </w:rPr>
        <w:fldChar w:fldCharType="end"/>
      </w:r>
    </w:p>
    <w:p w14:paraId="7FE5AEC1" w14:textId="3C92A517" w:rsidR="00A9777E" w:rsidRPr="00B40FD0" w:rsidRDefault="00A9777E" w:rsidP="00A9777E">
      <w:pPr>
        <w:jc w:val="both"/>
        <w:rPr>
          <w:rFonts w:ascii="Times New Roman" w:hAnsi="Times New Roman"/>
          <w:lang w:val="en-GB"/>
        </w:rPr>
      </w:pPr>
      <w:r w:rsidRPr="00B40FD0">
        <w:rPr>
          <w:rFonts w:ascii="Times New Roman" w:hAnsi="Times New Roman"/>
          <w:lang w:val="en-GB"/>
        </w:rPr>
        <w:br w:type="page"/>
      </w:r>
    </w:p>
    <w:p w14:paraId="39CAEF2A" w14:textId="33E1FE4D" w:rsidR="000A3D3B" w:rsidRPr="00B40FD0" w:rsidRDefault="000A3D3B" w:rsidP="00090262">
      <w:pPr>
        <w:pStyle w:val="Titre2"/>
        <w:rPr>
          <w:rFonts w:ascii="Times New Roman" w:hAnsi="Times New Roman"/>
          <w:sz w:val="24"/>
          <w:szCs w:val="24"/>
          <w:u w:val="none"/>
          <w:lang w:val="en-GB"/>
        </w:rPr>
      </w:pPr>
      <w:bookmarkStart w:id="32" w:name="_2._Pest_overview_1"/>
      <w:bookmarkEnd w:id="32"/>
      <w:r w:rsidRPr="00B40FD0">
        <w:rPr>
          <w:rFonts w:ascii="Times New Roman" w:hAnsi="Times New Roman"/>
          <w:sz w:val="24"/>
          <w:szCs w:val="24"/>
          <w:u w:val="none"/>
          <w:lang w:val="en-GB"/>
        </w:rPr>
        <w:lastRenderedPageBreak/>
        <w:t>2. Pest overview</w:t>
      </w:r>
    </w:p>
    <w:p w14:paraId="02BA1E35" w14:textId="13097F26" w:rsidR="00F23E16" w:rsidRPr="00B40FD0" w:rsidRDefault="00D23AB6" w:rsidP="00F23E16">
      <w:pPr>
        <w:tabs>
          <w:tab w:val="left" w:pos="3472"/>
        </w:tabs>
        <w:spacing w:before="80" w:after="80"/>
        <w:ind w:right="57"/>
        <w:jc w:val="both"/>
        <w:rPr>
          <w:rFonts w:ascii="Times New Roman" w:hAnsi="Times New Roman"/>
          <w:iCs/>
          <w:szCs w:val="22"/>
          <w:lang w:val="en-GB"/>
        </w:rPr>
      </w:pPr>
      <w:bookmarkStart w:id="33" w:name="_3._Is_the"/>
      <w:bookmarkEnd w:id="33"/>
      <w:r w:rsidRPr="00B40FD0">
        <w:rPr>
          <w:rFonts w:ascii="Times New Roman" w:hAnsi="Times New Roman"/>
          <w:iCs/>
          <w:szCs w:val="22"/>
          <w:lang w:val="en-GB"/>
        </w:rPr>
        <w:t>This section is aimed at summarizing</w:t>
      </w:r>
      <w:r w:rsidR="00F23E16" w:rsidRPr="00B40FD0">
        <w:rPr>
          <w:rFonts w:ascii="Times New Roman" w:hAnsi="Times New Roman"/>
          <w:iCs/>
          <w:szCs w:val="22"/>
          <w:lang w:val="en-GB"/>
        </w:rPr>
        <w:t>:</w:t>
      </w:r>
    </w:p>
    <w:p w14:paraId="05ED61F9" w14:textId="77777777" w:rsidR="00AD3F2B" w:rsidRPr="00B40FD0" w:rsidRDefault="00F23E16" w:rsidP="00D23AB6">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The morphology</w:t>
      </w:r>
    </w:p>
    <w:p w14:paraId="39257DB1" w14:textId="13DD3060" w:rsidR="00F23E16" w:rsidRPr="00B40FD0" w:rsidRDefault="00AD3F2B" w:rsidP="00D23AB6">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T</w:t>
      </w:r>
      <w:r w:rsidR="00F23E16" w:rsidRPr="00B40FD0">
        <w:rPr>
          <w:rFonts w:ascii="Times New Roman" w:hAnsi="Times New Roman"/>
          <w:iCs/>
          <w:szCs w:val="22"/>
          <w:lang w:val="en-GB"/>
        </w:rPr>
        <w:t xml:space="preserve">he life cycle (e.g. length of life cycle, location of different life stages, temperature thresholds, humidity requirements; </w:t>
      </w:r>
      <w:r w:rsidR="005A54A2" w:rsidRPr="00B40FD0">
        <w:rPr>
          <w:rFonts w:ascii="Times New Roman" w:hAnsi="Times New Roman"/>
          <w:szCs w:val="22"/>
          <w:lang w:val="en-GB"/>
        </w:rPr>
        <w:t xml:space="preserve">other biotic or abiotic factors that are important for the life cycle; </w:t>
      </w:r>
      <w:r w:rsidR="00F23E16" w:rsidRPr="00B40FD0">
        <w:rPr>
          <w:rFonts w:ascii="Times New Roman" w:hAnsi="Times New Roman"/>
          <w:iCs/>
          <w:szCs w:val="22"/>
          <w:lang w:val="en-GB"/>
        </w:rPr>
        <w:t>capacity for dispersal)</w:t>
      </w:r>
      <w:r w:rsidRPr="00B40FD0">
        <w:rPr>
          <w:rFonts w:ascii="Times New Roman" w:hAnsi="Times New Roman"/>
          <w:iCs/>
          <w:szCs w:val="22"/>
          <w:lang w:val="en-GB"/>
        </w:rPr>
        <w:t>.</w:t>
      </w:r>
    </w:p>
    <w:p w14:paraId="6E53D01C" w14:textId="0E9F2758" w:rsidR="00F23E16" w:rsidRPr="00B40FD0" w:rsidRDefault="00DA2410" w:rsidP="00F23E16">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Main h</w:t>
      </w:r>
      <w:r w:rsidR="00F23E16" w:rsidRPr="00B40FD0">
        <w:rPr>
          <w:rFonts w:ascii="Times New Roman" w:hAnsi="Times New Roman"/>
          <w:iCs/>
          <w:szCs w:val="22"/>
          <w:lang w:val="en-GB"/>
        </w:rPr>
        <w:t>ost plants (for pests)/habitats (for invasive plants) (more detail should be provided in section 7)</w:t>
      </w:r>
      <w:r w:rsidR="00AD3F2B" w:rsidRPr="00B40FD0">
        <w:rPr>
          <w:rFonts w:ascii="Times New Roman" w:hAnsi="Times New Roman"/>
          <w:iCs/>
          <w:szCs w:val="22"/>
          <w:lang w:val="en-GB"/>
        </w:rPr>
        <w:t>.</w:t>
      </w:r>
    </w:p>
    <w:p w14:paraId="2063A6BA" w14:textId="0AB51677" w:rsidR="00F23E16" w:rsidRPr="00B40FD0" w:rsidRDefault="00F23E16" w:rsidP="00F23E16">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Symptoms</w:t>
      </w:r>
      <w:r w:rsidR="00AD3F2B" w:rsidRPr="00B40FD0">
        <w:rPr>
          <w:rFonts w:ascii="Times New Roman" w:hAnsi="Times New Roman"/>
          <w:iCs/>
          <w:szCs w:val="22"/>
          <w:lang w:val="en-GB"/>
        </w:rPr>
        <w:t xml:space="preserve"> and nature of the damage (but impact should be described in section 12).</w:t>
      </w:r>
    </w:p>
    <w:p w14:paraId="72326B25" w14:textId="77777777" w:rsidR="00AD3F2B" w:rsidRPr="00B40FD0" w:rsidRDefault="00F23E16" w:rsidP="001052F7">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Detection and identification (note if a diagnostic protocol is available). State if and how the pest can be trapped.</w:t>
      </w:r>
    </w:p>
    <w:p w14:paraId="3CF2F4D5" w14:textId="27909F0D" w:rsidR="00AD3F2B" w:rsidRPr="00B40FD0" w:rsidRDefault="00AD3F2B" w:rsidP="001052F7">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 xml:space="preserve">Other relevant information: </w:t>
      </w:r>
      <w:r w:rsidR="005A54A2" w:rsidRPr="00B40FD0">
        <w:rPr>
          <w:rFonts w:ascii="Times New Roman" w:hAnsi="Times New Roman"/>
          <w:szCs w:val="22"/>
          <w:lang w:val="en-GB"/>
        </w:rPr>
        <w:t>It is useful that all biological or ecological information that is used later in the PRA is at least summarized or referred to in this section.</w:t>
      </w:r>
      <w:r w:rsidRPr="00B40FD0">
        <w:rPr>
          <w:rFonts w:ascii="Times New Roman" w:hAnsi="Times New Roman"/>
          <w:iCs/>
          <w:szCs w:val="22"/>
          <w:lang w:val="en-GB"/>
        </w:rPr>
        <w:t xml:space="preserve"> </w:t>
      </w:r>
    </w:p>
    <w:p w14:paraId="632C0A25" w14:textId="77777777" w:rsidR="00AD3F2B" w:rsidRPr="00B40FD0" w:rsidRDefault="00AD3F2B" w:rsidP="005A54A2">
      <w:pPr>
        <w:rPr>
          <w:rFonts w:ascii="Times New Roman" w:hAnsi="Times New Roman"/>
          <w:iCs/>
          <w:szCs w:val="22"/>
          <w:lang w:val="en-GB"/>
        </w:rPr>
      </w:pPr>
    </w:p>
    <w:p w14:paraId="35FFB6A3" w14:textId="0D057792" w:rsidR="005A54A2" w:rsidRPr="00B40FD0" w:rsidRDefault="00AD3F2B" w:rsidP="001D0A06">
      <w:pPr>
        <w:jc w:val="both"/>
        <w:rPr>
          <w:rFonts w:ascii="Times New Roman" w:hAnsi="Times New Roman"/>
          <w:szCs w:val="22"/>
          <w:lang w:val="en-GB"/>
        </w:rPr>
      </w:pPr>
      <w:r w:rsidRPr="00B40FD0">
        <w:rPr>
          <w:rFonts w:ascii="Times New Roman" w:hAnsi="Times New Roman"/>
          <w:iCs/>
          <w:szCs w:val="22"/>
          <w:lang w:val="en-GB"/>
        </w:rPr>
        <w:t xml:space="preserve">If an </w:t>
      </w:r>
      <w:r w:rsidR="00A10C8C" w:rsidRPr="00B40FD0">
        <w:rPr>
          <w:rFonts w:ascii="Times New Roman" w:hAnsi="Times New Roman"/>
          <w:iCs/>
          <w:szCs w:val="22"/>
          <w:lang w:val="en-GB"/>
        </w:rPr>
        <w:t xml:space="preserve">up to date </w:t>
      </w:r>
      <w:r w:rsidRPr="00B40FD0">
        <w:rPr>
          <w:rFonts w:ascii="Times New Roman" w:hAnsi="Times New Roman"/>
          <w:iCs/>
          <w:szCs w:val="22"/>
          <w:lang w:val="en-GB"/>
        </w:rPr>
        <w:t xml:space="preserve">EPPO datasheet </w:t>
      </w:r>
      <w:r w:rsidR="00A10C8C" w:rsidRPr="00B40FD0">
        <w:rPr>
          <w:rFonts w:ascii="Times New Roman" w:hAnsi="Times New Roman"/>
          <w:iCs/>
          <w:szCs w:val="22"/>
          <w:lang w:val="en-GB"/>
        </w:rPr>
        <w:t xml:space="preserve">or another document summarizing this information </w:t>
      </w:r>
      <w:r w:rsidR="001D0A06" w:rsidRPr="00B40FD0">
        <w:rPr>
          <w:rFonts w:ascii="Times New Roman" w:hAnsi="Times New Roman"/>
          <w:iCs/>
          <w:szCs w:val="22"/>
          <w:lang w:val="en-GB"/>
        </w:rPr>
        <w:t xml:space="preserve">(e.g. CABI datasheet) </w:t>
      </w:r>
      <w:r w:rsidRPr="00B40FD0">
        <w:rPr>
          <w:rFonts w:ascii="Times New Roman" w:hAnsi="Times New Roman"/>
          <w:iCs/>
          <w:szCs w:val="22"/>
          <w:lang w:val="en-GB"/>
        </w:rPr>
        <w:t xml:space="preserve">is </w:t>
      </w:r>
      <w:r w:rsidR="00A10C8C" w:rsidRPr="00B40FD0">
        <w:rPr>
          <w:rFonts w:ascii="Times New Roman" w:hAnsi="Times New Roman"/>
          <w:iCs/>
          <w:szCs w:val="22"/>
          <w:lang w:val="en-GB"/>
        </w:rPr>
        <w:t xml:space="preserve">already </w:t>
      </w:r>
      <w:r w:rsidRPr="00B40FD0">
        <w:rPr>
          <w:rFonts w:ascii="Times New Roman" w:hAnsi="Times New Roman"/>
          <w:iCs/>
          <w:szCs w:val="22"/>
          <w:lang w:val="en-GB"/>
        </w:rPr>
        <w:t>available, this section should only include the basic information and refer to th</w:t>
      </w:r>
      <w:r w:rsidR="00A10C8C" w:rsidRPr="00B40FD0">
        <w:rPr>
          <w:rFonts w:ascii="Times New Roman" w:hAnsi="Times New Roman"/>
          <w:iCs/>
          <w:szCs w:val="22"/>
          <w:lang w:val="en-GB"/>
        </w:rPr>
        <w:t>is document</w:t>
      </w:r>
      <w:r w:rsidRPr="00B40FD0">
        <w:rPr>
          <w:rFonts w:ascii="Times New Roman" w:hAnsi="Times New Roman"/>
          <w:iCs/>
          <w:szCs w:val="22"/>
          <w:lang w:val="en-GB"/>
        </w:rPr>
        <w:t>. If available, place illustrations of the pest and the symptoms caused in Appendix 1</w:t>
      </w:r>
      <w:r w:rsidR="00555619" w:rsidRPr="00B40FD0">
        <w:rPr>
          <w:rFonts w:ascii="Times New Roman" w:hAnsi="Times New Roman"/>
          <w:iCs/>
          <w:szCs w:val="22"/>
          <w:lang w:val="en-GB"/>
        </w:rPr>
        <w:t xml:space="preserve"> (see EPPO Standard PM 5/5)</w:t>
      </w:r>
      <w:r w:rsidRPr="00B40FD0">
        <w:rPr>
          <w:rFonts w:ascii="Times New Roman" w:hAnsi="Times New Roman"/>
          <w:iCs/>
          <w:szCs w:val="22"/>
          <w:lang w:val="en-GB"/>
        </w:rPr>
        <w:t>.</w:t>
      </w:r>
    </w:p>
    <w:p w14:paraId="71AAFB1E" w14:textId="77777777" w:rsidR="005A54A2" w:rsidRPr="00B40FD0" w:rsidRDefault="005A54A2" w:rsidP="00A9777E">
      <w:pPr>
        <w:rPr>
          <w:rFonts w:ascii="Times New Roman" w:hAnsi="Times New Roman"/>
          <w:lang w:val="en-GB"/>
        </w:rPr>
      </w:pPr>
    </w:p>
    <w:p w14:paraId="01796677" w14:textId="77777777" w:rsidR="007B03D1" w:rsidRPr="00B40FD0" w:rsidRDefault="00021EC3" w:rsidP="00A9777E">
      <w:pPr>
        <w:rPr>
          <w:rFonts w:ascii="Times New Roman" w:hAnsi="Times New Roman"/>
          <w:lang w:val="en-GB"/>
        </w:rPr>
      </w:pPr>
      <w:r w:rsidRPr="00B40FD0">
        <w:rPr>
          <w:rFonts w:ascii="Times New Roman" w:hAnsi="Times New Roman"/>
          <w:lang w:val="en-GB"/>
        </w:rPr>
        <w:t>I</w:t>
      </w:r>
      <w:r w:rsidR="00A9777E" w:rsidRPr="00B40FD0">
        <w:rPr>
          <w:rFonts w:ascii="Times New Roman" w:hAnsi="Times New Roman"/>
          <w:lang w:val="en-GB"/>
        </w:rPr>
        <w:t>f the causal agent of particular symptoms has not yet been fully identified, it should have been shown to produce consistent symptoms and to be transmissible.</w:t>
      </w:r>
    </w:p>
    <w:p w14:paraId="61B4FC6A" w14:textId="77777777" w:rsidR="007B03D1" w:rsidRPr="00B40FD0" w:rsidRDefault="007B03D1" w:rsidP="00A9777E">
      <w:pPr>
        <w:rPr>
          <w:rFonts w:ascii="Times New Roman" w:hAnsi="Times New Roman"/>
          <w:lang w:val="en-GB"/>
        </w:rPr>
      </w:pPr>
    </w:p>
    <w:p w14:paraId="77445B6A" w14:textId="1473DF0E" w:rsidR="007B03D1" w:rsidRPr="00B40FD0" w:rsidRDefault="007B03D1" w:rsidP="007B03D1">
      <w:pPr>
        <w:spacing w:before="80" w:after="80"/>
        <w:jc w:val="both"/>
        <w:rPr>
          <w:rFonts w:ascii="Times New Roman" w:hAnsi="Times New Roman"/>
          <w:i/>
          <w:szCs w:val="22"/>
          <w:lang w:val="en-GB"/>
        </w:rPr>
      </w:pPr>
      <w:r w:rsidRPr="00B40FD0">
        <w:rPr>
          <w:rFonts w:ascii="Times New Roman" w:hAnsi="Times New Roman"/>
          <w:i/>
          <w:szCs w:val="22"/>
          <w:lang w:val="en-GB"/>
        </w:rPr>
        <w:t>Suggested subheadings:</w:t>
      </w:r>
    </w:p>
    <w:p w14:paraId="3C40E524" w14:textId="19409C87" w:rsidR="007B03D1" w:rsidRPr="00B40FD0" w:rsidRDefault="007B03D1" w:rsidP="007B03D1">
      <w:pPr>
        <w:spacing w:before="80" w:after="80"/>
        <w:jc w:val="both"/>
        <w:rPr>
          <w:rFonts w:ascii="Times New Roman" w:hAnsi="Times New Roman"/>
          <w:iCs/>
          <w:szCs w:val="22"/>
          <w:lang w:val="en-GB"/>
        </w:rPr>
      </w:pPr>
      <w:r w:rsidRPr="00B40FD0">
        <w:rPr>
          <w:rFonts w:ascii="Times New Roman" w:hAnsi="Times New Roman"/>
          <w:i/>
          <w:szCs w:val="22"/>
          <w:lang w:val="en-GB"/>
        </w:rPr>
        <w:tab/>
      </w:r>
      <w:r w:rsidRPr="00B40FD0">
        <w:rPr>
          <w:rFonts w:ascii="Times New Roman" w:hAnsi="Times New Roman"/>
          <w:iCs/>
          <w:szCs w:val="22"/>
          <w:lang w:val="en-GB"/>
        </w:rPr>
        <w:t>2.1 Morphology</w:t>
      </w:r>
    </w:p>
    <w:p w14:paraId="5EC1A455" w14:textId="42F646FC" w:rsidR="007B03D1" w:rsidRPr="00B40FD0" w:rsidRDefault="007B03D1" w:rsidP="007B03D1">
      <w:pPr>
        <w:spacing w:before="80" w:after="80"/>
        <w:jc w:val="both"/>
        <w:rPr>
          <w:rFonts w:ascii="Times New Roman" w:hAnsi="Times New Roman"/>
          <w:iCs/>
          <w:szCs w:val="22"/>
          <w:lang w:val="en-GB"/>
        </w:rPr>
      </w:pPr>
      <w:r w:rsidRPr="00B40FD0">
        <w:rPr>
          <w:rFonts w:ascii="Times New Roman" w:hAnsi="Times New Roman"/>
          <w:iCs/>
          <w:szCs w:val="22"/>
          <w:lang w:val="en-GB"/>
        </w:rPr>
        <w:tab/>
        <w:t>2.2 Life cycle</w:t>
      </w:r>
    </w:p>
    <w:p w14:paraId="7D0DF966" w14:textId="501A9E7F" w:rsidR="007B03D1" w:rsidRPr="00B40FD0" w:rsidRDefault="007B03D1" w:rsidP="007B03D1">
      <w:pPr>
        <w:spacing w:before="80" w:after="80"/>
        <w:jc w:val="both"/>
        <w:rPr>
          <w:rFonts w:ascii="Times New Roman" w:hAnsi="Times New Roman"/>
          <w:iCs/>
          <w:szCs w:val="22"/>
          <w:lang w:val="en-GB"/>
        </w:rPr>
      </w:pPr>
      <w:r w:rsidRPr="00B40FD0">
        <w:rPr>
          <w:rFonts w:ascii="Times New Roman" w:hAnsi="Times New Roman"/>
          <w:iCs/>
          <w:szCs w:val="22"/>
          <w:lang w:val="en-GB"/>
        </w:rPr>
        <w:tab/>
        <w:t xml:space="preserve">2.3 Temperature </w:t>
      </w:r>
      <w:r w:rsidR="00DF5F9D" w:rsidRPr="00B40FD0">
        <w:rPr>
          <w:rFonts w:ascii="Times New Roman" w:hAnsi="Times New Roman"/>
          <w:iCs/>
          <w:szCs w:val="22"/>
          <w:lang w:val="en-GB"/>
        </w:rPr>
        <w:t xml:space="preserve">(or climatic) </w:t>
      </w:r>
      <w:r w:rsidRPr="00B40FD0">
        <w:rPr>
          <w:rFonts w:ascii="Times New Roman" w:hAnsi="Times New Roman"/>
          <w:iCs/>
          <w:szCs w:val="22"/>
          <w:lang w:val="en-GB"/>
        </w:rPr>
        <w:t>requirements</w:t>
      </w:r>
    </w:p>
    <w:p w14:paraId="3615EC77" w14:textId="36192446" w:rsidR="007B03D1" w:rsidRPr="00B40FD0" w:rsidRDefault="007B03D1" w:rsidP="007B03D1">
      <w:pPr>
        <w:spacing w:before="80" w:after="80"/>
        <w:jc w:val="both"/>
        <w:rPr>
          <w:rFonts w:ascii="Times New Roman" w:hAnsi="Times New Roman"/>
          <w:iCs/>
          <w:szCs w:val="22"/>
          <w:lang w:val="en-GB"/>
        </w:rPr>
      </w:pPr>
      <w:r w:rsidRPr="00B40FD0">
        <w:rPr>
          <w:rFonts w:ascii="Times New Roman" w:hAnsi="Times New Roman"/>
          <w:iCs/>
          <w:szCs w:val="22"/>
          <w:lang w:val="en-GB"/>
        </w:rPr>
        <w:tab/>
        <w:t>2.4 Dispersal capacity</w:t>
      </w:r>
    </w:p>
    <w:p w14:paraId="7D9165F2" w14:textId="56D588D9" w:rsidR="00DF5F9D" w:rsidRPr="00B40FD0" w:rsidRDefault="00DF5F9D" w:rsidP="007B03D1">
      <w:pPr>
        <w:spacing w:before="80" w:after="80"/>
        <w:jc w:val="both"/>
        <w:rPr>
          <w:rFonts w:ascii="Times New Roman" w:hAnsi="Times New Roman"/>
          <w:iCs/>
          <w:szCs w:val="22"/>
          <w:lang w:val="en-GB"/>
        </w:rPr>
      </w:pPr>
      <w:r w:rsidRPr="00B40FD0">
        <w:rPr>
          <w:rFonts w:ascii="Times New Roman" w:hAnsi="Times New Roman"/>
          <w:iCs/>
          <w:szCs w:val="22"/>
          <w:lang w:val="en-GB"/>
        </w:rPr>
        <w:tab/>
        <w:t>2.5 Nature of the damage</w:t>
      </w:r>
    </w:p>
    <w:p w14:paraId="323881A4" w14:textId="1EF2A7A1" w:rsidR="00DF5F9D" w:rsidRPr="00B40FD0" w:rsidRDefault="00DF5F9D" w:rsidP="007B03D1">
      <w:pPr>
        <w:spacing w:before="80" w:after="80"/>
        <w:jc w:val="both"/>
        <w:rPr>
          <w:rFonts w:ascii="Times New Roman" w:hAnsi="Times New Roman"/>
          <w:iCs/>
          <w:szCs w:val="22"/>
          <w:lang w:val="en-GB"/>
        </w:rPr>
      </w:pPr>
      <w:r w:rsidRPr="00B40FD0">
        <w:rPr>
          <w:rFonts w:ascii="Times New Roman" w:hAnsi="Times New Roman"/>
          <w:iCs/>
          <w:szCs w:val="22"/>
          <w:lang w:val="en-GB"/>
        </w:rPr>
        <w:tab/>
        <w:t>2.6 Detection and identification methods</w:t>
      </w:r>
    </w:p>
    <w:p w14:paraId="5E159537" w14:textId="7D0A54FD" w:rsidR="007F1FF3" w:rsidRPr="00B40FD0" w:rsidRDefault="007F1FF3" w:rsidP="007B03D1">
      <w:pPr>
        <w:spacing w:before="80" w:after="80"/>
        <w:jc w:val="both"/>
        <w:rPr>
          <w:rFonts w:ascii="Times New Roman" w:hAnsi="Times New Roman"/>
          <w:iCs/>
          <w:szCs w:val="22"/>
          <w:lang w:val="en-GB"/>
        </w:rPr>
      </w:pPr>
    </w:p>
    <w:p w14:paraId="04E7BACD" w14:textId="12695F51"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"_2._Pest_overview_2"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106B7156" w14:textId="48F5F3AF" w:rsidR="007F1FF3" w:rsidRPr="00B40FD0" w:rsidRDefault="007F1FF3" w:rsidP="007F1FF3">
      <w:pPr>
        <w:spacing w:before="80" w:after="80"/>
        <w:jc w:val="both"/>
        <w:rPr>
          <w:rFonts w:ascii="Times New Roman" w:hAnsi="Times New Roman"/>
          <w:iCs/>
          <w:szCs w:val="22"/>
          <w:lang w:val="en-GB"/>
        </w:rPr>
      </w:pPr>
      <w:r w:rsidRPr="00B40FD0">
        <w:rPr>
          <w:rFonts w:ascii="Times New Roman" w:hAnsi="Times New Roman"/>
          <w:i/>
          <w:iCs/>
          <w:sz w:val="20"/>
          <w:szCs w:val="18"/>
          <w:lang w:val="en-GB"/>
        </w:rPr>
        <w:fldChar w:fldCharType="end"/>
      </w:r>
    </w:p>
    <w:p w14:paraId="7ACA125B" w14:textId="295CA1B9" w:rsidR="000C41CA" w:rsidRPr="00B40FD0" w:rsidRDefault="000C41CA" w:rsidP="00A9777E">
      <w:pPr>
        <w:rPr>
          <w:rFonts w:ascii="Times New Roman" w:hAnsi="Times New Roman"/>
          <w:lang w:val="en-GB"/>
        </w:rPr>
      </w:pPr>
      <w:r w:rsidRPr="00B40FD0">
        <w:rPr>
          <w:rFonts w:ascii="Times New Roman" w:hAnsi="Times New Roman"/>
          <w:lang w:val="en-GB"/>
        </w:rPr>
        <w:br w:type="page"/>
      </w:r>
    </w:p>
    <w:p w14:paraId="3945F1CE" w14:textId="6212801F" w:rsidR="000A3D3B" w:rsidRPr="00B40FD0" w:rsidRDefault="000A3D3B" w:rsidP="00090262">
      <w:pPr>
        <w:pStyle w:val="Titre2"/>
        <w:rPr>
          <w:rFonts w:ascii="Times New Roman" w:hAnsi="Times New Roman"/>
          <w:sz w:val="24"/>
          <w:szCs w:val="22"/>
          <w:u w:val="none"/>
          <w:lang w:val="en-GB"/>
        </w:rPr>
      </w:pPr>
      <w:bookmarkStart w:id="34" w:name="_3._Is_the_1"/>
      <w:bookmarkEnd w:id="34"/>
      <w:r w:rsidRPr="00B40FD0">
        <w:rPr>
          <w:rFonts w:ascii="Times New Roman" w:hAnsi="Times New Roman"/>
          <w:sz w:val="24"/>
          <w:szCs w:val="22"/>
          <w:u w:val="none"/>
          <w:lang w:val="en-GB"/>
        </w:rPr>
        <w:lastRenderedPageBreak/>
        <w:t>3. Is the pest a vector?</w:t>
      </w:r>
    </w:p>
    <w:p w14:paraId="5578EB17" w14:textId="6A392EB0" w:rsidR="000C41CA" w:rsidRPr="00B40FD0" w:rsidRDefault="00D23AB6" w:rsidP="00D23AB6">
      <w:pPr>
        <w:rPr>
          <w:rFonts w:ascii="Times New Roman" w:hAnsi="Times New Roman"/>
          <w:lang w:val="en-GB"/>
        </w:rPr>
      </w:pPr>
      <w:bookmarkStart w:id="35" w:name="_4._Is_a"/>
      <w:bookmarkEnd w:id="35"/>
      <w:r w:rsidRPr="00B40FD0">
        <w:rPr>
          <w:rFonts w:ascii="Times New Roman" w:hAnsi="Times New Roman"/>
          <w:lang w:val="en-GB"/>
        </w:rPr>
        <w:t>If the pest is a vector, it should be indicated, as well as which organism(s) is (are) transmitted and whether it does (or they do) occur in the PRA area.</w:t>
      </w:r>
    </w:p>
    <w:p w14:paraId="12E15913" w14:textId="07046A87" w:rsidR="00D23AB6" w:rsidRPr="00B40FD0" w:rsidRDefault="00D23AB6" w:rsidP="00D23AB6">
      <w:pPr>
        <w:rPr>
          <w:lang w:val="en-GB"/>
        </w:rPr>
      </w:pPr>
    </w:p>
    <w:p w14:paraId="085AA705" w14:textId="18C6196D" w:rsidR="00843906" w:rsidRPr="00B40FD0" w:rsidRDefault="00843906" w:rsidP="00E9658B">
      <w:pPr>
        <w:jc w:val="both"/>
        <w:rPr>
          <w:lang w:val="en-GB"/>
        </w:rPr>
      </w:pPr>
      <w:r w:rsidRPr="00B40FD0">
        <w:rPr>
          <w:rFonts w:ascii="Times New Roman" w:hAnsi="Times New Roman"/>
          <w:szCs w:val="22"/>
          <w:lang w:val="en-GB"/>
        </w:rPr>
        <w:t>If the PRA relates to both a pest and its vector, mention if the vector is known to transmit other organisms.</w:t>
      </w:r>
    </w:p>
    <w:p w14:paraId="4550DBC4" w14:textId="77777777" w:rsidR="00D76C0D" w:rsidRPr="00B40FD0" w:rsidRDefault="00D76C0D" w:rsidP="007F1FF3">
      <w:pPr>
        <w:jc w:val="both"/>
        <w:rPr>
          <w:rFonts w:ascii="Times New Roman" w:hAnsi="Times New Roman"/>
          <w:i/>
          <w:iCs/>
          <w:sz w:val="20"/>
          <w:szCs w:val="18"/>
          <w:lang w:val="en-GB"/>
        </w:rPr>
      </w:pPr>
    </w:p>
    <w:p w14:paraId="33CDB68D" w14:textId="14A97DEE"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"_3._Is_the_2"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4F7777DC" w14:textId="75E10C9F" w:rsidR="00D23AB6" w:rsidRPr="00B40FD0" w:rsidRDefault="007F1FF3" w:rsidP="007F1FF3">
      <w:pPr>
        <w:rPr>
          <w:lang w:val="en-GB"/>
        </w:rPr>
      </w:pPr>
      <w:r w:rsidRPr="00B40FD0">
        <w:rPr>
          <w:rFonts w:ascii="Times New Roman" w:hAnsi="Times New Roman"/>
          <w:i/>
          <w:iCs/>
          <w:sz w:val="20"/>
          <w:szCs w:val="18"/>
          <w:lang w:val="en-GB"/>
        </w:rPr>
        <w:fldChar w:fldCharType="end"/>
      </w:r>
    </w:p>
    <w:p w14:paraId="639BF966" w14:textId="77777777" w:rsidR="008F61D7" w:rsidRPr="00B40FD0" w:rsidRDefault="008F61D7" w:rsidP="00D23AB6">
      <w:pPr>
        <w:rPr>
          <w:lang w:val="en-GB"/>
        </w:rPr>
      </w:pPr>
    </w:p>
    <w:p w14:paraId="4B5A339E" w14:textId="6ADA5843" w:rsidR="000A3D3B" w:rsidRPr="00B40FD0" w:rsidRDefault="000A3D3B" w:rsidP="00090262">
      <w:pPr>
        <w:pStyle w:val="Titre2"/>
        <w:rPr>
          <w:rFonts w:ascii="Times New Roman" w:hAnsi="Times New Roman"/>
          <w:sz w:val="24"/>
          <w:szCs w:val="24"/>
          <w:u w:val="none"/>
          <w:lang w:val="en-GB"/>
        </w:rPr>
      </w:pPr>
      <w:bookmarkStart w:id="36" w:name="_4._Is_a_1"/>
      <w:bookmarkEnd w:id="36"/>
      <w:r w:rsidRPr="00B40FD0">
        <w:rPr>
          <w:rFonts w:ascii="Times New Roman" w:hAnsi="Times New Roman"/>
          <w:sz w:val="24"/>
          <w:szCs w:val="24"/>
          <w:u w:val="none"/>
          <w:lang w:val="en-GB"/>
        </w:rPr>
        <w:t>4. Is a vector needed for pest entry or spread?</w:t>
      </w:r>
    </w:p>
    <w:p w14:paraId="47C4A28F" w14:textId="026C8734" w:rsidR="00D23AB6" w:rsidRPr="00B40FD0" w:rsidRDefault="00D23AB6" w:rsidP="00D23AB6">
      <w:pPr>
        <w:rPr>
          <w:rFonts w:ascii="Times New Roman" w:hAnsi="Times New Roman"/>
          <w:lang w:val="en-GB"/>
        </w:rPr>
      </w:pPr>
      <w:r w:rsidRPr="00B40FD0">
        <w:rPr>
          <w:rFonts w:ascii="Times New Roman" w:hAnsi="Times New Roman"/>
          <w:lang w:val="en-GB"/>
        </w:rPr>
        <w:t xml:space="preserve">If a vector is needed, organism(s) which serves as a vector should be indicated </w:t>
      </w:r>
      <w:r w:rsidR="004A7A97" w:rsidRPr="00B40FD0">
        <w:rPr>
          <w:rFonts w:ascii="Times New Roman" w:hAnsi="Times New Roman"/>
          <w:lang w:val="en-GB"/>
        </w:rPr>
        <w:t xml:space="preserve">as well as whether it (they) </w:t>
      </w:r>
      <w:r w:rsidRPr="00B40FD0">
        <w:rPr>
          <w:rFonts w:ascii="Times New Roman" w:hAnsi="Times New Roman"/>
          <w:lang w:val="en-GB"/>
        </w:rPr>
        <w:t xml:space="preserve">does </w:t>
      </w:r>
      <w:r w:rsidR="004A7A97" w:rsidRPr="00B40FD0">
        <w:rPr>
          <w:rFonts w:ascii="Times New Roman" w:hAnsi="Times New Roman"/>
          <w:lang w:val="en-GB"/>
        </w:rPr>
        <w:t>(do)</w:t>
      </w:r>
      <w:r w:rsidRPr="00B40FD0">
        <w:rPr>
          <w:rFonts w:ascii="Times New Roman" w:hAnsi="Times New Roman"/>
          <w:lang w:val="en-GB"/>
        </w:rPr>
        <w:t xml:space="preserve"> occur in the PRA area</w:t>
      </w:r>
      <w:r w:rsidR="004A7A97" w:rsidRPr="00B40FD0">
        <w:rPr>
          <w:rFonts w:ascii="Times New Roman" w:hAnsi="Times New Roman"/>
          <w:lang w:val="en-GB"/>
        </w:rPr>
        <w:t>.</w:t>
      </w:r>
      <w:r w:rsidRPr="00B40FD0">
        <w:rPr>
          <w:rFonts w:ascii="Times New Roman" w:hAnsi="Times New Roman"/>
          <w:lang w:val="en-GB"/>
        </w:rPr>
        <w:t xml:space="preserve"> </w:t>
      </w:r>
      <w:r w:rsidR="004A7A97" w:rsidRPr="00B40FD0">
        <w:rPr>
          <w:rFonts w:ascii="Times New Roman" w:hAnsi="Times New Roman"/>
          <w:lang w:val="en-GB"/>
        </w:rPr>
        <w:t>B</w:t>
      </w:r>
      <w:r w:rsidRPr="00B40FD0">
        <w:rPr>
          <w:rFonts w:ascii="Times New Roman" w:hAnsi="Times New Roman"/>
          <w:lang w:val="en-GB"/>
        </w:rPr>
        <w:t xml:space="preserve">oth the pest and the vector </w:t>
      </w:r>
      <w:r w:rsidR="004A7A97" w:rsidRPr="00B40FD0">
        <w:rPr>
          <w:rFonts w:ascii="Times New Roman" w:hAnsi="Times New Roman"/>
          <w:lang w:val="en-GB"/>
        </w:rPr>
        <w:t xml:space="preserve">will be considered </w:t>
      </w:r>
      <w:r w:rsidRPr="00B40FD0">
        <w:rPr>
          <w:rFonts w:ascii="Times New Roman" w:hAnsi="Times New Roman"/>
          <w:lang w:val="en-GB"/>
        </w:rPr>
        <w:t>in the assessment</w:t>
      </w:r>
      <w:r w:rsidR="00951195" w:rsidRPr="00B40FD0">
        <w:rPr>
          <w:rFonts w:ascii="Times New Roman" w:hAnsi="Times New Roman"/>
          <w:lang w:val="en-GB"/>
        </w:rPr>
        <w:t>.</w:t>
      </w:r>
    </w:p>
    <w:p w14:paraId="0CD41345" w14:textId="77777777" w:rsidR="00D23AB6" w:rsidRPr="00B40FD0" w:rsidRDefault="00D23AB6" w:rsidP="005D3D67">
      <w:pPr>
        <w:jc w:val="both"/>
        <w:rPr>
          <w:rFonts w:ascii="Times New Roman" w:hAnsi="Times New Roman"/>
          <w:lang w:val="en-GB"/>
        </w:rPr>
      </w:pPr>
    </w:p>
    <w:p w14:paraId="41515E6B" w14:textId="121E5B46" w:rsidR="005D3D67" w:rsidRPr="00B40FD0" w:rsidRDefault="001B1C41" w:rsidP="005D3D67">
      <w:pPr>
        <w:jc w:val="both"/>
        <w:rPr>
          <w:rFonts w:ascii="Times New Roman" w:hAnsi="Times New Roman"/>
          <w:lang w:val="en-GB"/>
        </w:rPr>
      </w:pPr>
      <w:r w:rsidRPr="00B40FD0">
        <w:rPr>
          <w:rFonts w:ascii="Times New Roman" w:hAnsi="Times New Roman"/>
          <w:lang w:val="en-GB"/>
        </w:rPr>
        <w:t>I</w:t>
      </w:r>
      <w:r w:rsidR="005D3D67" w:rsidRPr="00B40FD0">
        <w:rPr>
          <w:rFonts w:ascii="Times New Roman" w:hAnsi="Times New Roman"/>
          <w:lang w:val="en-GB"/>
        </w:rPr>
        <w:t>f a vector is the only natural means by which the pest can spread and when it is absent from the PRA area, a separate PRA to determine the risk of introduction of the vector may be needed</w:t>
      </w:r>
      <w:r w:rsidR="008F61D7" w:rsidRPr="00B40FD0">
        <w:rPr>
          <w:rFonts w:ascii="Times New Roman" w:hAnsi="Times New Roman"/>
          <w:lang w:val="en-GB"/>
        </w:rPr>
        <w:t>;</w:t>
      </w:r>
      <w:r w:rsidR="005A54A2" w:rsidRPr="00B40FD0">
        <w:rPr>
          <w:rFonts w:ascii="Times New Roman" w:hAnsi="Times New Roman"/>
          <w:lang w:val="en-GB"/>
        </w:rPr>
        <w:t xml:space="preserve"> or the vector can be assessed in the same PRA, if this is possible (e.g. vector of only the pest considered, similar pathways, distribution, hosts etc.)</w:t>
      </w:r>
      <w:r w:rsidR="005D3D67" w:rsidRPr="00B40FD0">
        <w:rPr>
          <w:rFonts w:ascii="Times New Roman" w:hAnsi="Times New Roman"/>
          <w:lang w:val="en-GB"/>
        </w:rPr>
        <w:t>.</w:t>
      </w:r>
    </w:p>
    <w:p w14:paraId="31A034F8" w14:textId="77777777" w:rsidR="00951195" w:rsidRPr="00B40FD0" w:rsidRDefault="00951195" w:rsidP="005D3D67">
      <w:pPr>
        <w:jc w:val="both"/>
        <w:rPr>
          <w:rFonts w:ascii="Times New Roman" w:hAnsi="Times New Roman"/>
          <w:lang w:val="en-GB"/>
        </w:rPr>
      </w:pPr>
    </w:p>
    <w:p w14:paraId="4F041ED5" w14:textId="55EFB4B9"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"_4._Is_a_2"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007AC5A4" w14:textId="6C1FA0E0" w:rsidR="00D23AB6" w:rsidRPr="00B40FD0" w:rsidRDefault="007F1FF3" w:rsidP="007F1FF3">
      <w:pPr>
        <w:jc w:val="both"/>
        <w:rPr>
          <w:rFonts w:ascii="Times New Roman" w:hAnsi="Times New Roman"/>
          <w:lang w:val="en-GB"/>
        </w:rPr>
      </w:pPr>
      <w:r w:rsidRPr="00B40FD0">
        <w:rPr>
          <w:rFonts w:ascii="Times New Roman" w:hAnsi="Times New Roman"/>
          <w:i/>
          <w:iCs/>
          <w:sz w:val="20"/>
          <w:szCs w:val="18"/>
          <w:lang w:val="en-GB"/>
        </w:rPr>
        <w:fldChar w:fldCharType="end"/>
      </w:r>
    </w:p>
    <w:p w14:paraId="3C249829" w14:textId="77777777" w:rsidR="005D3D67" w:rsidRPr="00B40FD0" w:rsidRDefault="005D3D67" w:rsidP="005D3D67">
      <w:pPr>
        <w:rPr>
          <w:lang w:val="en-GB"/>
        </w:rPr>
      </w:pPr>
    </w:p>
    <w:p w14:paraId="115B72FA" w14:textId="77777777" w:rsidR="000C41CA" w:rsidRPr="00B40FD0" w:rsidRDefault="000C41CA" w:rsidP="00090262">
      <w:pPr>
        <w:pStyle w:val="Titre2"/>
        <w:rPr>
          <w:u w:val="none"/>
          <w:lang w:val="en-GB"/>
        </w:rPr>
        <w:sectPr w:rsidR="000C41CA" w:rsidRPr="00B40FD0" w:rsidSect="00800DB6">
          <w:footnotePr>
            <w:pos w:val="beneathText"/>
          </w:footnotePr>
          <w:endnotePr>
            <w:numFmt w:val="decimal"/>
          </w:endnotePr>
          <w:pgSz w:w="11906" w:h="16838" w:code="9"/>
          <w:pgMar w:top="794" w:right="1134" w:bottom="567" w:left="1418" w:header="454" w:footer="454" w:gutter="0"/>
          <w:cols w:space="720"/>
          <w:titlePg/>
          <w:docGrid w:linePitch="299"/>
        </w:sectPr>
      </w:pPr>
      <w:bookmarkStart w:id="37" w:name="_5._Regulatory_status"/>
      <w:bookmarkEnd w:id="37"/>
    </w:p>
    <w:p w14:paraId="5E7B0EAF" w14:textId="1ADFA8CD" w:rsidR="000A3D3B" w:rsidRPr="00B40FD0" w:rsidRDefault="000A3D3B" w:rsidP="00090262">
      <w:pPr>
        <w:pStyle w:val="Titre2"/>
        <w:rPr>
          <w:rFonts w:ascii="Times New Roman" w:hAnsi="Times New Roman"/>
          <w:sz w:val="24"/>
          <w:szCs w:val="24"/>
          <w:u w:val="none"/>
          <w:lang w:val="en-GB"/>
        </w:rPr>
      </w:pPr>
      <w:bookmarkStart w:id="38" w:name="_5._Regulatory_status_1"/>
      <w:bookmarkEnd w:id="38"/>
      <w:r w:rsidRPr="00B40FD0">
        <w:rPr>
          <w:rFonts w:ascii="Times New Roman" w:hAnsi="Times New Roman"/>
          <w:sz w:val="24"/>
          <w:szCs w:val="24"/>
          <w:u w:val="none"/>
          <w:lang w:val="en-GB"/>
        </w:rPr>
        <w:lastRenderedPageBreak/>
        <w:t xml:space="preserve">5. Regulatory status of the pest </w:t>
      </w:r>
    </w:p>
    <w:p w14:paraId="7855843D" w14:textId="49CFE818" w:rsidR="00610AE6" w:rsidRPr="00B40FD0" w:rsidRDefault="004A7A97" w:rsidP="004A7A97">
      <w:pPr>
        <w:jc w:val="both"/>
        <w:rPr>
          <w:rFonts w:ascii="Times New Roman" w:hAnsi="Times New Roman"/>
          <w:lang w:val="en-GB"/>
        </w:rPr>
      </w:pPr>
      <w:bookmarkStart w:id="39" w:name="_6._Distribution"/>
      <w:bookmarkEnd w:id="39"/>
      <w:r w:rsidRPr="00B40FD0">
        <w:rPr>
          <w:rFonts w:ascii="Times New Roman" w:hAnsi="Times New Roman"/>
          <w:lang w:val="en-GB"/>
        </w:rPr>
        <w:t>In this section, it should be indicated whether the pest is already regulated by any NPPO or recommended for regulation by any RPPO</w:t>
      </w:r>
      <w:r w:rsidR="008075A7" w:rsidRPr="00B40FD0">
        <w:rPr>
          <w:rFonts w:ascii="Times New Roman" w:hAnsi="Times New Roman"/>
          <w:lang w:val="en-GB"/>
        </w:rPr>
        <w:t xml:space="preserve">. </w:t>
      </w:r>
    </w:p>
    <w:p w14:paraId="544782D8" w14:textId="77777777" w:rsidR="00610AE6" w:rsidRPr="00B40FD0" w:rsidRDefault="00610AE6" w:rsidP="004A7A97">
      <w:pPr>
        <w:jc w:val="both"/>
        <w:rPr>
          <w:rFonts w:ascii="Times New Roman" w:hAnsi="Times New Roman"/>
          <w:lang w:val="en-GB"/>
        </w:rPr>
      </w:pPr>
    </w:p>
    <w:p w14:paraId="56736EA3" w14:textId="77777777" w:rsidR="00610AE6" w:rsidRPr="00B40FD0" w:rsidRDefault="00610AE6" w:rsidP="00610AE6">
      <w:pPr>
        <w:rPr>
          <w:rFonts w:ascii="Times New Roman" w:hAnsi="Times New Roman"/>
          <w:i/>
          <w:iCs/>
          <w:szCs w:val="22"/>
          <w:lang w:val="en-GB"/>
        </w:rPr>
      </w:pPr>
      <w:r w:rsidRPr="00B40FD0">
        <w:rPr>
          <w:rFonts w:ascii="Times New Roman" w:hAnsi="Times New Roman"/>
          <w:i/>
          <w:iCs/>
          <w:szCs w:val="22"/>
          <w:lang w:val="en-GB"/>
        </w:rPr>
        <w:t>Suggested sources:</w:t>
      </w:r>
    </w:p>
    <w:p w14:paraId="0B7AA251" w14:textId="4A9E79DD" w:rsidR="00EA5FD1" w:rsidRPr="00B40FD0" w:rsidRDefault="004A7A97" w:rsidP="00610AE6">
      <w:pPr>
        <w:rPr>
          <w:rFonts w:ascii="Times New Roman" w:hAnsi="Times New Roman"/>
          <w:szCs w:val="22"/>
          <w:lang w:val="en-GB"/>
        </w:rPr>
      </w:pPr>
      <w:r w:rsidRPr="00B40FD0">
        <w:rPr>
          <w:rFonts w:ascii="Times New Roman" w:hAnsi="Times New Roman"/>
          <w:szCs w:val="22"/>
          <w:lang w:val="en-GB"/>
        </w:rPr>
        <w:t xml:space="preserve">Assessors can check this by reference to </w:t>
      </w:r>
      <w:hyperlink r:id="rId17" w:history="1">
        <w:r w:rsidR="00610AE6" w:rsidRPr="00B40FD0">
          <w:rPr>
            <w:rStyle w:val="Lienhypertexte"/>
            <w:rFonts w:ascii="Times New Roman" w:hAnsi="Times New Roman"/>
            <w:szCs w:val="22"/>
            <w:lang w:val="en-GB"/>
          </w:rPr>
          <w:t>EPPO Global Database</w:t>
        </w:r>
      </w:hyperlink>
      <w:r w:rsidRPr="00B40FD0">
        <w:rPr>
          <w:rFonts w:ascii="Times New Roman" w:hAnsi="Times New Roman"/>
          <w:szCs w:val="22"/>
          <w:lang w:val="en-GB"/>
        </w:rPr>
        <w:t>, RPPO</w:t>
      </w:r>
      <w:r w:rsidR="00740982" w:rsidRPr="00B40FD0">
        <w:rPr>
          <w:rFonts w:ascii="Times New Roman" w:hAnsi="Times New Roman"/>
          <w:szCs w:val="22"/>
          <w:lang w:val="en-GB"/>
        </w:rPr>
        <w:t>s</w:t>
      </w:r>
      <w:r w:rsidR="005742BF" w:rsidRPr="00B40FD0">
        <w:rPr>
          <w:rFonts w:ascii="Times New Roman" w:hAnsi="Times New Roman"/>
          <w:szCs w:val="22"/>
          <w:lang w:val="en-GB"/>
        </w:rPr>
        <w:t xml:space="preserve"> and</w:t>
      </w:r>
      <w:r w:rsidRPr="00B40FD0">
        <w:rPr>
          <w:rFonts w:ascii="Times New Roman" w:hAnsi="Times New Roman"/>
          <w:szCs w:val="22"/>
          <w:lang w:val="en-GB"/>
        </w:rPr>
        <w:t xml:space="preserve"> </w:t>
      </w:r>
      <w:hyperlink r:id="rId18" w:history="1">
        <w:r w:rsidR="00610AE6" w:rsidRPr="00B40FD0">
          <w:rPr>
            <w:rStyle w:val="Lienhypertexte"/>
            <w:rFonts w:ascii="Times New Roman" w:hAnsi="Times New Roman"/>
            <w:szCs w:val="22"/>
            <w:lang w:val="en-GB"/>
          </w:rPr>
          <w:t>IPPC</w:t>
        </w:r>
      </w:hyperlink>
      <w:r w:rsidR="005742BF" w:rsidRPr="00B40FD0">
        <w:rPr>
          <w:rStyle w:val="Lienhypertexte"/>
          <w:rFonts w:ascii="Times New Roman" w:hAnsi="Times New Roman"/>
          <w:szCs w:val="22"/>
          <w:lang w:val="en-GB"/>
        </w:rPr>
        <w:t xml:space="preserve"> websites</w:t>
      </w:r>
      <w:r w:rsidR="00610AE6" w:rsidRPr="00B40FD0">
        <w:rPr>
          <w:rFonts w:ascii="Times New Roman" w:hAnsi="Times New Roman"/>
          <w:szCs w:val="22"/>
          <w:lang w:val="en-GB"/>
        </w:rPr>
        <w:t xml:space="preserve"> </w:t>
      </w:r>
      <w:r w:rsidR="005742BF" w:rsidRPr="00B40FD0">
        <w:rPr>
          <w:rFonts w:ascii="Times New Roman" w:hAnsi="Times New Roman"/>
          <w:szCs w:val="22"/>
          <w:lang w:val="en-GB"/>
        </w:rPr>
        <w:t xml:space="preserve">in addition to usual search mechanisms. In addition, it may be useful to consult the </w:t>
      </w:r>
      <w:hyperlink r:id="rId19" w:history="1">
        <w:r w:rsidR="00610AE6" w:rsidRPr="00B40FD0">
          <w:rPr>
            <w:rStyle w:val="Lienhypertexte"/>
            <w:rFonts w:ascii="Times New Roman" w:hAnsi="Times New Roman"/>
            <w:szCs w:val="22"/>
            <w:lang w:val="en-GB"/>
          </w:rPr>
          <w:t>WTO/SPS</w:t>
        </w:r>
      </w:hyperlink>
      <w:r w:rsidR="00610AE6" w:rsidRPr="00B40FD0">
        <w:rPr>
          <w:rFonts w:ascii="Times New Roman" w:hAnsi="Times New Roman"/>
          <w:szCs w:val="22"/>
          <w:lang w:val="en-GB"/>
        </w:rPr>
        <w:t xml:space="preserve"> </w:t>
      </w:r>
      <w:r w:rsidRPr="00B40FD0">
        <w:rPr>
          <w:rFonts w:ascii="Times New Roman" w:hAnsi="Times New Roman"/>
          <w:szCs w:val="22"/>
          <w:lang w:val="en-GB"/>
        </w:rPr>
        <w:t>website</w:t>
      </w:r>
      <w:r w:rsidR="005742BF" w:rsidRPr="00B40FD0">
        <w:rPr>
          <w:rFonts w:ascii="Times New Roman" w:hAnsi="Times New Roman"/>
          <w:szCs w:val="22"/>
          <w:lang w:val="en-GB"/>
        </w:rPr>
        <w:t>.</w:t>
      </w:r>
      <w:r w:rsidRPr="00B40FD0">
        <w:rPr>
          <w:rFonts w:ascii="Times New Roman" w:hAnsi="Times New Roman"/>
          <w:szCs w:val="22"/>
          <w:lang w:val="en-GB"/>
        </w:rPr>
        <w:t xml:space="preserve"> </w:t>
      </w:r>
    </w:p>
    <w:p w14:paraId="7E8D7AD5" w14:textId="671B01BB" w:rsidR="004A7A97" w:rsidRPr="00B40FD0" w:rsidRDefault="008075A7" w:rsidP="004A7A97">
      <w:pPr>
        <w:jc w:val="both"/>
        <w:rPr>
          <w:rFonts w:ascii="Times New Roman" w:hAnsi="Times New Roman"/>
          <w:szCs w:val="22"/>
          <w:lang w:val="en-GB"/>
        </w:rPr>
      </w:pPr>
      <w:r w:rsidRPr="00B40FD0">
        <w:rPr>
          <w:rFonts w:ascii="Times New Roman" w:hAnsi="Times New Roman"/>
          <w:szCs w:val="22"/>
          <w:lang w:val="en-GB"/>
        </w:rPr>
        <w:t xml:space="preserve">Remark: List of quarantine pests in EPPO Global Database </w:t>
      </w:r>
      <w:r w:rsidR="00EA5FD1" w:rsidRPr="00B40FD0">
        <w:rPr>
          <w:rFonts w:ascii="Times New Roman" w:hAnsi="Times New Roman"/>
          <w:szCs w:val="22"/>
          <w:lang w:val="en-GB"/>
        </w:rPr>
        <w:t xml:space="preserve">are updated </w:t>
      </w:r>
      <w:r w:rsidR="00BE0B64" w:rsidRPr="00B40FD0">
        <w:rPr>
          <w:rFonts w:ascii="Times New Roman" w:hAnsi="Times New Roman"/>
          <w:szCs w:val="22"/>
          <w:lang w:val="en-GB"/>
        </w:rPr>
        <w:t xml:space="preserve">a) for EPPO countries, </w:t>
      </w:r>
      <w:r w:rsidRPr="00B40FD0">
        <w:rPr>
          <w:rFonts w:ascii="Times New Roman" w:hAnsi="Times New Roman"/>
          <w:szCs w:val="22"/>
          <w:lang w:val="en-GB"/>
        </w:rPr>
        <w:t xml:space="preserve">when the EPPO Secretariat is informed </w:t>
      </w:r>
      <w:r w:rsidR="00EA5FD1" w:rsidRPr="00B40FD0">
        <w:rPr>
          <w:rFonts w:ascii="Times New Roman" w:hAnsi="Times New Roman"/>
          <w:szCs w:val="22"/>
          <w:lang w:val="en-GB"/>
        </w:rPr>
        <w:t>of a revision</w:t>
      </w:r>
      <w:r w:rsidR="00BE0B64" w:rsidRPr="00B40FD0">
        <w:rPr>
          <w:rFonts w:ascii="Times New Roman" w:hAnsi="Times New Roman"/>
          <w:szCs w:val="22"/>
          <w:lang w:val="en-GB"/>
        </w:rPr>
        <w:t xml:space="preserve">; b) for non-EPPO countries, on a case-by-case basis and </w:t>
      </w:r>
      <w:r w:rsidR="00F621F4" w:rsidRPr="00B40FD0">
        <w:rPr>
          <w:rFonts w:ascii="Times New Roman" w:hAnsi="Times New Roman"/>
          <w:szCs w:val="22"/>
          <w:lang w:val="en-GB"/>
        </w:rPr>
        <w:t>not on a regular basis</w:t>
      </w:r>
      <w:r w:rsidRPr="00B40FD0">
        <w:rPr>
          <w:rFonts w:ascii="Times New Roman" w:hAnsi="Times New Roman"/>
          <w:szCs w:val="22"/>
          <w:lang w:val="en-GB"/>
        </w:rPr>
        <w:t xml:space="preserve">. </w:t>
      </w:r>
      <w:r w:rsidR="00EA5FD1" w:rsidRPr="00B40FD0">
        <w:rPr>
          <w:rFonts w:ascii="Times New Roman" w:hAnsi="Times New Roman"/>
          <w:szCs w:val="22"/>
          <w:lang w:val="en-GB"/>
        </w:rPr>
        <w:t xml:space="preserve">As a consequence, these lists are not always </w:t>
      </w:r>
      <w:r w:rsidRPr="00B40FD0">
        <w:rPr>
          <w:rFonts w:ascii="Times New Roman" w:hAnsi="Times New Roman"/>
          <w:szCs w:val="22"/>
          <w:lang w:val="en-GB"/>
        </w:rPr>
        <w:t>up-to-date</w:t>
      </w:r>
      <w:r w:rsidR="00EA5FD1" w:rsidRPr="00B40FD0">
        <w:rPr>
          <w:rFonts w:ascii="Times New Roman" w:hAnsi="Times New Roman"/>
          <w:szCs w:val="22"/>
          <w:lang w:val="en-GB"/>
        </w:rPr>
        <w:t>. U</w:t>
      </w:r>
      <w:r w:rsidRPr="00B40FD0">
        <w:rPr>
          <w:rFonts w:ascii="Times New Roman" w:hAnsi="Times New Roman"/>
          <w:szCs w:val="22"/>
          <w:lang w:val="en-GB"/>
        </w:rPr>
        <w:t>p-to-date lists are normally available on the IPP</w:t>
      </w:r>
      <w:r w:rsidR="00EA5FD1" w:rsidRPr="00B40FD0">
        <w:rPr>
          <w:rFonts w:ascii="Times New Roman" w:hAnsi="Times New Roman"/>
          <w:szCs w:val="22"/>
          <w:lang w:val="en-GB"/>
        </w:rPr>
        <w:t>C website.</w:t>
      </w:r>
    </w:p>
    <w:p w14:paraId="356055AA" w14:textId="77777777" w:rsidR="007F1FF3" w:rsidRPr="00B40FD0" w:rsidRDefault="007F1FF3" w:rsidP="004A7A97">
      <w:pPr>
        <w:jc w:val="both"/>
        <w:rPr>
          <w:rFonts w:ascii="Times New Roman" w:hAnsi="Times New Roman"/>
          <w:szCs w:val="22"/>
          <w:lang w:val="en-GB"/>
        </w:rPr>
      </w:pPr>
    </w:p>
    <w:p w14:paraId="003B9F7A" w14:textId="335B3C6B"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"_5._Regulatory_status_2"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3E37DD8F" w14:textId="0A61CDB6" w:rsidR="007F1FF3" w:rsidRPr="00B40FD0" w:rsidRDefault="007F1FF3" w:rsidP="007F1FF3">
      <w:pPr>
        <w:jc w:val="both"/>
        <w:rPr>
          <w:rFonts w:ascii="Times New Roman" w:hAnsi="Times New Roman"/>
          <w:szCs w:val="22"/>
          <w:lang w:val="en-GB"/>
        </w:rPr>
      </w:pPr>
      <w:r w:rsidRPr="00B40FD0">
        <w:rPr>
          <w:rFonts w:ascii="Times New Roman" w:hAnsi="Times New Roman"/>
          <w:i/>
          <w:iCs/>
          <w:sz w:val="20"/>
          <w:szCs w:val="18"/>
          <w:lang w:val="en-GB"/>
        </w:rPr>
        <w:fldChar w:fldCharType="end"/>
      </w:r>
    </w:p>
    <w:p w14:paraId="69F544B5" w14:textId="0E42F600" w:rsidR="000C41CA" w:rsidRPr="00B40FD0" w:rsidRDefault="000C41CA" w:rsidP="00090262">
      <w:pPr>
        <w:pStyle w:val="Titre2"/>
        <w:rPr>
          <w:u w:val="none"/>
          <w:lang w:val="en-GB"/>
        </w:rPr>
      </w:pPr>
      <w:r w:rsidRPr="00B40FD0">
        <w:rPr>
          <w:u w:val="none"/>
          <w:lang w:val="en-GB"/>
        </w:rPr>
        <w:br w:type="page"/>
      </w:r>
    </w:p>
    <w:p w14:paraId="31EF4B0F" w14:textId="7FE98AAC" w:rsidR="000A3D3B" w:rsidRPr="00B40FD0" w:rsidRDefault="000A3D3B" w:rsidP="00090262">
      <w:pPr>
        <w:pStyle w:val="Titre2"/>
        <w:rPr>
          <w:rFonts w:ascii="Times New Roman" w:hAnsi="Times New Roman"/>
          <w:sz w:val="24"/>
          <w:szCs w:val="24"/>
          <w:u w:val="none"/>
          <w:lang w:val="en-GB"/>
        </w:rPr>
      </w:pPr>
      <w:bookmarkStart w:id="40" w:name="_6._Distribution_1"/>
      <w:bookmarkEnd w:id="40"/>
      <w:r w:rsidRPr="00B40FD0">
        <w:rPr>
          <w:rFonts w:ascii="Times New Roman" w:hAnsi="Times New Roman"/>
          <w:sz w:val="24"/>
          <w:szCs w:val="24"/>
          <w:u w:val="none"/>
          <w:lang w:val="en-GB"/>
        </w:rPr>
        <w:lastRenderedPageBreak/>
        <w:t xml:space="preserve">6. Distribution </w:t>
      </w:r>
    </w:p>
    <w:p w14:paraId="2E89F2D1" w14:textId="2AEDFD87" w:rsidR="00CB47B9" w:rsidRPr="00B40FD0" w:rsidRDefault="004A7A97" w:rsidP="001C790A">
      <w:pPr>
        <w:spacing w:before="80" w:after="80"/>
        <w:jc w:val="both"/>
        <w:rPr>
          <w:rFonts w:ascii="Times New Roman" w:hAnsi="Times New Roman"/>
          <w:bCs/>
          <w:szCs w:val="22"/>
          <w:lang w:val="en-GB"/>
        </w:rPr>
      </w:pPr>
      <w:r w:rsidRPr="00B40FD0">
        <w:rPr>
          <w:rFonts w:ascii="Times New Roman" w:hAnsi="Times New Roman"/>
          <w:bCs/>
          <w:szCs w:val="22"/>
          <w:lang w:val="en-GB"/>
        </w:rPr>
        <w:t xml:space="preserve">In this section, countries (or regions e.g. West Africa) where the pests </w:t>
      </w:r>
      <w:r w:rsidR="001C790A" w:rsidRPr="00B40FD0">
        <w:rPr>
          <w:rFonts w:ascii="Times New Roman" w:hAnsi="Times New Roman"/>
          <w:bCs/>
          <w:szCs w:val="22"/>
          <w:lang w:val="en-GB"/>
        </w:rPr>
        <w:t>occur (see below)</w:t>
      </w:r>
      <w:r w:rsidRPr="00B40FD0">
        <w:rPr>
          <w:rFonts w:ascii="Times New Roman" w:hAnsi="Times New Roman"/>
          <w:bCs/>
          <w:szCs w:val="22"/>
          <w:lang w:val="en-GB"/>
        </w:rPr>
        <w:t xml:space="preserve"> should be listed, with additional information on the pest status in these countries (e.g. </w:t>
      </w:r>
      <w:r w:rsidR="001C790A" w:rsidRPr="00B40FD0">
        <w:rPr>
          <w:rFonts w:ascii="Times New Roman" w:hAnsi="Times New Roman"/>
          <w:bCs/>
          <w:szCs w:val="22"/>
          <w:lang w:val="en-GB"/>
        </w:rPr>
        <w:t xml:space="preserve">if known, please comment on the area where the pest is endemic, indicate whether it is widespread, native or introduced, how the pest has spread and on any evidence of increasing range / frequency of introductions </w:t>
      </w:r>
      <w:r w:rsidRPr="00B40FD0">
        <w:rPr>
          <w:rFonts w:ascii="Times New Roman" w:hAnsi="Times New Roman"/>
          <w:bCs/>
          <w:szCs w:val="22"/>
          <w:lang w:val="en-GB"/>
        </w:rPr>
        <w:t xml:space="preserve">etc.). </w:t>
      </w:r>
      <w:r w:rsidR="001C790A" w:rsidRPr="00B40FD0">
        <w:rPr>
          <w:rFonts w:ascii="Times New Roman" w:hAnsi="Times New Roman"/>
          <w:bCs/>
          <w:szCs w:val="22"/>
          <w:lang w:val="en-GB"/>
        </w:rPr>
        <w:t xml:space="preserve">Appropriate references should be included. </w:t>
      </w:r>
    </w:p>
    <w:p w14:paraId="75047ABD" w14:textId="77777777" w:rsidR="00CB47B9" w:rsidRPr="00B40FD0" w:rsidRDefault="004A7A97" w:rsidP="001C790A">
      <w:pPr>
        <w:spacing w:before="80" w:after="80"/>
        <w:jc w:val="both"/>
        <w:rPr>
          <w:rFonts w:ascii="Times New Roman" w:hAnsi="Times New Roman"/>
          <w:bCs/>
          <w:szCs w:val="22"/>
          <w:lang w:val="en-GB"/>
        </w:rPr>
      </w:pPr>
      <w:r w:rsidRPr="00B40FD0">
        <w:rPr>
          <w:rFonts w:ascii="Times New Roman" w:hAnsi="Times New Roman"/>
          <w:bCs/>
          <w:szCs w:val="22"/>
          <w:lang w:val="en-GB"/>
        </w:rPr>
        <w:t>Distribution maps can be added.</w:t>
      </w:r>
      <w:r w:rsidR="001C790A" w:rsidRPr="00B40FD0">
        <w:rPr>
          <w:rFonts w:ascii="Times New Roman" w:hAnsi="Times New Roman"/>
          <w:bCs/>
          <w:szCs w:val="22"/>
          <w:lang w:val="en-GB"/>
        </w:rPr>
        <w:t xml:space="preserve"> </w:t>
      </w:r>
    </w:p>
    <w:p w14:paraId="47E5A277" w14:textId="2543E35A" w:rsidR="00CB47B9" w:rsidRPr="00B40FD0" w:rsidRDefault="001C790A" w:rsidP="00F3094C">
      <w:pPr>
        <w:spacing w:before="80" w:after="80"/>
        <w:jc w:val="both"/>
        <w:rPr>
          <w:rFonts w:ascii="Times New Roman" w:hAnsi="Times New Roman"/>
          <w:b/>
          <w:szCs w:val="22"/>
          <w:lang w:val="en-GB"/>
        </w:rPr>
      </w:pPr>
      <w:r w:rsidRPr="00B40FD0">
        <w:rPr>
          <w:rFonts w:ascii="Times New Roman" w:hAnsi="Times New Roman"/>
          <w:bCs/>
          <w:szCs w:val="22"/>
          <w:lang w:val="en-GB"/>
        </w:rPr>
        <w:t xml:space="preserve">It may be useful to state </w:t>
      </w:r>
      <w:r w:rsidR="00CB47B9" w:rsidRPr="00B40FD0">
        <w:rPr>
          <w:rFonts w:ascii="Times New Roman" w:hAnsi="Times New Roman"/>
          <w:bCs/>
          <w:szCs w:val="22"/>
          <w:lang w:val="en-GB"/>
        </w:rPr>
        <w:t xml:space="preserve">uncertainties as well as any </w:t>
      </w:r>
      <w:r w:rsidR="004A7A97" w:rsidRPr="00B40FD0">
        <w:rPr>
          <w:rFonts w:ascii="Times New Roman" w:hAnsi="Times New Roman"/>
          <w:bCs/>
          <w:szCs w:val="22"/>
          <w:lang w:val="en-GB"/>
        </w:rPr>
        <w:t>doubtful</w:t>
      </w:r>
      <w:r w:rsidR="00F3094C" w:rsidRPr="00B40FD0">
        <w:rPr>
          <w:rFonts w:ascii="Times New Roman" w:hAnsi="Times New Roman"/>
          <w:bCs/>
          <w:szCs w:val="22"/>
          <w:lang w:val="en-GB"/>
        </w:rPr>
        <w:t xml:space="preserve"> or </w:t>
      </w:r>
      <w:r w:rsidR="004A7A97" w:rsidRPr="00B40FD0">
        <w:rPr>
          <w:rFonts w:ascii="Times New Roman" w:hAnsi="Times New Roman"/>
          <w:bCs/>
          <w:szCs w:val="22"/>
          <w:lang w:val="en-GB"/>
        </w:rPr>
        <w:t>invalid records</w:t>
      </w:r>
      <w:r w:rsidRPr="00B40FD0">
        <w:rPr>
          <w:rFonts w:ascii="Times New Roman" w:hAnsi="Times New Roman"/>
          <w:bCs/>
          <w:szCs w:val="22"/>
          <w:lang w:val="en-GB"/>
        </w:rPr>
        <w:t>.</w:t>
      </w:r>
      <w:r w:rsidR="00CB47B9" w:rsidRPr="00B40FD0">
        <w:rPr>
          <w:rFonts w:ascii="Times New Roman" w:hAnsi="Times New Roman"/>
          <w:szCs w:val="22"/>
          <w:lang w:val="en-GB"/>
        </w:rPr>
        <w:t xml:space="preserve"> </w:t>
      </w:r>
    </w:p>
    <w:p w14:paraId="448D8973" w14:textId="4F96882B" w:rsidR="004A7A97" w:rsidRPr="00B40FD0" w:rsidRDefault="004A7A97" w:rsidP="001C790A">
      <w:pPr>
        <w:spacing w:before="80" w:after="80"/>
        <w:jc w:val="both"/>
        <w:rPr>
          <w:rFonts w:ascii="Times New Roman" w:hAnsi="Times New Roman"/>
          <w:bCs/>
          <w:szCs w:val="22"/>
          <w:lang w:val="en-GB"/>
        </w:rPr>
      </w:pPr>
    </w:p>
    <w:p w14:paraId="4705ABF7" w14:textId="23B48F7F" w:rsidR="001C790A" w:rsidRPr="00B40FD0" w:rsidRDefault="001C790A" w:rsidP="001C790A">
      <w:pPr>
        <w:spacing w:before="80" w:after="80"/>
        <w:jc w:val="both"/>
        <w:rPr>
          <w:rFonts w:ascii="Times New Roman" w:hAnsi="Times New Roman"/>
          <w:bCs/>
          <w:i/>
          <w:iCs/>
          <w:szCs w:val="22"/>
          <w:lang w:val="en-GB"/>
        </w:rPr>
      </w:pPr>
      <w:r w:rsidRPr="00B40FD0">
        <w:rPr>
          <w:rFonts w:ascii="Times New Roman" w:hAnsi="Times New Roman"/>
          <w:bCs/>
          <w:i/>
          <w:iCs/>
          <w:szCs w:val="22"/>
          <w:lang w:val="en-GB"/>
        </w:rPr>
        <w:t>Definitions</w:t>
      </w:r>
      <w:r w:rsidR="008D422B" w:rsidRPr="00B40FD0">
        <w:rPr>
          <w:rFonts w:ascii="Times New Roman" w:hAnsi="Times New Roman"/>
          <w:bCs/>
          <w:i/>
          <w:iCs/>
          <w:szCs w:val="22"/>
          <w:lang w:val="en-GB"/>
        </w:rPr>
        <w:t xml:space="preserve"> and remarks</w:t>
      </w:r>
      <w:r w:rsidRPr="00B40FD0">
        <w:rPr>
          <w:rFonts w:ascii="Times New Roman" w:hAnsi="Times New Roman"/>
          <w:bCs/>
          <w:i/>
          <w:iCs/>
          <w:szCs w:val="22"/>
          <w:lang w:val="en-GB"/>
        </w:rPr>
        <w:t>:</w:t>
      </w:r>
    </w:p>
    <w:p w14:paraId="250676D6" w14:textId="2D34BF50" w:rsidR="002F327E" w:rsidRPr="00B40FD0" w:rsidRDefault="00697C4F" w:rsidP="002F327E">
      <w:pPr>
        <w:spacing w:before="80" w:after="80"/>
        <w:jc w:val="both"/>
        <w:rPr>
          <w:rFonts w:ascii="Times New Roman" w:hAnsi="Times New Roman"/>
          <w:lang w:val="en-GB"/>
        </w:rPr>
      </w:pPr>
      <w:r w:rsidRPr="00B40FD0">
        <w:rPr>
          <w:rFonts w:ascii="Times New Roman" w:hAnsi="Times New Roman"/>
          <w:lang w:val="en-GB"/>
        </w:rPr>
        <w:t xml:space="preserve">A pest record is documented evidence that indicates the presence or absence of a specific pest at a particular location and certain time, within an area, usually a country, under described circumstances. Pest records are used in conjunction with other information for the determination of the status of the given pest in the area (ISPM </w:t>
      </w:r>
      <w:r w:rsidR="00301178" w:rsidRPr="00B40FD0">
        <w:rPr>
          <w:rFonts w:ascii="Times New Roman" w:hAnsi="Times New Roman"/>
          <w:lang w:val="en-GB"/>
        </w:rPr>
        <w:t>8</w:t>
      </w:r>
      <w:r w:rsidRPr="00B40FD0">
        <w:rPr>
          <w:rFonts w:ascii="Times New Roman" w:hAnsi="Times New Roman"/>
          <w:lang w:val="en-GB"/>
        </w:rPr>
        <w:t>).</w:t>
      </w:r>
      <w:r w:rsidR="002F327E" w:rsidRPr="00B40FD0">
        <w:rPr>
          <w:rFonts w:ascii="Times New Roman" w:hAnsi="Times New Roman"/>
          <w:lang w:val="en-GB"/>
        </w:rPr>
        <w:t xml:space="preserve"> </w:t>
      </w:r>
    </w:p>
    <w:p w14:paraId="1463A271" w14:textId="33760512" w:rsidR="00C516E3" w:rsidRPr="00B40FD0" w:rsidRDefault="002F327E" w:rsidP="002F327E">
      <w:pPr>
        <w:spacing w:before="80" w:after="80"/>
        <w:jc w:val="both"/>
        <w:rPr>
          <w:rFonts w:ascii="Times New Roman" w:hAnsi="Times New Roman"/>
          <w:bCs/>
          <w:szCs w:val="22"/>
          <w:lang w:val="en-GB"/>
        </w:rPr>
      </w:pPr>
      <w:r w:rsidRPr="00B40FD0">
        <w:rPr>
          <w:rFonts w:ascii="Times New Roman" w:hAnsi="Times New Roman"/>
          <w:szCs w:val="22"/>
          <w:lang w:val="en-GB"/>
        </w:rPr>
        <w:t xml:space="preserve">A pest is present if records indicate that it is indigenous or introduced (ISPM </w:t>
      </w:r>
      <w:r w:rsidR="00301178" w:rsidRPr="00B40FD0">
        <w:rPr>
          <w:rFonts w:ascii="Times New Roman" w:hAnsi="Times New Roman"/>
          <w:szCs w:val="22"/>
          <w:lang w:val="en-GB"/>
        </w:rPr>
        <w:t>8</w:t>
      </w:r>
      <w:r w:rsidRPr="00B40FD0">
        <w:rPr>
          <w:rFonts w:ascii="Times New Roman" w:hAnsi="Times New Roman"/>
          <w:szCs w:val="22"/>
          <w:lang w:val="en-GB"/>
        </w:rPr>
        <w:t xml:space="preserve">). </w:t>
      </w:r>
      <w:r w:rsidR="00C516E3" w:rsidRPr="00B40FD0">
        <w:rPr>
          <w:rFonts w:ascii="Times New Roman" w:hAnsi="Times New Roman"/>
          <w:bCs/>
          <w:szCs w:val="22"/>
          <w:lang w:val="en-GB"/>
        </w:rPr>
        <w:t>This includes organisms which have been introduced intentionally and which are not subject to containment (notably cultivated plants). Organisms present for scientific purposes under adequate confinement (e.g. in botanic gardens) are not included.</w:t>
      </w:r>
    </w:p>
    <w:p w14:paraId="1ECD5D40" w14:textId="77777777" w:rsidR="002B2176" w:rsidRPr="00B40FD0" w:rsidRDefault="002F327E" w:rsidP="00C516E3">
      <w:pPr>
        <w:spacing w:before="80" w:after="80"/>
        <w:jc w:val="both"/>
        <w:rPr>
          <w:rFonts w:ascii="Times New Roman" w:hAnsi="Times New Roman"/>
          <w:lang w:val="en-GB"/>
        </w:rPr>
      </w:pPr>
      <w:r w:rsidRPr="00B40FD0">
        <w:rPr>
          <w:rFonts w:ascii="Times New Roman" w:hAnsi="Times New Roman"/>
          <w:lang w:val="en-GB"/>
        </w:rPr>
        <w:t>If a pest is already present in the PRA area</w:t>
      </w:r>
      <w:r w:rsidR="00301178" w:rsidRPr="00B40FD0">
        <w:rPr>
          <w:rFonts w:ascii="Times New Roman" w:hAnsi="Times New Roman"/>
          <w:lang w:val="en-GB"/>
        </w:rPr>
        <w:t xml:space="preserve">, it should be assessed whether it is already widely distributed or not. </w:t>
      </w:r>
    </w:p>
    <w:p w14:paraId="420250F6" w14:textId="51AD5596" w:rsidR="002B2176" w:rsidRPr="00B40FD0" w:rsidRDefault="001B1C41" w:rsidP="002B2176">
      <w:pPr>
        <w:pStyle w:val="Paragraphedeliste"/>
        <w:numPr>
          <w:ilvl w:val="0"/>
          <w:numId w:val="21"/>
        </w:numPr>
        <w:spacing w:before="80" w:after="80"/>
        <w:jc w:val="both"/>
        <w:rPr>
          <w:rFonts w:ascii="Times New Roman" w:hAnsi="Times New Roman"/>
          <w:bCs/>
          <w:szCs w:val="22"/>
          <w:lang w:val="en-GB"/>
        </w:rPr>
      </w:pPr>
      <w:r w:rsidRPr="00B40FD0">
        <w:rPr>
          <w:rFonts w:ascii="Times New Roman" w:hAnsi="Times New Roman"/>
          <w:bCs/>
          <w:szCs w:val="22"/>
          <w:lang w:val="en-GB"/>
        </w:rPr>
        <w:t>A</w:t>
      </w:r>
      <w:r w:rsidR="00C516E3" w:rsidRPr="00B40FD0">
        <w:rPr>
          <w:rFonts w:ascii="Times New Roman" w:hAnsi="Times New Roman"/>
          <w:bCs/>
          <w:szCs w:val="22"/>
          <w:lang w:val="en-GB"/>
        </w:rPr>
        <w:t xml:space="preserve"> quarantine pest may be </w:t>
      </w:r>
      <w:r w:rsidR="00C516E3" w:rsidRPr="00B40FD0">
        <w:rPr>
          <w:rFonts w:ascii="Times New Roman" w:hAnsi="Times New Roman"/>
          <w:bCs/>
          <w:i/>
          <w:iCs/>
          <w:szCs w:val="22"/>
          <w:lang w:val="en-GB"/>
        </w:rPr>
        <w:t>'present but not widely distributed</w:t>
      </w:r>
      <w:r w:rsidR="00C516E3" w:rsidRPr="00B40FD0">
        <w:rPr>
          <w:rFonts w:ascii="Times New Roman" w:hAnsi="Times New Roman"/>
          <w:bCs/>
          <w:szCs w:val="22"/>
          <w:lang w:val="en-GB"/>
        </w:rPr>
        <w:t>'</w:t>
      </w:r>
      <w:r w:rsidR="00301178" w:rsidRPr="00B40FD0">
        <w:rPr>
          <w:rFonts w:ascii="Times New Roman" w:hAnsi="Times New Roman"/>
          <w:bCs/>
          <w:szCs w:val="22"/>
          <w:lang w:val="en-GB"/>
        </w:rPr>
        <w:t>, t</w:t>
      </w:r>
      <w:r w:rsidR="00C516E3" w:rsidRPr="00B40FD0">
        <w:rPr>
          <w:rFonts w:ascii="Times New Roman" w:hAnsi="Times New Roman"/>
          <w:bCs/>
          <w:szCs w:val="22"/>
          <w:lang w:val="en-GB"/>
        </w:rPr>
        <w:t>his means that the pest has not reached the limits of its potential area of distribution either in the field or in protected conditions; it is not limited to its present distribution by climatic conditions or host-plant distribution. There should be evidence that, without phytosanitary measures, the pest would be capable of additional spread. If the pest is present but not widely distributed in the PRA area, it may already be under official control, with the aim of eradication or containment. If it is not already under official control and if the conclusion of this PRA is that it should be regulated as a quarantine pest, then the pest should also be placed under official control.</w:t>
      </w:r>
    </w:p>
    <w:p w14:paraId="478782A9" w14:textId="2579A29F" w:rsidR="002B2176" w:rsidRPr="00B40FD0" w:rsidRDefault="002B2176" w:rsidP="002B2176">
      <w:pPr>
        <w:pStyle w:val="Paragraphedeliste"/>
        <w:numPr>
          <w:ilvl w:val="0"/>
          <w:numId w:val="21"/>
        </w:numPr>
        <w:spacing w:before="80" w:after="80"/>
        <w:jc w:val="both"/>
        <w:rPr>
          <w:rFonts w:ascii="Times New Roman" w:hAnsi="Times New Roman"/>
          <w:bCs/>
          <w:szCs w:val="22"/>
          <w:lang w:val="en-GB"/>
        </w:rPr>
      </w:pPr>
      <w:r w:rsidRPr="00B40FD0">
        <w:rPr>
          <w:rFonts w:ascii="Times New Roman" w:hAnsi="Times New Roman"/>
          <w:bCs/>
          <w:szCs w:val="22"/>
          <w:lang w:val="en-GB"/>
        </w:rPr>
        <w:t>If the pest is already ‘</w:t>
      </w:r>
      <w:r w:rsidRPr="00B40FD0">
        <w:rPr>
          <w:rFonts w:ascii="Times New Roman" w:hAnsi="Times New Roman"/>
          <w:bCs/>
          <w:i/>
          <w:iCs/>
          <w:szCs w:val="22"/>
          <w:lang w:val="en-GB"/>
        </w:rPr>
        <w:t>present and widely distributed</w:t>
      </w:r>
      <w:r w:rsidRPr="00B40FD0">
        <w:rPr>
          <w:rFonts w:ascii="Times New Roman" w:hAnsi="Times New Roman"/>
          <w:bCs/>
          <w:szCs w:val="22"/>
          <w:lang w:val="en-GB"/>
        </w:rPr>
        <w:t>’</w:t>
      </w:r>
      <w:r w:rsidR="00636322" w:rsidRPr="00B40FD0">
        <w:rPr>
          <w:rFonts w:ascii="Times New Roman" w:hAnsi="Times New Roman"/>
          <w:bCs/>
          <w:szCs w:val="22"/>
          <w:lang w:val="en-GB"/>
        </w:rPr>
        <w:t xml:space="preserve"> in the PRA area</w:t>
      </w:r>
      <w:r w:rsidRPr="00B40FD0">
        <w:rPr>
          <w:rFonts w:ascii="Times New Roman" w:hAnsi="Times New Roman"/>
          <w:bCs/>
          <w:szCs w:val="22"/>
          <w:lang w:val="en-GB"/>
        </w:rPr>
        <w:t>, it does not fulfil the minimum requirements</w:t>
      </w:r>
      <w:r w:rsidR="00636322" w:rsidRPr="00B40FD0">
        <w:rPr>
          <w:rFonts w:ascii="Times New Roman" w:hAnsi="Times New Roman"/>
          <w:bCs/>
          <w:szCs w:val="22"/>
          <w:lang w:val="en-GB"/>
        </w:rPr>
        <w:t xml:space="preserve"> for being regulated as a</w:t>
      </w:r>
      <w:r w:rsidRPr="00B40FD0">
        <w:rPr>
          <w:rFonts w:ascii="Times New Roman" w:hAnsi="Times New Roman"/>
          <w:bCs/>
          <w:szCs w:val="22"/>
          <w:lang w:val="en-GB"/>
        </w:rPr>
        <w:t xml:space="preserve"> quarantine pest </w:t>
      </w:r>
      <w:r w:rsidR="00636322" w:rsidRPr="00B40FD0">
        <w:rPr>
          <w:rFonts w:ascii="Times New Roman" w:hAnsi="Times New Roman"/>
          <w:bCs/>
          <w:szCs w:val="22"/>
          <w:lang w:val="en-GB"/>
        </w:rPr>
        <w:t xml:space="preserve">in this area </w:t>
      </w:r>
      <w:r w:rsidRPr="00B40FD0">
        <w:rPr>
          <w:rFonts w:ascii="Times New Roman" w:hAnsi="Times New Roman"/>
          <w:bCs/>
          <w:szCs w:val="22"/>
          <w:lang w:val="en-GB"/>
        </w:rPr>
        <w:t>(see definition of ‘</w:t>
      </w:r>
      <w:r w:rsidRPr="00B40FD0">
        <w:rPr>
          <w:rFonts w:ascii="Times New Roman" w:hAnsi="Times New Roman"/>
          <w:bCs/>
          <w:i/>
          <w:iCs/>
          <w:szCs w:val="22"/>
          <w:lang w:val="en-GB"/>
        </w:rPr>
        <w:t>quarantine pest</w:t>
      </w:r>
      <w:r w:rsidRPr="00B40FD0">
        <w:rPr>
          <w:rFonts w:ascii="Times New Roman" w:hAnsi="Times New Roman"/>
          <w:bCs/>
          <w:szCs w:val="22"/>
          <w:lang w:val="en-GB"/>
        </w:rPr>
        <w:t>’ in ISPM 5).</w:t>
      </w:r>
    </w:p>
    <w:p w14:paraId="1856A101" w14:textId="796C77A9" w:rsidR="00C516E3" w:rsidRPr="00B40FD0" w:rsidRDefault="00636322" w:rsidP="00636322">
      <w:pPr>
        <w:spacing w:before="80" w:after="80"/>
        <w:jc w:val="both"/>
        <w:rPr>
          <w:rFonts w:ascii="Times New Roman" w:hAnsi="Times New Roman"/>
          <w:lang w:val="en-GB"/>
        </w:rPr>
      </w:pPr>
      <w:r w:rsidRPr="00B40FD0">
        <w:rPr>
          <w:rFonts w:ascii="Times New Roman" w:hAnsi="Times New Roman"/>
          <w:lang w:val="en-GB"/>
        </w:rPr>
        <w:t>Pest status is considered transient when a pest is present, but establishment is not expected to occur based on technical evaluation (ISPM 8).</w:t>
      </w:r>
    </w:p>
    <w:p w14:paraId="041B192C" w14:textId="77777777" w:rsidR="00636322" w:rsidRPr="00B40FD0" w:rsidRDefault="00636322" w:rsidP="00636322">
      <w:pPr>
        <w:spacing w:before="80" w:after="80"/>
        <w:jc w:val="both"/>
        <w:rPr>
          <w:rFonts w:ascii="Times New Roman" w:hAnsi="Times New Roman"/>
          <w:lang w:val="en-GB"/>
        </w:rPr>
      </w:pPr>
    </w:p>
    <w:p w14:paraId="4780FB66" w14:textId="45F94B53" w:rsidR="00F04E53" w:rsidRPr="00B40FD0" w:rsidRDefault="00F04E53" w:rsidP="00F04E53">
      <w:pPr>
        <w:spacing w:before="80" w:after="80"/>
        <w:jc w:val="both"/>
        <w:rPr>
          <w:rFonts w:ascii="Times New Roman" w:hAnsi="Times New Roman"/>
          <w:bCs/>
          <w:i/>
          <w:iCs/>
          <w:szCs w:val="22"/>
          <w:lang w:val="en-GB"/>
        </w:rPr>
      </w:pPr>
      <w:r w:rsidRPr="00B40FD0">
        <w:rPr>
          <w:rFonts w:ascii="Times New Roman" w:hAnsi="Times New Roman"/>
          <w:bCs/>
          <w:i/>
          <w:iCs/>
          <w:szCs w:val="22"/>
          <w:lang w:val="en-GB"/>
        </w:rPr>
        <w:t>Suggested table:</w:t>
      </w:r>
    </w:p>
    <w:p w14:paraId="07CB912A" w14:textId="15EAC936" w:rsidR="00965DE3" w:rsidRPr="00B40FD0" w:rsidRDefault="005742BF" w:rsidP="00636322">
      <w:pPr>
        <w:jc w:val="both"/>
        <w:rPr>
          <w:rFonts w:ascii="Times New Roman" w:hAnsi="Times New Roman"/>
          <w:lang w:val="en-GB"/>
        </w:rPr>
      </w:pPr>
      <w:r w:rsidRPr="00B40FD0">
        <w:rPr>
          <w:rFonts w:ascii="Times New Roman" w:hAnsi="Times New Roman"/>
          <w:lang w:val="en-GB"/>
        </w:rPr>
        <w:t xml:space="preserve">Based on practical experience when performing EPPO PRAs, it is suggested to use the </w:t>
      </w:r>
      <w:proofErr w:type="spellStart"/>
      <w:r w:rsidRPr="00B40FD0">
        <w:rPr>
          <w:rFonts w:ascii="Times New Roman" w:hAnsi="Times New Roman"/>
          <w:lang w:val="en-GB"/>
        </w:rPr>
        <w:t>slighty</w:t>
      </w:r>
      <w:proofErr w:type="spellEnd"/>
      <w:r w:rsidRPr="00B40FD0">
        <w:rPr>
          <w:rFonts w:ascii="Times New Roman" w:hAnsi="Times New Roman"/>
          <w:lang w:val="en-GB"/>
        </w:rPr>
        <w:t xml:space="preserve"> revised table</w:t>
      </w:r>
      <w:r w:rsidR="00965DE3" w:rsidRPr="00B40FD0">
        <w:rPr>
          <w:rFonts w:ascii="Times New Roman" w:hAnsi="Times New Roman"/>
          <w:lang w:val="en-GB"/>
        </w:rPr>
        <w:t xml:space="preserve"> </w:t>
      </w:r>
      <w:r w:rsidRPr="00B40FD0">
        <w:rPr>
          <w:rFonts w:ascii="Times New Roman" w:hAnsi="Times New Roman"/>
          <w:lang w:val="en-GB"/>
        </w:rPr>
        <w:t xml:space="preserve">below (in </w:t>
      </w:r>
      <w:r w:rsidR="00555619" w:rsidRPr="00B40FD0">
        <w:rPr>
          <w:rFonts w:ascii="Times New Roman" w:hAnsi="Times New Roman"/>
          <w:lang w:val="en-GB"/>
        </w:rPr>
        <w:t>T</w:t>
      </w:r>
      <w:r w:rsidRPr="00B40FD0">
        <w:rPr>
          <w:rFonts w:ascii="Times New Roman" w:hAnsi="Times New Roman"/>
          <w:lang w:val="en-GB"/>
        </w:rPr>
        <w:t>able</w:t>
      </w:r>
      <w:r w:rsidR="00611F48" w:rsidRPr="00B40FD0">
        <w:rPr>
          <w:rFonts w:ascii="Times New Roman" w:hAnsi="Times New Roman"/>
          <w:lang w:val="en-GB"/>
        </w:rPr>
        <w:t xml:space="preserve"> 1</w:t>
      </w:r>
      <w:r w:rsidRPr="00B40FD0">
        <w:rPr>
          <w:rFonts w:ascii="Times New Roman" w:hAnsi="Times New Roman"/>
          <w:lang w:val="en-GB"/>
        </w:rPr>
        <w:t xml:space="preserve">, </w:t>
      </w:r>
      <w:r w:rsidR="00636322" w:rsidRPr="00B40FD0">
        <w:rPr>
          <w:rFonts w:ascii="Times New Roman" w:hAnsi="Times New Roman"/>
          <w:lang w:val="en-GB"/>
        </w:rPr>
        <w:t>continents</w:t>
      </w:r>
      <w:r w:rsidRPr="00B40FD0">
        <w:rPr>
          <w:rFonts w:ascii="Times New Roman" w:hAnsi="Times New Roman"/>
          <w:lang w:val="en-GB"/>
        </w:rPr>
        <w:t xml:space="preserve"> are </w:t>
      </w:r>
      <w:r w:rsidR="00636322" w:rsidRPr="00B40FD0">
        <w:rPr>
          <w:rFonts w:ascii="Times New Roman" w:hAnsi="Times New Roman"/>
          <w:lang w:val="en-GB"/>
        </w:rPr>
        <w:t xml:space="preserve">classified </w:t>
      </w:r>
      <w:r w:rsidRPr="00B40FD0">
        <w:rPr>
          <w:rFonts w:ascii="Times New Roman" w:hAnsi="Times New Roman"/>
          <w:lang w:val="en-GB"/>
        </w:rPr>
        <w:t xml:space="preserve">as </w:t>
      </w:r>
      <w:r w:rsidR="00636322" w:rsidRPr="00B40FD0">
        <w:rPr>
          <w:rFonts w:ascii="Times New Roman" w:hAnsi="Times New Roman"/>
          <w:lang w:val="en-GB"/>
        </w:rPr>
        <w:t>in EPPO Global Database</w:t>
      </w:r>
      <w:r w:rsidR="00965DE3" w:rsidRPr="00B40FD0">
        <w:rPr>
          <w:rFonts w:ascii="Times New Roman" w:hAnsi="Times New Roman"/>
          <w:lang w:val="en-GB"/>
        </w:rPr>
        <w:t>).</w:t>
      </w:r>
    </w:p>
    <w:p w14:paraId="05CFD098" w14:textId="77777777" w:rsidR="00611F48" w:rsidRPr="00B40FD0" w:rsidRDefault="00611F48" w:rsidP="00636322">
      <w:pPr>
        <w:jc w:val="both"/>
        <w:rPr>
          <w:rFonts w:ascii="Times New Roman" w:hAnsi="Times New Roman"/>
          <w:bCs/>
          <w:i/>
          <w:iCs/>
          <w:szCs w:val="22"/>
          <w:lang w:val="en-GB"/>
        </w:rPr>
      </w:pPr>
    </w:p>
    <w:p w14:paraId="70EE0AF3" w14:textId="49B8E2DC" w:rsidR="00611F48" w:rsidRPr="00B40FD0" w:rsidRDefault="00611F48" w:rsidP="00611F48">
      <w:pPr>
        <w:pStyle w:val="Lgende"/>
        <w:keepNext/>
        <w:rPr>
          <w:rFonts w:ascii="Times New Roman" w:hAnsi="Times New Roman"/>
          <w:i w:val="0"/>
          <w:iCs w:val="0"/>
          <w:lang w:val="en-GB"/>
        </w:rPr>
      </w:pPr>
      <w:r w:rsidRPr="00B40FD0">
        <w:rPr>
          <w:rFonts w:ascii="Times New Roman" w:hAnsi="Times New Roman"/>
          <w:b/>
          <w:bCs/>
          <w:i w:val="0"/>
          <w:iCs w:val="0"/>
          <w:lang w:val="en-GB"/>
        </w:rPr>
        <w:t xml:space="preserve">Table </w:t>
      </w:r>
      <w:r w:rsidRPr="00B40FD0">
        <w:rPr>
          <w:rFonts w:ascii="Times New Roman" w:hAnsi="Times New Roman"/>
          <w:b/>
          <w:bCs/>
          <w:i w:val="0"/>
          <w:iCs w:val="0"/>
          <w:lang w:val="en-GB"/>
        </w:rPr>
        <w:fldChar w:fldCharType="begin"/>
      </w:r>
      <w:r w:rsidRPr="00B40FD0">
        <w:rPr>
          <w:rFonts w:ascii="Times New Roman" w:hAnsi="Times New Roman"/>
          <w:b/>
          <w:bCs/>
          <w:i w:val="0"/>
          <w:iCs w:val="0"/>
          <w:lang w:val="en-GB"/>
        </w:rPr>
        <w:instrText xml:space="preserve"> SEQ Table \* ARABIC </w:instrText>
      </w:r>
      <w:r w:rsidRPr="00B40FD0">
        <w:rPr>
          <w:rFonts w:ascii="Times New Roman" w:hAnsi="Times New Roman"/>
          <w:b/>
          <w:bCs/>
          <w:i w:val="0"/>
          <w:iCs w:val="0"/>
          <w:lang w:val="en-GB"/>
        </w:rPr>
        <w:fldChar w:fldCharType="separate"/>
      </w:r>
      <w:r w:rsidR="00C822DE">
        <w:rPr>
          <w:rFonts w:ascii="Times New Roman" w:hAnsi="Times New Roman"/>
          <w:b/>
          <w:bCs/>
          <w:i w:val="0"/>
          <w:iCs w:val="0"/>
          <w:noProof/>
          <w:lang w:val="en-GB"/>
        </w:rPr>
        <w:t>1</w:t>
      </w:r>
      <w:r w:rsidRPr="00B40FD0">
        <w:rPr>
          <w:rFonts w:ascii="Times New Roman" w:hAnsi="Times New Roman"/>
          <w:b/>
          <w:bCs/>
          <w:i w:val="0"/>
          <w:iCs w:val="0"/>
          <w:lang w:val="en-GB"/>
        </w:rPr>
        <w:fldChar w:fldCharType="end"/>
      </w:r>
      <w:r w:rsidRPr="00B40FD0">
        <w:rPr>
          <w:rFonts w:ascii="Times New Roman" w:hAnsi="Times New Roman"/>
          <w:b/>
          <w:bCs/>
          <w:i w:val="0"/>
          <w:iCs w:val="0"/>
          <w:lang w:val="en-GB"/>
        </w:rPr>
        <w:t>.</w:t>
      </w:r>
      <w:r w:rsidRPr="00B40FD0">
        <w:rPr>
          <w:rFonts w:ascii="Times New Roman" w:hAnsi="Times New Roman"/>
          <w:i w:val="0"/>
          <w:iCs w:val="0"/>
          <w:lang w:val="en-GB"/>
        </w:rPr>
        <w:t xml:space="preserve"> Distribution of the pest</w:t>
      </w:r>
    </w:p>
    <w:tbl>
      <w:tblPr>
        <w:tblW w:w="983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9"/>
        <w:gridCol w:w="3260"/>
        <w:gridCol w:w="3827"/>
        <w:gridCol w:w="1276"/>
      </w:tblGrid>
      <w:tr w:rsidR="00F04E53" w:rsidRPr="00B40FD0" w14:paraId="334BD714" w14:textId="77777777" w:rsidTr="001052F7">
        <w:trPr>
          <w:tblHeader/>
        </w:trPr>
        <w:tc>
          <w:tcPr>
            <w:tcW w:w="1469" w:type="dxa"/>
            <w:shd w:val="pct10" w:color="auto" w:fill="auto"/>
          </w:tcPr>
          <w:p w14:paraId="635CEFC3" w14:textId="77777777" w:rsidR="00F04E53" w:rsidRPr="00B40FD0" w:rsidRDefault="00F04E53" w:rsidP="001052F7">
            <w:pPr>
              <w:spacing w:before="80" w:after="80"/>
              <w:ind w:right="57"/>
              <w:rPr>
                <w:rFonts w:ascii="Times New Roman" w:hAnsi="Times New Roman"/>
                <w:b/>
                <w:i/>
                <w:szCs w:val="22"/>
                <w:lang w:val="en-GB"/>
              </w:rPr>
            </w:pPr>
            <w:r w:rsidRPr="00B40FD0">
              <w:rPr>
                <w:rFonts w:ascii="Times New Roman" w:hAnsi="Times New Roman"/>
                <w:b/>
                <w:i/>
                <w:szCs w:val="22"/>
                <w:lang w:val="en-GB"/>
              </w:rPr>
              <w:t>Continent</w:t>
            </w:r>
          </w:p>
        </w:tc>
        <w:tc>
          <w:tcPr>
            <w:tcW w:w="3260" w:type="dxa"/>
            <w:shd w:val="pct10" w:color="auto" w:fill="auto"/>
          </w:tcPr>
          <w:p w14:paraId="7F6702E6" w14:textId="77777777" w:rsidR="00F04E53" w:rsidRPr="00B40FD0" w:rsidRDefault="00F04E53" w:rsidP="001052F7">
            <w:pPr>
              <w:spacing w:before="80"/>
              <w:ind w:right="57"/>
              <w:rPr>
                <w:rFonts w:ascii="Times New Roman" w:hAnsi="Times New Roman"/>
                <w:b/>
                <w:i/>
                <w:szCs w:val="22"/>
                <w:lang w:val="en-GB"/>
              </w:rPr>
            </w:pPr>
            <w:r w:rsidRPr="00B40FD0">
              <w:rPr>
                <w:rFonts w:ascii="Times New Roman" w:hAnsi="Times New Roman"/>
                <w:b/>
                <w:i/>
                <w:szCs w:val="22"/>
                <w:lang w:val="en-GB"/>
              </w:rPr>
              <w:t xml:space="preserve">Distribution </w:t>
            </w:r>
            <w:r w:rsidRPr="00B40FD0">
              <w:rPr>
                <w:rFonts w:ascii="Times New Roman" w:hAnsi="Times New Roman"/>
                <w:i/>
                <w:sz w:val="20"/>
                <w:lang w:val="en-GB"/>
              </w:rPr>
              <w:t>(list countries, or provide a general indication, e.g. present in West Africa)</w:t>
            </w:r>
          </w:p>
        </w:tc>
        <w:tc>
          <w:tcPr>
            <w:tcW w:w="3827" w:type="dxa"/>
            <w:shd w:val="pct10" w:color="auto" w:fill="auto"/>
          </w:tcPr>
          <w:p w14:paraId="2DE72372" w14:textId="77777777" w:rsidR="00F04E53" w:rsidRPr="00B40FD0" w:rsidRDefault="00F04E53" w:rsidP="001052F7">
            <w:pPr>
              <w:spacing w:before="80" w:after="80"/>
              <w:ind w:right="57"/>
              <w:rPr>
                <w:rFonts w:ascii="Times New Roman" w:hAnsi="Times New Roman"/>
                <w:b/>
                <w:i/>
                <w:szCs w:val="22"/>
                <w:lang w:val="en-GB"/>
              </w:rPr>
            </w:pPr>
            <w:r w:rsidRPr="00B40FD0">
              <w:rPr>
                <w:rFonts w:ascii="Times New Roman" w:hAnsi="Times New Roman"/>
                <w:b/>
                <w:i/>
                <w:szCs w:val="22"/>
                <w:lang w:val="en-GB"/>
              </w:rPr>
              <w:t xml:space="preserve">Comments </w:t>
            </w:r>
            <w:r w:rsidRPr="00B40FD0">
              <w:rPr>
                <w:rFonts w:ascii="Times New Roman" w:hAnsi="Times New Roman"/>
                <w:i/>
                <w:sz w:val="20"/>
                <w:lang w:val="en-GB"/>
              </w:rPr>
              <w:t>(If relevant, provide comments on the pest status in the different countries where it occurs</w:t>
            </w:r>
            <w:r w:rsidRPr="00B40FD0">
              <w:rPr>
                <w:rFonts w:ascii="Times New Roman" w:hAnsi="Times New Roman"/>
                <w:b/>
                <w:i/>
                <w:szCs w:val="22"/>
                <w:lang w:val="en-GB"/>
              </w:rPr>
              <w:t xml:space="preserve"> </w:t>
            </w:r>
            <w:r w:rsidRPr="00B40FD0">
              <w:rPr>
                <w:rFonts w:ascii="Times New Roman" w:hAnsi="Times New Roman"/>
                <w:i/>
                <w:sz w:val="20"/>
                <w:lang w:val="en-GB"/>
              </w:rPr>
              <w:t>e.g. widespread, native, introduced….)</w:t>
            </w:r>
            <w:r w:rsidRPr="00B40FD0">
              <w:rPr>
                <w:rFonts w:ascii="Times New Roman" w:hAnsi="Times New Roman"/>
                <w:b/>
                <w:i/>
                <w:szCs w:val="22"/>
                <w:lang w:val="en-GB"/>
              </w:rPr>
              <w:t xml:space="preserve"> </w:t>
            </w:r>
          </w:p>
        </w:tc>
        <w:tc>
          <w:tcPr>
            <w:tcW w:w="1276" w:type="dxa"/>
            <w:shd w:val="pct10" w:color="auto" w:fill="auto"/>
          </w:tcPr>
          <w:p w14:paraId="1747A9DA" w14:textId="77777777" w:rsidR="00F04E53" w:rsidRPr="00B40FD0" w:rsidRDefault="00F04E53" w:rsidP="001052F7">
            <w:pPr>
              <w:spacing w:before="80" w:after="80"/>
              <w:ind w:right="57"/>
              <w:rPr>
                <w:rFonts w:ascii="Times New Roman" w:hAnsi="Times New Roman"/>
                <w:b/>
                <w:i/>
                <w:szCs w:val="22"/>
                <w:lang w:val="en-GB"/>
              </w:rPr>
            </w:pPr>
            <w:r w:rsidRPr="00B40FD0">
              <w:rPr>
                <w:rFonts w:ascii="Times New Roman" w:hAnsi="Times New Roman"/>
                <w:b/>
                <w:bCs/>
                <w:i/>
                <w:iCs/>
                <w:lang w:val="en-GB"/>
              </w:rPr>
              <w:t>Reference</w:t>
            </w:r>
          </w:p>
        </w:tc>
      </w:tr>
      <w:tr w:rsidR="00F04E53" w:rsidRPr="00B40FD0" w14:paraId="6892FBE0" w14:textId="77777777" w:rsidTr="001052F7">
        <w:tc>
          <w:tcPr>
            <w:tcW w:w="1469" w:type="dxa"/>
          </w:tcPr>
          <w:p w14:paraId="7F86EDA8"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t xml:space="preserve">Africa </w:t>
            </w:r>
          </w:p>
        </w:tc>
        <w:tc>
          <w:tcPr>
            <w:tcW w:w="3260" w:type="dxa"/>
          </w:tcPr>
          <w:p w14:paraId="76584C99"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347F927A"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1D2326C4" w14:textId="77777777" w:rsidR="00F04E53" w:rsidRPr="00B40FD0" w:rsidRDefault="00F04E53" w:rsidP="001052F7">
            <w:pPr>
              <w:spacing w:before="80" w:after="80"/>
              <w:ind w:right="57"/>
              <w:rPr>
                <w:rFonts w:ascii="Times New Roman" w:hAnsi="Times New Roman"/>
                <w:i/>
                <w:szCs w:val="22"/>
                <w:lang w:val="en-GB"/>
              </w:rPr>
            </w:pPr>
          </w:p>
        </w:tc>
      </w:tr>
      <w:tr w:rsidR="00F04E53" w:rsidRPr="00B40FD0" w14:paraId="179A9D22" w14:textId="77777777" w:rsidTr="001052F7">
        <w:tc>
          <w:tcPr>
            <w:tcW w:w="1469" w:type="dxa"/>
          </w:tcPr>
          <w:p w14:paraId="69D5B5EF" w14:textId="77777777" w:rsidR="00F04E53" w:rsidRPr="00B40FD0" w:rsidRDefault="00F04E53" w:rsidP="001052F7">
            <w:pPr>
              <w:rPr>
                <w:rFonts w:ascii="Times New Roman" w:hAnsi="Times New Roman"/>
                <w:sz w:val="24"/>
                <w:szCs w:val="24"/>
                <w:lang w:val="en-GB" w:eastAsia="fr-FR"/>
              </w:rPr>
            </w:pPr>
            <w:r w:rsidRPr="00B40FD0">
              <w:rPr>
                <w:rFonts w:ascii="Times New Roman" w:hAnsi="Times New Roman"/>
                <w:i/>
                <w:szCs w:val="22"/>
                <w:lang w:val="en-GB"/>
              </w:rPr>
              <w:t>North America</w:t>
            </w:r>
          </w:p>
        </w:tc>
        <w:tc>
          <w:tcPr>
            <w:tcW w:w="3260" w:type="dxa"/>
          </w:tcPr>
          <w:p w14:paraId="46B191CD"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2533489B"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3B7521B3" w14:textId="77777777" w:rsidR="00F04E53" w:rsidRPr="00B40FD0" w:rsidRDefault="00F04E53" w:rsidP="001052F7">
            <w:pPr>
              <w:spacing w:before="80" w:after="80"/>
              <w:ind w:right="57"/>
              <w:rPr>
                <w:rFonts w:ascii="Times New Roman" w:hAnsi="Times New Roman"/>
                <w:i/>
                <w:szCs w:val="22"/>
                <w:lang w:val="en-GB"/>
              </w:rPr>
            </w:pPr>
          </w:p>
        </w:tc>
      </w:tr>
      <w:tr w:rsidR="00F04E53" w:rsidRPr="00121A19" w14:paraId="0B45D170" w14:textId="77777777" w:rsidTr="001052F7">
        <w:tc>
          <w:tcPr>
            <w:tcW w:w="1469" w:type="dxa"/>
          </w:tcPr>
          <w:p w14:paraId="218AD14F"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t>Central America and the Caribbean</w:t>
            </w:r>
          </w:p>
        </w:tc>
        <w:tc>
          <w:tcPr>
            <w:tcW w:w="3260" w:type="dxa"/>
          </w:tcPr>
          <w:p w14:paraId="658C80C4"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5A34BA77"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33E24A36" w14:textId="77777777" w:rsidR="00F04E53" w:rsidRPr="00B40FD0" w:rsidRDefault="00F04E53" w:rsidP="001052F7">
            <w:pPr>
              <w:spacing w:before="80" w:after="80"/>
              <w:ind w:right="57"/>
              <w:rPr>
                <w:rFonts w:ascii="Times New Roman" w:hAnsi="Times New Roman"/>
                <w:i/>
                <w:szCs w:val="22"/>
                <w:lang w:val="en-GB"/>
              </w:rPr>
            </w:pPr>
          </w:p>
        </w:tc>
      </w:tr>
      <w:tr w:rsidR="00F04E53" w:rsidRPr="00B40FD0" w14:paraId="600795D8" w14:textId="77777777" w:rsidTr="001052F7">
        <w:tc>
          <w:tcPr>
            <w:tcW w:w="1469" w:type="dxa"/>
          </w:tcPr>
          <w:p w14:paraId="108064AC"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lastRenderedPageBreak/>
              <w:t>South America</w:t>
            </w:r>
          </w:p>
        </w:tc>
        <w:tc>
          <w:tcPr>
            <w:tcW w:w="3260" w:type="dxa"/>
          </w:tcPr>
          <w:p w14:paraId="28A2C9B1"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08204F6A"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5A934D41" w14:textId="77777777" w:rsidR="00F04E53" w:rsidRPr="00B40FD0" w:rsidRDefault="00F04E53" w:rsidP="001052F7">
            <w:pPr>
              <w:spacing w:before="80" w:after="80"/>
              <w:ind w:right="57"/>
              <w:rPr>
                <w:rFonts w:ascii="Times New Roman" w:hAnsi="Times New Roman"/>
                <w:i/>
                <w:szCs w:val="22"/>
                <w:lang w:val="en-GB"/>
              </w:rPr>
            </w:pPr>
          </w:p>
        </w:tc>
      </w:tr>
      <w:tr w:rsidR="00F04E53" w:rsidRPr="00B40FD0" w14:paraId="520CB1A9" w14:textId="77777777" w:rsidTr="001052F7">
        <w:tc>
          <w:tcPr>
            <w:tcW w:w="1469" w:type="dxa"/>
          </w:tcPr>
          <w:p w14:paraId="1E0C7A81"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t>Asia</w:t>
            </w:r>
          </w:p>
        </w:tc>
        <w:tc>
          <w:tcPr>
            <w:tcW w:w="3260" w:type="dxa"/>
          </w:tcPr>
          <w:p w14:paraId="5FC46414"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0C403C78"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175C7BF9" w14:textId="77777777" w:rsidR="00F04E53" w:rsidRPr="00B40FD0" w:rsidRDefault="00F04E53" w:rsidP="001052F7">
            <w:pPr>
              <w:spacing w:before="80" w:after="80"/>
              <w:ind w:right="57"/>
              <w:rPr>
                <w:rFonts w:ascii="Times New Roman" w:hAnsi="Times New Roman"/>
                <w:i/>
                <w:szCs w:val="22"/>
                <w:lang w:val="en-GB"/>
              </w:rPr>
            </w:pPr>
          </w:p>
        </w:tc>
      </w:tr>
      <w:tr w:rsidR="00F04E53" w:rsidRPr="00B40FD0" w14:paraId="252F8EBB" w14:textId="77777777" w:rsidTr="001052F7">
        <w:tc>
          <w:tcPr>
            <w:tcW w:w="1469" w:type="dxa"/>
          </w:tcPr>
          <w:p w14:paraId="4C086EB2"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t>Europe</w:t>
            </w:r>
          </w:p>
        </w:tc>
        <w:tc>
          <w:tcPr>
            <w:tcW w:w="3260" w:type="dxa"/>
          </w:tcPr>
          <w:p w14:paraId="7A8B7562"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53231ED2"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05623FA0" w14:textId="77777777" w:rsidR="00F04E53" w:rsidRPr="00B40FD0" w:rsidRDefault="00F04E53" w:rsidP="001052F7">
            <w:pPr>
              <w:spacing w:before="80" w:after="80"/>
              <w:ind w:right="57"/>
              <w:rPr>
                <w:rFonts w:ascii="Times New Roman" w:hAnsi="Times New Roman"/>
                <w:i/>
                <w:szCs w:val="22"/>
                <w:lang w:val="en-GB"/>
              </w:rPr>
            </w:pPr>
          </w:p>
        </w:tc>
      </w:tr>
      <w:tr w:rsidR="00F04E53" w:rsidRPr="00B40FD0" w14:paraId="094562EB" w14:textId="77777777" w:rsidTr="001052F7">
        <w:tc>
          <w:tcPr>
            <w:tcW w:w="1469" w:type="dxa"/>
            <w:tcBorders>
              <w:bottom w:val="double" w:sz="4" w:space="0" w:color="auto"/>
            </w:tcBorders>
          </w:tcPr>
          <w:p w14:paraId="2C8358DA"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t>Oceania</w:t>
            </w:r>
          </w:p>
        </w:tc>
        <w:tc>
          <w:tcPr>
            <w:tcW w:w="3260" w:type="dxa"/>
            <w:tcBorders>
              <w:bottom w:val="double" w:sz="4" w:space="0" w:color="auto"/>
            </w:tcBorders>
          </w:tcPr>
          <w:p w14:paraId="45F47085" w14:textId="77777777" w:rsidR="00F04E53" w:rsidRPr="00B40FD0" w:rsidRDefault="00F04E53" w:rsidP="001052F7">
            <w:pPr>
              <w:spacing w:before="80" w:after="80"/>
              <w:ind w:right="57"/>
              <w:rPr>
                <w:rFonts w:ascii="Times New Roman" w:hAnsi="Times New Roman"/>
                <w:i/>
                <w:szCs w:val="22"/>
                <w:lang w:val="en-GB"/>
              </w:rPr>
            </w:pPr>
          </w:p>
        </w:tc>
        <w:tc>
          <w:tcPr>
            <w:tcW w:w="3827" w:type="dxa"/>
            <w:tcBorders>
              <w:bottom w:val="double" w:sz="4" w:space="0" w:color="auto"/>
            </w:tcBorders>
          </w:tcPr>
          <w:p w14:paraId="4D8D898A" w14:textId="77777777" w:rsidR="00F04E53" w:rsidRPr="00B40FD0" w:rsidRDefault="00F04E53" w:rsidP="001052F7">
            <w:pPr>
              <w:spacing w:before="80" w:after="80"/>
              <w:ind w:right="57"/>
              <w:rPr>
                <w:rFonts w:ascii="Times New Roman" w:hAnsi="Times New Roman"/>
                <w:i/>
                <w:szCs w:val="22"/>
                <w:lang w:val="en-GB"/>
              </w:rPr>
            </w:pPr>
          </w:p>
        </w:tc>
        <w:tc>
          <w:tcPr>
            <w:tcW w:w="1276" w:type="dxa"/>
            <w:tcBorders>
              <w:bottom w:val="double" w:sz="4" w:space="0" w:color="auto"/>
            </w:tcBorders>
          </w:tcPr>
          <w:p w14:paraId="49E24A33" w14:textId="77777777" w:rsidR="00F04E53" w:rsidRPr="00B40FD0" w:rsidRDefault="00F04E53" w:rsidP="001052F7">
            <w:pPr>
              <w:spacing w:before="80" w:after="80"/>
              <w:ind w:right="57"/>
              <w:rPr>
                <w:rFonts w:ascii="Times New Roman" w:hAnsi="Times New Roman"/>
                <w:i/>
                <w:szCs w:val="22"/>
                <w:lang w:val="en-GB"/>
              </w:rPr>
            </w:pPr>
          </w:p>
        </w:tc>
      </w:tr>
    </w:tbl>
    <w:p w14:paraId="7423ACEA" w14:textId="77777777" w:rsidR="00F04E53" w:rsidRPr="00B40FD0" w:rsidRDefault="00F04E53" w:rsidP="00C516E3">
      <w:pPr>
        <w:rPr>
          <w:lang w:val="en-GB"/>
        </w:rPr>
      </w:pPr>
    </w:p>
    <w:p w14:paraId="6BCBFC5D" w14:textId="0498D137" w:rsidR="001C790A" w:rsidRPr="00B40FD0" w:rsidRDefault="001C790A" w:rsidP="00C516E3">
      <w:pPr>
        <w:rPr>
          <w:rFonts w:ascii="Times New Roman" w:hAnsi="Times New Roman"/>
          <w:i/>
          <w:iCs/>
          <w:lang w:val="en-GB"/>
        </w:rPr>
      </w:pPr>
      <w:r w:rsidRPr="00B40FD0">
        <w:rPr>
          <w:rFonts w:ascii="Times New Roman" w:hAnsi="Times New Roman"/>
          <w:i/>
          <w:iCs/>
          <w:lang w:val="en-GB"/>
        </w:rPr>
        <w:t>S</w:t>
      </w:r>
      <w:r w:rsidR="00943301" w:rsidRPr="00B40FD0">
        <w:rPr>
          <w:rFonts w:ascii="Times New Roman" w:hAnsi="Times New Roman"/>
          <w:i/>
          <w:iCs/>
          <w:lang w:val="en-GB"/>
        </w:rPr>
        <w:t>uggested s</w:t>
      </w:r>
      <w:r w:rsidRPr="00B40FD0">
        <w:rPr>
          <w:rFonts w:ascii="Times New Roman" w:hAnsi="Times New Roman"/>
          <w:i/>
          <w:iCs/>
          <w:lang w:val="en-GB"/>
        </w:rPr>
        <w:t>ources:</w:t>
      </w:r>
    </w:p>
    <w:p w14:paraId="2A4E87FD" w14:textId="718ACB96" w:rsidR="000C41CA" w:rsidRPr="00B40FD0" w:rsidRDefault="001C790A" w:rsidP="005E706C">
      <w:pPr>
        <w:spacing w:before="80" w:after="80"/>
        <w:jc w:val="both"/>
        <w:rPr>
          <w:rFonts w:ascii="Times New Roman" w:hAnsi="Times New Roman"/>
          <w:lang w:val="en-GB"/>
        </w:rPr>
      </w:pPr>
      <w:r w:rsidRPr="00B40FD0">
        <w:rPr>
          <w:rFonts w:ascii="Times New Roman" w:hAnsi="Times New Roman"/>
          <w:bCs/>
          <w:szCs w:val="22"/>
          <w:lang w:val="en-GB"/>
        </w:rPr>
        <w:t xml:space="preserve">Information on distribution may be retrieved from </w:t>
      </w:r>
      <w:hyperlink r:id="rId20" w:history="1">
        <w:r w:rsidRPr="00B40FD0">
          <w:rPr>
            <w:rStyle w:val="Lienhypertexte"/>
            <w:rFonts w:ascii="Times New Roman" w:hAnsi="Times New Roman"/>
            <w:bCs/>
            <w:szCs w:val="22"/>
            <w:lang w:val="en-GB"/>
          </w:rPr>
          <w:t>EPPO Global Database</w:t>
        </w:r>
      </w:hyperlink>
      <w:r w:rsidR="009E1DFA" w:rsidRPr="00B40FD0">
        <w:rPr>
          <w:rFonts w:ascii="Times New Roman" w:hAnsi="Times New Roman"/>
          <w:bCs/>
          <w:szCs w:val="22"/>
          <w:lang w:val="en-GB"/>
        </w:rPr>
        <w:t>,</w:t>
      </w:r>
      <w:r w:rsidRPr="00B40FD0">
        <w:rPr>
          <w:rFonts w:ascii="Times New Roman" w:hAnsi="Times New Roman"/>
          <w:bCs/>
          <w:szCs w:val="22"/>
          <w:lang w:val="en-GB"/>
        </w:rPr>
        <w:t xml:space="preserve"> </w:t>
      </w:r>
      <w:r w:rsidRPr="00B40FD0">
        <w:rPr>
          <w:rFonts w:ascii="Times New Roman" w:hAnsi="Times New Roman"/>
          <w:bCs/>
          <w:szCs w:val="22"/>
          <w:lang w:val="en-GB"/>
        </w:rPr>
        <w:fldChar w:fldCharType="begin"/>
      </w:r>
      <w:r w:rsidRPr="00B40FD0">
        <w:rPr>
          <w:rFonts w:ascii="Times New Roman" w:hAnsi="Times New Roman"/>
          <w:bCs/>
          <w:szCs w:val="22"/>
          <w:lang w:val="en-GB"/>
        </w:rPr>
        <w:instrText>http://www.eppo.int/DATABASES/pqr/pqr.htm</w:instrText>
      </w:r>
      <w:r w:rsidRPr="00B40FD0">
        <w:rPr>
          <w:rFonts w:ascii="Times New Roman" w:hAnsi="Times New Roman"/>
          <w:bCs/>
          <w:szCs w:val="22"/>
          <w:lang w:val="en-GB"/>
        </w:rPr>
        <w:fldChar w:fldCharType="separate"/>
      </w:r>
      <w:r w:rsidRPr="00B40FD0">
        <w:rPr>
          <w:rFonts w:ascii="Times New Roman" w:hAnsi="Times New Roman"/>
          <w:bCs/>
          <w:szCs w:val="22"/>
          <w:lang w:val="en-GB"/>
        </w:rPr>
        <w:t>http://www.eppo.int/DATABASES/pqr/pqr.htm</w:t>
      </w:r>
      <w:r w:rsidRPr="00B40FD0">
        <w:rPr>
          <w:rFonts w:ascii="Times New Roman" w:hAnsi="Times New Roman"/>
          <w:bCs/>
          <w:szCs w:val="22"/>
          <w:lang w:val="en-GB"/>
        </w:rPr>
        <w:fldChar w:fldCharType="end"/>
      </w:r>
      <w:r w:rsidRPr="00B40FD0">
        <w:rPr>
          <w:rFonts w:ascii="Times New Roman" w:hAnsi="Times New Roman"/>
          <w:bCs/>
          <w:szCs w:val="22"/>
          <w:lang w:val="en-GB"/>
        </w:rPr>
        <w:t>CABI maps,</w:t>
      </w:r>
      <w:r w:rsidR="00CB47B9" w:rsidRPr="00B40FD0">
        <w:rPr>
          <w:rFonts w:ascii="Times New Roman" w:hAnsi="Times New Roman"/>
          <w:bCs/>
          <w:szCs w:val="22"/>
          <w:lang w:val="en-GB"/>
        </w:rPr>
        <w:t xml:space="preserve"> </w:t>
      </w:r>
      <w:r w:rsidR="00693C85" w:rsidRPr="00B40FD0">
        <w:rPr>
          <w:rFonts w:ascii="Times New Roman" w:hAnsi="Times New Roman"/>
          <w:bCs/>
          <w:szCs w:val="22"/>
          <w:lang w:val="en-GB"/>
        </w:rPr>
        <w:t xml:space="preserve">the </w:t>
      </w:r>
      <w:hyperlink r:id="rId21" w:history="1">
        <w:r w:rsidR="00693C85" w:rsidRPr="00B40FD0">
          <w:rPr>
            <w:rStyle w:val="Lienhypertexte"/>
            <w:rFonts w:ascii="Times New Roman" w:hAnsi="Times New Roman"/>
            <w:bCs/>
            <w:szCs w:val="22"/>
            <w:lang w:val="en-GB"/>
          </w:rPr>
          <w:t>EPPO platform on PRAs</w:t>
        </w:r>
      </w:hyperlink>
      <w:r w:rsidR="00693C85" w:rsidRPr="00B40FD0">
        <w:rPr>
          <w:rFonts w:ascii="Times New Roman" w:hAnsi="Times New Roman"/>
          <w:bCs/>
          <w:szCs w:val="22"/>
          <w:lang w:val="en-GB"/>
        </w:rPr>
        <w:t xml:space="preserve">, </w:t>
      </w:r>
      <w:r w:rsidRPr="00B40FD0">
        <w:rPr>
          <w:rFonts w:ascii="Times New Roman" w:hAnsi="Times New Roman"/>
          <w:bCs/>
          <w:szCs w:val="22"/>
          <w:lang w:val="en-GB"/>
        </w:rPr>
        <w:t xml:space="preserve">etc. </w:t>
      </w:r>
      <w:r w:rsidR="00CB47B9" w:rsidRPr="00B40FD0">
        <w:rPr>
          <w:rFonts w:ascii="Times New Roman" w:hAnsi="Times New Roman"/>
          <w:bCs/>
          <w:szCs w:val="22"/>
          <w:lang w:val="en-GB"/>
        </w:rPr>
        <w:t xml:space="preserve">Search for recent literature </w:t>
      </w:r>
      <w:r w:rsidR="00E80CAE" w:rsidRPr="00B40FD0">
        <w:rPr>
          <w:rFonts w:ascii="Times New Roman" w:hAnsi="Times New Roman"/>
          <w:lang w:val="en-GB"/>
        </w:rPr>
        <w:t xml:space="preserve">may </w:t>
      </w:r>
      <w:r w:rsidR="00CB47B9" w:rsidRPr="00B40FD0">
        <w:rPr>
          <w:rFonts w:ascii="Times New Roman" w:hAnsi="Times New Roman"/>
          <w:lang w:val="en-GB"/>
        </w:rPr>
        <w:t>allow to find new records that update the information given in EPPO Global Database or CABI maps.</w:t>
      </w:r>
      <w:bookmarkStart w:id="41" w:name="_7._Host_plants"/>
      <w:bookmarkEnd w:id="41"/>
    </w:p>
    <w:p w14:paraId="38A77668" w14:textId="77777777" w:rsidR="00951195" w:rsidRPr="00B40FD0" w:rsidRDefault="00951195" w:rsidP="005E706C">
      <w:pPr>
        <w:spacing w:before="80" w:after="80"/>
        <w:jc w:val="both"/>
        <w:rPr>
          <w:rFonts w:ascii="Times New Roman" w:hAnsi="Times New Roman"/>
          <w:lang w:val="en-GB"/>
        </w:rPr>
      </w:pPr>
    </w:p>
    <w:p w14:paraId="29ED16D9" w14:textId="16FD6E30"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"_6._Distribution_–"</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0F401EDF" w14:textId="07924167" w:rsidR="007F1FF3" w:rsidRPr="00B40FD0" w:rsidRDefault="007F1FF3" w:rsidP="007F1FF3">
      <w:pPr>
        <w:spacing w:before="80" w:after="80"/>
        <w:jc w:val="both"/>
        <w:rPr>
          <w:rFonts w:ascii="Times New Roman" w:hAnsi="Times New Roman"/>
          <w:lang w:val="en-GB"/>
        </w:rPr>
      </w:pPr>
      <w:r w:rsidRPr="00B40FD0">
        <w:rPr>
          <w:rFonts w:ascii="Times New Roman" w:hAnsi="Times New Roman"/>
          <w:i/>
          <w:iCs/>
          <w:sz w:val="20"/>
          <w:szCs w:val="18"/>
          <w:lang w:val="en-GB"/>
        </w:rPr>
        <w:fldChar w:fldCharType="end"/>
      </w:r>
    </w:p>
    <w:p w14:paraId="6D255B2F" w14:textId="4AFB6B41" w:rsidR="001C790A" w:rsidRPr="00B40FD0" w:rsidRDefault="001C790A" w:rsidP="001C790A">
      <w:pPr>
        <w:rPr>
          <w:lang w:val="en-GB"/>
        </w:rPr>
        <w:sectPr w:rsidR="001C790A" w:rsidRPr="00B40FD0" w:rsidSect="00800DB6">
          <w:footnotePr>
            <w:pos w:val="beneathText"/>
          </w:footnotePr>
          <w:endnotePr>
            <w:numFmt w:val="decimal"/>
          </w:endnotePr>
          <w:pgSz w:w="11906" w:h="16838" w:code="9"/>
          <w:pgMar w:top="794" w:right="1134" w:bottom="567" w:left="1418" w:header="454" w:footer="454" w:gutter="0"/>
          <w:cols w:space="720"/>
          <w:titlePg/>
          <w:docGrid w:linePitch="299"/>
        </w:sectPr>
      </w:pPr>
    </w:p>
    <w:p w14:paraId="441F3F1D" w14:textId="2982CBCB" w:rsidR="000A3D3B" w:rsidRPr="00B40FD0" w:rsidRDefault="000A3D3B" w:rsidP="00090262">
      <w:pPr>
        <w:pStyle w:val="Titre2"/>
        <w:rPr>
          <w:rFonts w:ascii="Times New Roman" w:hAnsi="Times New Roman"/>
          <w:sz w:val="24"/>
          <w:szCs w:val="24"/>
          <w:u w:val="none"/>
          <w:lang w:val="en-GB"/>
        </w:rPr>
      </w:pPr>
      <w:bookmarkStart w:id="42" w:name="_7._Host_plants_1"/>
      <w:bookmarkEnd w:id="42"/>
      <w:r w:rsidRPr="00B40FD0">
        <w:rPr>
          <w:rFonts w:ascii="Times New Roman" w:hAnsi="Times New Roman"/>
          <w:sz w:val="24"/>
          <w:szCs w:val="24"/>
          <w:u w:val="none"/>
          <w:lang w:val="en-GB"/>
        </w:rPr>
        <w:lastRenderedPageBreak/>
        <w:t xml:space="preserve">7. Host plants /habitats and their distribution in the PRA area </w:t>
      </w:r>
    </w:p>
    <w:p w14:paraId="49A20D05" w14:textId="142B5AA5" w:rsidR="008D422B" w:rsidRPr="00B40FD0" w:rsidRDefault="00C455A0" w:rsidP="00C455A0">
      <w:pPr>
        <w:spacing w:after="80"/>
        <w:ind w:left="-74"/>
        <w:jc w:val="both"/>
        <w:rPr>
          <w:rFonts w:ascii="Times New Roman" w:hAnsi="Times New Roman"/>
          <w:iCs/>
          <w:szCs w:val="22"/>
          <w:lang w:val="en-GB"/>
        </w:rPr>
      </w:pPr>
      <w:r w:rsidRPr="00B40FD0">
        <w:rPr>
          <w:rFonts w:ascii="Times New Roman" w:hAnsi="Times New Roman"/>
          <w:iCs/>
          <w:szCs w:val="22"/>
          <w:lang w:val="en-GB"/>
        </w:rPr>
        <w:t>It may be useful to first provide a short summary of the host range (e.g. are they all from one family, many families</w:t>
      </w:r>
      <w:r w:rsidR="00435082" w:rsidRPr="00B40FD0">
        <w:rPr>
          <w:rFonts w:ascii="Times New Roman" w:hAnsi="Times New Roman"/>
          <w:iCs/>
          <w:szCs w:val="22"/>
          <w:lang w:val="en-GB"/>
        </w:rPr>
        <w:t>,</w:t>
      </w:r>
      <w:r w:rsidRPr="00B40FD0">
        <w:rPr>
          <w:rFonts w:ascii="Times New Roman" w:hAnsi="Times New Roman"/>
          <w:iCs/>
          <w:szCs w:val="22"/>
          <w:lang w:val="en-GB"/>
        </w:rPr>
        <w:t xml:space="preserve"> woody plants versus herbaceous, etc.), before detailing and describing h</w:t>
      </w:r>
      <w:r w:rsidR="008D422B" w:rsidRPr="00B40FD0">
        <w:rPr>
          <w:rFonts w:ascii="Times New Roman" w:hAnsi="Times New Roman"/>
          <w:iCs/>
          <w:szCs w:val="22"/>
          <w:lang w:val="en-GB"/>
        </w:rPr>
        <w:t xml:space="preserve">ost plants and/or habitats </w:t>
      </w:r>
      <w:r w:rsidRPr="00B40FD0">
        <w:rPr>
          <w:rFonts w:ascii="Times New Roman" w:hAnsi="Times New Roman"/>
          <w:iCs/>
          <w:szCs w:val="22"/>
          <w:lang w:val="en-GB"/>
        </w:rPr>
        <w:t>in a table</w:t>
      </w:r>
      <w:r w:rsidR="00943301" w:rsidRPr="00B40FD0">
        <w:rPr>
          <w:rFonts w:ascii="Times New Roman" w:hAnsi="Times New Roman"/>
          <w:iCs/>
          <w:szCs w:val="22"/>
          <w:lang w:val="en-GB"/>
        </w:rPr>
        <w:t>.</w:t>
      </w:r>
      <w:r w:rsidR="00E40681" w:rsidRPr="00B40FD0">
        <w:rPr>
          <w:rFonts w:ascii="Times New Roman" w:hAnsi="Times New Roman"/>
          <w:iCs/>
          <w:szCs w:val="22"/>
          <w:lang w:val="en-GB"/>
        </w:rPr>
        <w:t xml:space="preserve"> </w:t>
      </w:r>
      <w:r w:rsidR="008D422B" w:rsidRPr="00B40FD0">
        <w:rPr>
          <w:rFonts w:ascii="Times New Roman" w:hAnsi="Times New Roman"/>
          <w:iCs/>
          <w:szCs w:val="22"/>
          <w:lang w:val="en-GB"/>
        </w:rPr>
        <w:t>If the host range is large, plants</w:t>
      </w:r>
      <w:r w:rsidR="00943301" w:rsidRPr="00B40FD0">
        <w:rPr>
          <w:rFonts w:ascii="Times New Roman" w:hAnsi="Times New Roman"/>
          <w:iCs/>
          <w:szCs w:val="22"/>
          <w:lang w:val="en-GB"/>
        </w:rPr>
        <w:t xml:space="preserve"> may be grouped</w:t>
      </w:r>
      <w:r w:rsidR="008D422B" w:rsidRPr="00B40FD0">
        <w:rPr>
          <w:rFonts w:ascii="Times New Roman" w:hAnsi="Times New Roman"/>
          <w:iCs/>
          <w:szCs w:val="22"/>
          <w:lang w:val="en-GB"/>
        </w:rPr>
        <w:t xml:space="preserve"> (e.g. deciduous trees, or at the family level, e.g. Brassicaceae, Rosaceae), and/or focus on those occurring in the PRA area. When appropriate, the difference of susceptibility between hosts should be noted. If there are many habitats, focus on those occurring in the PRA area.</w:t>
      </w:r>
      <w:r w:rsidR="0073211D" w:rsidRPr="00B40FD0">
        <w:rPr>
          <w:rFonts w:ascii="Times New Roman" w:hAnsi="Times New Roman"/>
          <w:iCs/>
          <w:color w:val="00B050"/>
          <w:szCs w:val="22"/>
          <w:lang w:val="en-GB"/>
        </w:rPr>
        <w:t xml:space="preserve"> </w:t>
      </w:r>
      <w:r w:rsidR="0073211D" w:rsidRPr="00B40FD0">
        <w:rPr>
          <w:rFonts w:ascii="Times New Roman" w:hAnsi="Times New Roman"/>
          <w:iCs/>
          <w:szCs w:val="22"/>
          <w:lang w:val="en-GB"/>
        </w:rPr>
        <w:t>The distribution of host plants in the PRA area can be considered in section 9.</w:t>
      </w:r>
    </w:p>
    <w:p w14:paraId="3097A4EF" w14:textId="77777777" w:rsidR="008E2BD8" w:rsidRPr="00B40FD0" w:rsidRDefault="008E2BD8" w:rsidP="00C516E3">
      <w:pPr>
        <w:jc w:val="both"/>
        <w:rPr>
          <w:rFonts w:ascii="Times New Roman" w:hAnsi="Times New Roman"/>
          <w:lang w:val="en-GB"/>
        </w:rPr>
      </w:pPr>
    </w:p>
    <w:p w14:paraId="5299CB1C" w14:textId="6CA816DD" w:rsidR="00C516E3" w:rsidRPr="00B40FD0" w:rsidRDefault="00090262" w:rsidP="00943301">
      <w:pPr>
        <w:spacing w:after="80"/>
        <w:ind w:left="-74"/>
        <w:jc w:val="both"/>
        <w:rPr>
          <w:rFonts w:ascii="Times New Roman" w:hAnsi="Times New Roman"/>
          <w:iCs/>
          <w:szCs w:val="22"/>
          <w:lang w:val="en-GB"/>
        </w:rPr>
      </w:pPr>
      <w:r w:rsidRPr="00B40FD0">
        <w:rPr>
          <w:rFonts w:ascii="Times New Roman" w:hAnsi="Times New Roman"/>
          <w:iCs/>
          <w:szCs w:val="22"/>
          <w:lang w:val="en-GB"/>
        </w:rPr>
        <w:t xml:space="preserve">The taxonomic level at which hosts are considered should normally be the species. The use of higher or lower taxonomic levels should be scientifically justified. The pest should be able to complete its life cycle or multiply on the hosts considered. Some other plant species might also prove to be suitable hosts in the absence of the </w:t>
      </w:r>
      <w:r w:rsidR="0025034A" w:rsidRPr="00B40FD0">
        <w:rPr>
          <w:rFonts w:ascii="Times New Roman" w:hAnsi="Times New Roman"/>
          <w:iCs/>
          <w:szCs w:val="22"/>
          <w:lang w:val="en-GB"/>
        </w:rPr>
        <w:t xml:space="preserve">known </w:t>
      </w:r>
      <w:r w:rsidRPr="00B40FD0">
        <w:rPr>
          <w:rFonts w:ascii="Times New Roman" w:hAnsi="Times New Roman"/>
          <w:iCs/>
          <w:szCs w:val="22"/>
          <w:lang w:val="en-GB"/>
        </w:rPr>
        <w:t>host species. If the PRA is conducted on a pest which is indirectly injurious to plants through effects on other organisms, these organisms should also be present in the PRA area. It may be useful to consider associations with key-stone or dominant species of plants. For intentionally introduced plants, indicate the unintended habitats.</w:t>
      </w:r>
      <w:r w:rsidR="00C516E3" w:rsidRPr="00B40FD0">
        <w:rPr>
          <w:rFonts w:ascii="Times New Roman" w:hAnsi="Times New Roman"/>
          <w:iCs/>
          <w:szCs w:val="22"/>
          <w:lang w:val="en-GB"/>
        </w:rPr>
        <w:t xml:space="preserve"> </w:t>
      </w:r>
    </w:p>
    <w:p w14:paraId="5943FDCA" w14:textId="206C18A2" w:rsidR="00943301" w:rsidRPr="00B40FD0" w:rsidRDefault="00943301" w:rsidP="00C516E3">
      <w:pPr>
        <w:jc w:val="both"/>
        <w:rPr>
          <w:rFonts w:cs="Helvetica"/>
          <w:b/>
          <w:szCs w:val="22"/>
          <w:lang w:val="en-GB"/>
        </w:rPr>
      </w:pPr>
    </w:p>
    <w:p w14:paraId="2602CFB0" w14:textId="77777777" w:rsidR="009B2106" w:rsidRPr="00B40FD0" w:rsidRDefault="007E22D1" w:rsidP="009B2106">
      <w:pPr>
        <w:ind w:left="-74"/>
        <w:jc w:val="both"/>
        <w:rPr>
          <w:rFonts w:ascii="Times New Roman" w:hAnsi="Times New Roman"/>
          <w:iCs/>
          <w:szCs w:val="22"/>
          <w:lang w:val="en-GB"/>
        </w:rPr>
      </w:pPr>
      <w:r w:rsidRPr="00B40FD0">
        <w:rPr>
          <w:rFonts w:ascii="Times New Roman" w:hAnsi="Times New Roman"/>
          <w:iCs/>
          <w:szCs w:val="22"/>
          <w:lang w:val="en-GB"/>
        </w:rPr>
        <w:t xml:space="preserve">It </w:t>
      </w:r>
      <w:r w:rsidR="009B2106" w:rsidRPr="00B40FD0">
        <w:rPr>
          <w:rFonts w:ascii="Times New Roman" w:hAnsi="Times New Roman"/>
          <w:iCs/>
          <w:szCs w:val="22"/>
          <w:lang w:val="en-GB"/>
        </w:rPr>
        <w:t>can</w:t>
      </w:r>
      <w:r w:rsidRPr="00B40FD0">
        <w:rPr>
          <w:rFonts w:ascii="Times New Roman" w:hAnsi="Times New Roman"/>
          <w:iCs/>
          <w:szCs w:val="22"/>
          <w:lang w:val="en-GB"/>
        </w:rPr>
        <w:t xml:space="preserve"> be</w:t>
      </w:r>
      <w:r w:rsidR="009B2106" w:rsidRPr="00B40FD0">
        <w:rPr>
          <w:rFonts w:ascii="Times New Roman" w:hAnsi="Times New Roman"/>
          <w:iCs/>
          <w:szCs w:val="22"/>
          <w:lang w:val="en-GB"/>
        </w:rPr>
        <w:t xml:space="preserve"> justified to list separately </w:t>
      </w:r>
      <w:r w:rsidR="009B2106" w:rsidRPr="00B40FD0">
        <w:rPr>
          <w:rFonts w:ascii="Times New Roman" w:hAnsi="Times New Roman"/>
          <w:szCs w:val="22"/>
          <w:lang w:val="en-GB"/>
        </w:rPr>
        <w:t>(or at the end of the table) the hosts that have been recorded only in experimental conditions.</w:t>
      </w:r>
      <w:r w:rsidR="009B2106" w:rsidRPr="00B40FD0">
        <w:rPr>
          <w:rFonts w:ascii="Times New Roman" w:hAnsi="Times New Roman"/>
          <w:iCs/>
          <w:szCs w:val="22"/>
          <w:lang w:val="en-GB"/>
        </w:rPr>
        <w:t xml:space="preserve"> </w:t>
      </w:r>
    </w:p>
    <w:p w14:paraId="216A3F35" w14:textId="77777777" w:rsidR="009B2106" w:rsidRPr="00B40FD0" w:rsidRDefault="009B2106" w:rsidP="009B2106">
      <w:pPr>
        <w:ind w:left="-74"/>
        <w:jc w:val="both"/>
        <w:rPr>
          <w:rFonts w:ascii="Times New Roman" w:hAnsi="Times New Roman"/>
          <w:iCs/>
          <w:szCs w:val="22"/>
          <w:lang w:val="en-GB"/>
        </w:rPr>
      </w:pPr>
    </w:p>
    <w:p w14:paraId="333AA87F" w14:textId="04079B97" w:rsidR="009B2106" w:rsidRPr="00B40FD0" w:rsidRDefault="009B2106" w:rsidP="009B2106">
      <w:pPr>
        <w:ind w:left="-74"/>
        <w:jc w:val="both"/>
        <w:rPr>
          <w:rFonts w:ascii="Times New Roman" w:hAnsi="Times New Roman"/>
          <w:szCs w:val="22"/>
          <w:lang w:val="en-GB"/>
        </w:rPr>
      </w:pPr>
      <w:r w:rsidRPr="00B40FD0">
        <w:rPr>
          <w:rFonts w:ascii="Times New Roman" w:hAnsi="Times New Roman"/>
          <w:szCs w:val="22"/>
          <w:lang w:val="en-GB"/>
        </w:rPr>
        <w:t>Note any uncertainties about hosts. For example: if there is one herbaceous host amongst only woody plants; or if it is unclear if a host is a true host, or only adults have been recorded feeding on a plant.</w:t>
      </w:r>
    </w:p>
    <w:p w14:paraId="32E8A056" w14:textId="77777777" w:rsidR="009B2106" w:rsidRPr="00B40FD0" w:rsidRDefault="009B2106" w:rsidP="009B2106">
      <w:pPr>
        <w:ind w:left="-74"/>
        <w:rPr>
          <w:rFonts w:ascii="Times New Roman" w:hAnsi="Times New Roman"/>
          <w:szCs w:val="22"/>
          <w:lang w:val="en-GB"/>
        </w:rPr>
      </w:pPr>
    </w:p>
    <w:p w14:paraId="227CACAF" w14:textId="121A5AD8" w:rsidR="00943301" w:rsidRPr="00B40FD0" w:rsidRDefault="00943301" w:rsidP="009B2106">
      <w:pPr>
        <w:ind w:left="-74"/>
        <w:jc w:val="both"/>
        <w:rPr>
          <w:rFonts w:ascii="Times New Roman" w:hAnsi="Times New Roman"/>
          <w:iCs/>
          <w:szCs w:val="22"/>
          <w:lang w:val="en-GB"/>
        </w:rPr>
      </w:pPr>
      <w:r w:rsidRPr="00B40FD0">
        <w:rPr>
          <w:rFonts w:ascii="Times New Roman" w:hAnsi="Times New Roman"/>
          <w:iCs/>
          <w:szCs w:val="22"/>
          <w:lang w:val="en-GB"/>
        </w:rPr>
        <w:t xml:space="preserve">It is preferable to </w:t>
      </w:r>
      <w:r w:rsidR="009B2106" w:rsidRPr="00B40FD0">
        <w:rPr>
          <w:rFonts w:ascii="Times New Roman" w:hAnsi="Times New Roman"/>
          <w:iCs/>
          <w:szCs w:val="22"/>
          <w:lang w:val="en-GB"/>
        </w:rPr>
        <w:t xml:space="preserve">list separately </w:t>
      </w:r>
      <w:r w:rsidRPr="00B40FD0">
        <w:rPr>
          <w:rFonts w:ascii="Times New Roman" w:hAnsi="Times New Roman"/>
          <w:iCs/>
          <w:szCs w:val="22"/>
          <w:lang w:val="en-GB"/>
        </w:rPr>
        <w:t>doubtful host species and explain e.g. why these host species were considered erroneous.</w:t>
      </w:r>
    </w:p>
    <w:p w14:paraId="24B2FE2C" w14:textId="694D6DF4" w:rsidR="00090262" w:rsidRPr="00B40FD0" w:rsidRDefault="00090262" w:rsidP="00090262">
      <w:pPr>
        <w:rPr>
          <w:lang w:val="en-GB"/>
        </w:rPr>
      </w:pPr>
    </w:p>
    <w:p w14:paraId="5A80213A" w14:textId="5CACBB6C" w:rsidR="00DE661F" w:rsidRPr="00B40FD0" w:rsidRDefault="00DE661F" w:rsidP="00090262">
      <w:pPr>
        <w:rPr>
          <w:rFonts w:ascii="Times New Roman" w:hAnsi="Times New Roman"/>
          <w:i/>
          <w:iCs/>
          <w:lang w:val="en-GB"/>
        </w:rPr>
      </w:pPr>
      <w:r w:rsidRPr="00B40FD0">
        <w:rPr>
          <w:rFonts w:ascii="Times New Roman" w:hAnsi="Times New Roman"/>
          <w:i/>
          <w:iCs/>
          <w:lang w:val="en-GB"/>
        </w:rPr>
        <w:t>Suggested table</w:t>
      </w:r>
      <w:r w:rsidR="008E2BD8" w:rsidRPr="00B40FD0">
        <w:rPr>
          <w:rFonts w:ascii="Times New Roman" w:hAnsi="Times New Roman"/>
          <w:i/>
          <w:iCs/>
          <w:lang w:val="en-GB"/>
        </w:rPr>
        <w:t>:</w:t>
      </w:r>
    </w:p>
    <w:p w14:paraId="4539355D" w14:textId="6B35EA51" w:rsidR="00965DE3" w:rsidRPr="00B40FD0" w:rsidRDefault="008377B7" w:rsidP="008377B7">
      <w:pPr>
        <w:jc w:val="both"/>
        <w:rPr>
          <w:rFonts w:ascii="Times New Roman" w:hAnsi="Times New Roman"/>
          <w:lang w:val="en-GB"/>
        </w:rPr>
      </w:pPr>
      <w:r w:rsidRPr="00B40FD0">
        <w:rPr>
          <w:rFonts w:ascii="Times New Roman" w:hAnsi="Times New Roman"/>
          <w:lang w:val="en-GB"/>
        </w:rPr>
        <w:t>W</w:t>
      </w:r>
      <w:r w:rsidR="00965DE3" w:rsidRPr="00B40FD0">
        <w:rPr>
          <w:rFonts w:ascii="Times New Roman" w:hAnsi="Times New Roman"/>
          <w:lang w:val="en-GB"/>
        </w:rPr>
        <w:t xml:space="preserve">hen performing a </w:t>
      </w:r>
      <w:r w:rsidR="00693C85" w:rsidRPr="00B40FD0">
        <w:rPr>
          <w:rFonts w:ascii="Times New Roman" w:hAnsi="Times New Roman"/>
          <w:lang w:val="en-GB"/>
        </w:rPr>
        <w:t>detailed</w:t>
      </w:r>
      <w:r w:rsidR="00965DE3" w:rsidRPr="00B40FD0">
        <w:rPr>
          <w:rFonts w:ascii="Times New Roman" w:hAnsi="Times New Roman"/>
          <w:lang w:val="en-GB"/>
        </w:rPr>
        <w:t xml:space="preserve"> PRA, </w:t>
      </w:r>
      <w:r w:rsidR="00BE7EB0" w:rsidRPr="00B40FD0">
        <w:rPr>
          <w:rFonts w:ascii="Times New Roman" w:hAnsi="Times New Roman"/>
          <w:lang w:val="en-GB"/>
        </w:rPr>
        <w:t>the EPPO secretariat found very convenient to use the following table</w:t>
      </w:r>
      <w:r w:rsidR="00F053CF" w:rsidRPr="00B40FD0">
        <w:rPr>
          <w:rFonts w:ascii="Times New Roman" w:hAnsi="Times New Roman"/>
          <w:lang w:val="en-GB"/>
        </w:rPr>
        <w:t>s</w:t>
      </w:r>
      <w:r w:rsidR="00611F48" w:rsidRPr="00B40FD0">
        <w:rPr>
          <w:rFonts w:ascii="Times New Roman" w:hAnsi="Times New Roman"/>
          <w:lang w:val="en-GB"/>
        </w:rPr>
        <w:t xml:space="preserve"> (</w:t>
      </w:r>
      <w:r w:rsidR="00555619" w:rsidRPr="00B40FD0">
        <w:rPr>
          <w:rFonts w:ascii="Times New Roman" w:hAnsi="Times New Roman"/>
          <w:lang w:val="en-GB"/>
        </w:rPr>
        <w:t>T</w:t>
      </w:r>
      <w:r w:rsidR="00611F48" w:rsidRPr="00B40FD0">
        <w:rPr>
          <w:rFonts w:ascii="Times New Roman" w:hAnsi="Times New Roman"/>
          <w:lang w:val="en-GB"/>
        </w:rPr>
        <w:t xml:space="preserve">able 2 for invasive plants and </w:t>
      </w:r>
      <w:r w:rsidR="00555619" w:rsidRPr="00B40FD0">
        <w:rPr>
          <w:rFonts w:ascii="Times New Roman" w:hAnsi="Times New Roman"/>
          <w:lang w:val="en-GB"/>
        </w:rPr>
        <w:t>T</w:t>
      </w:r>
      <w:r w:rsidR="00611F48" w:rsidRPr="00B40FD0">
        <w:rPr>
          <w:rFonts w:ascii="Times New Roman" w:hAnsi="Times New Roman"/>
          <w:lang w:val="en-GB"/>
        </w:rPr>
        <w:t>able 3 for other pests).</w:t>
      </w:r>
    </w:p>
    <w:p w14:paraId="3EC7DC9A" w14:textId="48A79F5F" w:rsidR="00407718" w:rsidRPr="00B40FD0" w:rsidRDefault="00407718" w:rsidP="008377B7">
      <w:pPr>
        <w:jc w:val="both"/>
        <w:rPr>
          <w:rFonts w:ascii="Times New Roman" w:hAnsi="Times New Roman"/>
          <w:lang w:val="en-GB"/>
        </w:rPr>
      </w:pPr>
    </w:p>
    <w:p w14:paraId="5BC44667" w14:textId="4F081243" w:rsidR="00611F48" w:rsidRPr="00B40FD0" w:rsidRDefault="00611F48" w:rsidP="00611F48">
      <w:pPr>
        <w:pStyle w:val="Lgende"/>
        <w:keepNext/>
        <w:rPr>
          <w:rFonts w:ascii="Times New Roman" w:hAnsi="Times New Roman"/>
          <w:i w:val="0"/>
          <w:iCs w:val="0"/>
          <w:lang w:val="en-GB"/>
        </w:rPr>
      </w:pPr>
      <w:r w:rsidRPr="00B40FD0">
        <w:rPr>
          <w:rFonts w:ascii="Times New Roman" w:hAnsi="Times New Roman"/>
          <w:b/>
          <w:bCs/>
          <w:i w:val="0"/>
          <w:iCs w:val="0"/>
          <w:lang w:val="en-GB"/>
        </w:rPr>
        <w:t xml:space="preserve">Table </w:t>
      </w:r>
      <w:r w:rsidRPr="00B40FD0">
        <w:rPr>
          <w:rFonts w:ascii="Times New Roman" w:hAnsi="Times New Roman"/>
          <w:b/>
          <w:bCs/>
          <w:i w:val="0"/>
          <w:iCs w:val="0"/>
          <w:lang w:val="en-GB"/>
        </w:rPr>
        <w:fldChar w:fldCharType="begin"/>
      </w:r>
      <w:r w:rsidRPr="00B40FD0">
        <w:rPr>
          <w:rFonts w:ascii="Times New Roman" w:hAnsi="Times New Roman"/>
          <w:b/>
          <w:bCs/>
          <w:i w:val="0"/>
          <w:iCs w:val="0"/>
          <w:lang w:val="en-GB"/>
        </w:rPr>
        <w:instrText xml:space="preserve"> SEQ Table \* ARABIC </w:instrText>
      </w:r>
      <w:r w:rsidRPr="00B40FD0">
        <w:rPr>
          <w:rFonts w:ascii="Times New Roman" w:hAnsi="Times New Roman"/>
          <w:b/>
          <w:bCs/>
          <w:i w:val="0"/>
          <w:iCs w:val="0"/>
          <w:lang w:val="en-GB"/>
        </w:rPr>
        <w:fldChar w:fldCharType="separate"/>
      </w:r>
      <w:r w:rsidR="00C822DE">
        <w:rPr>
          <w:rFonts w:ascii="Times New Roman" w:hAnsi="Times New Roman"/>
          <w:b/>
          <w:bCs/>
          <w:i w:val="0"/>
          <w:iCs w:val="0"/>
          <w:noProof/>
          <w:lang w:val="en-GB"/>
        </w:rPr>
        <w:t>2</w:t>
      </w:r>
      <w:r w:rsidRPr="00B40FD0">
        <w:rPr>
          <w:rFonts w:ascii="Times New Roman" w:hAnsi="Times New Roman"/>
          <w:b/>
          <w:bCs/>
          <w:i w:val="0"/>
          <w:iCs w:val="0"/>
          <w:lang w:val="en-GB"/>
        </w:rPr>
        <w:fldChar w:fldCharType="end"/>
      </w:r>
      <w:r w:rsidRPr="00B40FD0">
        <w:rPr>
          <w:rFonts w:ascii="Times New Roman" w:hAnsi="Times New Roman"/>
          <w:b/>
          <w:bCs/>
          <w:i w:val="0"/>
          <w:iCs w:val="0"/>
          <w:lang w:val="en-GB"/>
        </w:rPr>
        <w:t>.</w:t>
      </w:r>
      <w:r w:rsidRPr="00B40FD0">
        <w:rPr>
          <w:rFonts w:ascii="Times New Roman" w:hAnsi="Times New Roman"/>
          <w:i w:val="0"/>
          <w:iCs w:val="0"/>
          <w:lang w:val="en-GB"/>
        </w:rPr>
        <w:t xml:space="preserve"> Habitats and their distribution in the PRA area (for invasive plants)</w:t>
      </w:r>
    </w:p>
    <w:tbl>
      <w:tblPr>
        <w:tblW w:w="9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1"/>
        <w:gridCol w:w="2664"/>
        <w:gridCol w:w="3402"/>
        <w:gridCol w:w="1843"/>
      </w:tblGrid>
      <w:tr w:rsidR="00611F48" w:rsidRPr="00B40FD0" w14:paraId="1E54D900" w14:textId="77777777" w:rsidTr="005C0CCB">
        <w:trPr>
          <w:tblHeader/>
        </w:trPr>
        <w:tc>
          <w:tcPr>
            <w:tcW w:w="1341" w:type="dxa"/>
            <w:shd w:val="pct10" w:color="auto" w:fill="auto"/>
          </w:tcPr>
          <w:p w14:paraId="58A6354F" w14:textId="77777777" w:rsidR="00611F48" w:rsidRPr="00B40FD0" w:rsidRDefault="00611F48" w:rsidP="005C0CCB">
            <w:pPr>
              <w:spacing w:before="80" w:after="80"/>
              <w:rPr>
                <w:rFonts w:ascii="Times New Roman" w:hAnsi="Times New Roman"/>
                <w:b/>
                <w:i/>
                <w:sz w:val="18"/>
                <w:szCs w:val="18"/>
                <w:lang w:val="en-GB"/>
              </w:rPr>
            </w:pPr>
            <w:r w:rsidRPr="00B40FD0">
              <w:rPr>
                <w:rFonts w:ascii="Times New Roman" w:hAnsi="Times New Roman"/>
                <w:b/>
                <w:sz w:val="18"/>
                <w:szCs w:val="18"/>
                <w:lang w:val="en-GB"/>
              </w:rPr>
              <w:t>Habitats</w:t>
            </w:r>
          </w:p>
        </w:tc>
        <w:tc>
          <w:tcPr>
            <w:tcW w:w="2664" w:type="dxa"/>
            <w:shd w:val="pct10" w:color="auto" w:fill="auto"/>
          </w:tcPr>
          <w:p w14:paraId="7B57FEDF" w14:textId="77777777" w:rsidR="00611F48" w:rsidRPr="00B40FD0" w:rsidRDefault="00611F48" w:rsidP="005C0CCB">
            <w:pPr>
              <w:spacing w:before="80" w:after="80"/>
              <w:rPr>
                <w:rFonts w:ascii="Times New Roman" w:hAnsi="Times New Roman"/>
                <w:b/>
                <w:i/>
                <w:sz w:val="18"/>
                <w:szCs w:val="18"/>
                <w:lang w:val="en-GB"/>
              </w:rPr>
            </w:pPr>
            <w:r w:rsidRPr="00B40FD0">
              <w:rPr>
                <w:rFonts w:ascii="Times New Roman" w:hAnsi="Times New Roman"/>
                <w:b/>
                <w:sz w:val="18"/>
                <w:szCs w:val="18"/>
                <w:lang w:val="en-GB"/>
              </w:rPr>
              <w:t xml:space="preserve">Presence in PRA area </w:t>
            </w:r>
            <w:r w:rsidRPr="00B40FD0">
              <w:rPr>
                <w:rFonts w:ascii="Times New Roman" w:hAnsi="Times New Roman"/>
                <w:sz w:val="18"/>
                <w:szCs w:val="18"/>
                <w:lang w:val="en-GB"/>
              </w:rPr>
              <w:t xml:space="preserve">(Yes/No/Not known). </w:t>
            </w:r>
          </w:p>
          <w:p w14:paraId="79D9B5C8" w14:textId="77777777" w:rsidR="00611F48" w:rsidRPr="00B40FD0" w:rsidRDefault="00611F48" w:rsidP="005C0CCB">
            <w:pPr>
              <w:spacing w:before="80" w:after="80"/>
              <w:rPr>
                <w:rFonts w:ascii="Times New Roman" w:hAnsi="Times New Roman"/>
                <w:b/>
                <w:i/>
                <w:sz w:val="18"/>
                <w:szCs w:val="18"/>
                <w:lang w:val="en-GB"/>
              </w:rPr>
            </w:pPr>
          </w:p>
        </w:tc>
        <w:tc>
          <w:tcPr>
            <w:tcW w:w="3402" w:type="dxa"/>
            <w:shd w:val="pct10" w:color="auto" w:fill="auto"/>
          </w:tcPr>
          <w:p w14:paraId="301FB4C4" w14:textId="77777777" w:rsidR="00611F48" w:rsidRPr="00B40FD0" w:rsidRDefault="00611F48" w:rsidP="005C0CCB">
            <w:pPr>
              <w:spacing w:before="80" w:after="80"/>
              <w:rPr>
                <w:rFonts w:ascii="Times New Roman" w:hAnsi="Times New Roman"/>
                <w:b/>
                <w:sz w:val="18"/>
                <w:szCs w:val="18"/>
                <w:lang w:val="en-GB"/>
              </w:rPr>
            </w:pPr>
            <w:r w:rsidRPr="00B40FD0">
              <w:rPr>
                <w:rFonts w:ascii="Times New Roman" w:hAnsi="Times New Roman"/>
                <w:b/>
                <w:sz w:val="18"/>
                <w:szCs w:val="18"/>
                <w:lang w:val="en-GB"/>
              </w:rPr>
              <w:t>Comments</w:t>
            </w:r>
          </w:p>
          <w:p w14:paraId="4B668776" w14:textId="77777777" w:rsidR="00611F48" w:rsidRPr="00B40FD0" w:rsidRDefault="00611F48" w:rsidP="005C0CCB">
            <w:pPr>
              <w:pStyle w:val="Paragraphedeliste"/>
              <w:jc w:val="both"/>
              <w:rPr>
                <w:rFonts w:ascii="Times New Roman" w:hAnsi="Times New Roman"/>
                <w:b/>
                <w:sz w:val="18"/>
                <w:szCs w:val="18"/>
                <w:lang w:val="en-GB"/>
              </w:rPr>
            </w:pPr>
          </w:p>
        </w:tc>
        <w:tc>
          <w:tcPr>
            <w:tcW w:w="1843" w:type="dxa"/>
            <w:shd w:val="pct10" w:color="auto" w:fill="auto"/>
          </w:tcPr>
          <w:p w14:paraId="3767A5EA" w14:textId="77777777" w:rsidR="00611F48" w:rsidRPr="00B40FD0" w:rsidRDefault="00611F48" w:rsidP="005C0CCB">
            <w:pPr>
              <w:spacing w:before="80" w:after="80"/>
              <w:rPr>
                <w:rFonts w:ascii="Times New Roman" w:hAnsi="Times New Roman"/>
                <w:b/>
                <w:sz w:val="18"/>
                <w:szCs w:val="18"/>
                <w:lang w:val="en-GB"/>
              </w:rPr>
            </w:pPr>
            <w:r w:rsidRPr="00B40FD0">
              <w:rPr>
                <w:rFonts w:ascii="Times New Roman" w:hAnsi="Times New Roman"/>
                <w:b/>
                <w:bCs/>
                <w:i/>
                <w:iCs/>
                <w:sz w:val="18"/>
                <w:szCs w:val="18"/>
                <w:lang w:val="en-GB"/>
              </w:rPr>
              <w:t>Reference for habitat</w:t>
            </w:r>
          </w:p>
        </w:tc>
      </w:tr>
      <w:tr w:rsidR="00611F48" w:rsidRPr="00121A19" w14:paraId="72BF7C9D" w14:textId="77777777" w:rsidTr="005C0CCB">
        <w:tc>
          <w:tcPr>
            <w:tcW w:w="1341" w:type="dxa"/>
          </w:tcPr>
          <w:p w14:paraId="3815AA6B" w14:textId="77777777" w:rsidR="00611F48" w:rsidRPr="00B40FD0" w:rsidRDefault="00611F48" w:rsidP="005C0CCB">
            <w:pPr>
              <w:spacing w:before="80" w:after="80"/>
              <w:rPr>
                <w:rFonts w:ascii="Times New Roman" w:hAnsi="Times New Roman"/>
                <w:b/>
                <w:bCs/>
                <w:sz w:val="18"/>
                <w:szCs w:val="18"/>
                <w:lang w:val="en-GB"/>
              </w:rPr>
            </w:pPr>
            <w:r w:rsidRPr="00B40FD0">
              <w:rPr>
                <w:rFonts w:ascii="Times New Roman" w:hAnsi="Times New Roman"/>
                <w:b/>
                <w:bCs/>
                <w:sz w:val="18"/>
                <w:szCs w:val="18"/>
                <w:lang w:val="en-GB"/>
              </w:rPr>
              <w:t>Habitat 1</w:t>
            </w:r>
          </w:p>
        </w:tc>
        <w:tc>
          <w:tcPr>
            <w:tcW w:w="2664" w:type="dxa"/>
          </w:tcPr>
          <w:p w14:paraId="3237A769"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sz w:val="18"/>
                <w:szCs w:val="18"/>
                <w:lang w:val="en-GB"/>
              </w:rPr>
              <w:t>Yes/No/Not known.</w:t>
            </w:r>
          </w:p>
          <w:p w14:paraId="1C1E2723"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sz w:val="18"/>
                <w:szCs w:val="18"/>
                <w:lang w:val="en-GB"/>
              </w:rPr>
              <w:t>Consider mentioning elements relating to the habitat in the PRA area that may be important for the rest of the assessment:</w:t>
            </w:r>
          </w:p>
          <w:p w14:paraId="4BD021D6" w14:textId="77777777" w:rsidR="00611F48" w:rsidRPr="00B40FD0" w:rsidRDefault="00611F48" w:rsidP="005C0CCB">
            <w:pPr>
              <w:spacing w:before="80" w:after="80"/>
              <w:rPr>
                <w:rFonts w:ascii="Times New Roman" w:hAnsi="Times New Roman"/>
                <w:sz w:val="18"/>
                <w:szCs w:val="18"/>
                <w:lang w:val="en-GB"/>
              </w:rPr>
            </w:pPr>
          </w:p>
        </w:tc>
        <w:tc>
          <w:tcPr>
            <w:tcW w:w="3402" w:type="dxa"/>
          </w:tcPr>
          <w:p w14:paraId="0AAEEA75"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sz w:val="18"/>
                <w:szCs w:val="18"/>
                <w:lang w:val="en-GB"/>
              </w:rPr>
              <w:t>In terms of presence (e.g. total area, major/minor habitats in the PRA area)</w:t>
            </w:r>
          </w:p>
          <w:p w14:paraId="73654A91"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sz w:val="18"/>
                <w:szCs w:val="18"/>
                <w:lang w:val="en-GB"/>
              </w:rPr>
              <w:t>Whether the habitat has specific conservation status</w:t>
            </w:r>
          </w:p>
          <w:p w14:paraId="0FEA8222" w14:textId="77777777" w:rsidR="00611F48" w:rsidRPr="00B40FD0" w:rsidRDefault="00611F48" w:rsidP="005C0CCB">
            <w:pPr>
              <w:spacing w:before="80" w:after="80"/>
              <w:rPr>
                <w:rFonts w:ascii="Times New Roman" w:hAnsi="Times New Roman"/>
                <w:sz w:val="18"/>
                <w:szCs w:val="18"/>
                <w:lang w:val="en-GB"/>
              </w:rPr>
            </w:pPr>
          </w:p>
          <w:p w14:paraId="328F03BB" w14:textId="77777777" w:rsidR="00611F48" w:rsidRPr="00B40FD0" w:rsidRDefault="00611F48" w:rsidP="005C0CCB">
            <w:pPr>
              <w:spacing w:before="80" w:after="80"/>
              <w:rPr>
                <w:rFonts w:ascii="Times New Roman" w:hAnsi="Times New Roman"/>
                <w:sz w:val="18"/>
                <w:szCs w:val="18"/>
                <w:lang w:val="en-GB"/>
              </w:rPr>
            </w:pPr>
          </w:p>
          <w:p w14:paraId="338EEB4F"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i/>
                <w:iCs/>
                <w:sz w:val="18"/>
                <w:szCs w:val="18"/>
                <w:lang w:val="en-GB"/>
              </w:rPr>
              <w:t>References for these comments can be added there.</w:t>
            </w:r>
          </w:p>
        </w:tc>
        <w:tc>
          <w:tcPr>
            <w:tcW w:w="1843" w:type="dxa"/>
          </w:tcPr>
          <w:p w14:paraId="0CE60F64" w14:textId="77777777" w:rsidR="00611F48" w:rsidRPr="00B40FD0" w:rsidRDefault="00611F48" w:rsidP="005C0CCB">
            <w:pPr>
              <w:spacing w:before="80" w:after="80"/>
              <w:rPr>
                <w:rFonts w:ascii="Times New Roman" w:hAnsi="Times New Roman"/>
                <w:i/>
                <w:iCs/>
                <w:sz w:val="18"/>
                <w:szCs w:val="18"/>
                <w:lang w:val="en-GB"/>
              </w:rPr>
            </w:pPr>
          </w:p>
          <w:p w14:paraId="70E93310" w14:textId="77777777" w:rsidR="00611F48" w:rsidRPr="00B40FD0" w:rsidRDefault="00611F48" w:rsidP="005C0CCB">
            <w:pPr>
              <w:spacing w:before="80" w:after="80"/>
              <w:rPr>
                <w:rFonts w:ascii="Times New Roman" w:hAnsi="Times New Roman"/>
                <w:i/>
                <w:iCs/>
                <w:sz w:val="18"/>
                <w:szCs w:val="18"/>
                <w:lang w:val="en-GB"/>
              </w:rPr>
            </w:pPr>
          </w:p>
          <w:p w14:paraId="3D58CE72" w14:textId="77777777" w:rsidR="00611F48" w:rsidRPr="00B40FD0" w:rsidRDefault="00611F48" w:rsidP="005C0CCB">
            <w:pPr>
              <w:spacing w:before="80" w:after="80"/>
              <w:rPr>
                <w:rFonts w:ascii="Times New Roman" w:hAnsi="Times New Roman"/>
                <w:i/>
                <w:iCs/>
                <w:sz w:val="18"/>
                <w:szCs w:val="18"/>
                <w:lang w:val="en-GB"/>
              </w:rPr>
            </w:pPr>
          </w:p>
          <w:p w14:paraId="12F4B8F8" w14:textId="77777777" w:rsidR="00611F48" w:rsidRPr="00B40FD0" w:rsidRDefault="00611F48" w:rsidP="005C0CCB">
            <w:pPr>
              <w:spacing w:before="80" w:after="80"/>
              <w:rPr>
                <w:rFonts w:ascii="Times New Roman" w:hAnsi="Times New Roman"/>
                <w:i/>
                <w:iCs/>
                <w:sz w:val="18"/>
                <w:szCs w:val="18"/>
                <w:lang w:val="en-GB"/>
              </w:rPr>
            </w:pPr>
          </w:p>
          <w:p w14:paraId="5168B57E" w14:textId="77777777" w:rsidR="00611F48" w:rsidRPr="00B40FD0" w:rsidRDefault="00611F48" w:rsidP="005C0CCB">
            <w:pPr>
              <w:spacing w:before="80" w:after="80"/>
              <w:rPr>
                <w:rFonts w:ascii="Times New Roman" w:hAnsi="Times New Roman"/>
                <w:i/>
                <w:iCs/>
                <w:sz w:val="18"/>
                <w:szCs w:val="18"/>
                <w:lang w:val="en-GB"/>
              </w:rPr>
            </w:pPr>
          </w:p>
          <w:p w14:paraId="390793D7"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i/>
                <w:iCs/>
                <w:sz w:val="18"/>
                <w:szCs w:val="18"/>
                <w:lang w:val="en-GB"/>
              </w:rPr>
              <w:t>Reference for the invasive plant being present in this habitat</w:t>
            </w:r>
          </w:p>
        </w:tc>
      </w:tr>
      <w:tr w:rsidR="00611F48" w:rsidRPr="00B40FD0" w14:paraId="3ACBC3AA" w14:textId="77777777" w:rsidTr="005C0CCB">
        <w:tc>
          <w:tcPr>
            <w:tcW w:w="1341" w:type="dxa"/>
          </w:tcPr>
          <w:p w14:paraId="371C8740" w14:textId="77777777" w:rsidR="00611F48" w:rsidRPr="00B40FD0" w:rsidRDefault="00611F48" w:rsidP="005C0CCB">
            <w:pPr>
              <w:spacing w:before="80" w:after="80"/>
              <w:rPr>
                <w:rFonts w:ascii="Times New Roman" w:hAnsi="Times New Roman"/>
                <w:b/>
                <w:bCs/>
                <w:sz w:val="18"/>
                <w:szCs w:val="18"/>
                <w:lang w:val="en-GB"/>
              </w:rPr>
            </w:pPr>
            <w:r w:rsidRPr="00B40FD0">
              <w:rPr>
                <w:rFonts w:ascii="Times New Roman" w:hAnsi="Times New Roman"/>
                <w:b/>
                <w:bCs/>
                <w:sz w:val="18"/>
                <w:szCs w:val="18"/>
                <w:lang w:val="en-GB"/>
              </w:rPr>
              <w:t>Habitat 2</w:t>
            </w:r>
          </w:p>
        </w:tc>
        <w:tc>
          <w:tcPr>
            <w:tcW w:w="2664" w:type="dxa"/>
          </w:tcPr>
          <w:p w14:paraId="5C7D7199" w14:textId="77777777" w:rsidR="00611F48" w:rsidRPr="00B40FD0" w:rsidRDefault="00611F48" w:rsidP="005C0CCB">
            <w:pPr>
              <w:spacing w:before="80" w:after="80"/>
              <w:rPr>
                <w:rFonts w:ascii="Times New Roman" w:hAnsi="Times New Roman"/>
                <w:sz w:val="18"/>
                <w:szCs w:val="18"/>
                <w:lang w:val="en-GB"/>
              </w:rPr>
            </w:pPr>
          </w:p>
        </w:tc>
        <w:tc>
          <w:tcPr>
            <w:tcW w:w="3402" w:type="dxa"/>
          </w:tcPr>
          <w:p w14:paraId="537BE222" w14:textId="77777777" w:rsidR="00611F48" w:rsidRPr="00B40FD0" w:rsidRDefault="00611F48" w:rsidP="005C0CCB">
            <w:pPr>
              <w:spacing w:before="80" w:after="80"/>
              <w:rPr>
                <w:rFonts w:ascii="Times New Roman" w:hAnsi="Times New Roman"/>
                <w:sz w:val="18"/>
                <w:szCs w:val="18"/>
                <w:lang w:val="en-GB"/>
              </w:rPr>
            </w:pPr>
          </w:p>
        </w:tc>
        <w:tc>
          <w:tcPr>
            <w:tcW w:w="1843" w:type="dxa"/>
          </w:tcPr>
          <w:p w14:paraId="529F0D3D" w14:textId="77777777" w:rsidR="00611F48" w:rsidRPr="00B40FD0" w:rsidRDefault="00611F48" w:rsidP="005C0CCB">
            <w:pPr>
              <w:spacing w:before="80" w:after="80"/>
              <w:rPr>
                <w:rFonts w:ascii="Times New Roman" w:hAnsi="Times New Roman"/>
                <w:sz w:val="18"/>
                <w:szCs w:val="18"/>
                <w:lang w:val="en-GB"/>
              </w:rPr>
            </w:pPr>
          </w:p>
        </w:tc>
      </w:tr>
      <w:tr w:rsidR="00611F48" w:rsidRPr="00B40FD0" w14:paraId="13DA8B32" w14:textId="77777777" w:rsidTr="005C0CCB">
        <w:tc>
          <w:tcPr>
            <w:tcW w:w="1341" w:type="dxa"/>
          </w:tcPr>
          <w:p w14:paraId="361E16D1"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sz w:val="18"/>
                <w:szCs w:val="18"/>
                <w:lang w:val="en-GB"/>
              </w:rPr>
              <w:t>…</w:t>
            </w:r>
          </w:p>
        </w:tc>
        <w:tc>
          <w:tcPr>
            <w:tcW w:w="2664" w:type="dxa"/>
          </w:tcPr>
          <w:p w14:paraId="3B5E2366" w14:textId="77777777" w:rsidR="00611F48" w:rsidRPr="00B40FD0" w:rsidRDefault="00611F48" w:rsidP="005C0CCB">
            <w:pPr>
              <w:spacing w:before="80" w:after="80"/>
              <w:rPr>
                <w:rFonts w:ascii="Times New Roman" w:hAnsi="Times New Roman"/>
                <w:sz w:val="18"/>
                <w:szCs w:val="18"/>
                <w:lang w:val="en-GB"/>
              </w:rPr>
            </w:pPr>
          </w:p>
        </w:tc>
        <w:tc>
          <w:tcPr>
            <w:tcW w:w="3402" w:type="dxa"/>
          </w:tcPr>
          <w:p w14:paraId="2580C0DF" w14:textId="77777777" w:rsidR="00611F48" w:rsidRPr="00B40FD0" w:rsidRDefault="00611F48" w:rsidP="005C0CCB">
            <w:pPr>
              <w:spacing w:before="80" w:after="80"/>
              <w:rPr>
                <w:rFonts w:ascii="Times New Roman" w:hAnsi="Times New Roman"/>
                <w:sz w:val="18"/>
                <w:szCs w:val="18"/>
                <w:lang w:val="en-GB"/>
              </w:rPr>
            </w:pPr>
          </w:p>
        </w:tc>
        <w:tc>
          <w:tcPr>
            <w:tcW w:w="1843" w:type="dxa"/>
          </w:tcPr>
          <w:p w14:paraId="5773E30F" w14:textId="77777777" w:rsidR="00611F48" w:rsidRPr="00B40FD0" w:rsidRDefault="00611F48" w:rsidP="005C0CCB">
            <w:pPr>
              <w:spacing w:before="80" w:after="80"/>
              <w:rPr>
                <w:rFonts w:ascii="Times New Roman" w:hAnsi="Times New Roman"/>
                <w:sz w:val="18"/>
                <w:szCs w:val="18"/>
                <w:lang w:val="en-GB"/>
              </w:rPr>
            </w:pPr>
          </w:p>
        </w:tc>
      </w:tr>
    </w:tbl>
    <w:p w14:paraId="6199EAF5" w14:textId="68D7A4F9" w:rsidR="00611F48" w:rsidRPr="00B40FD0" w:rsidRDefault="00611F48" w:rsidP="008377B7">
      <w:pPr>
        <w:jc w:val="both"/>
        <w:rPr>
          <w:rFonts w:ascii="Times New Roman" w:hAnsi="Times New Roman"/>
          <w:lang w:val="en-GB"/>
        </w:rPr>
      </w:pPr>
    </w:p>
    <w:p w14:paraId="0EDA8265" w14:textId="16CDBB13" w:rsidR="00611F48" w:rsidRPr="00B40FD0" w:rsidRDefault="00611F48" w:rsidP="00611F48">
      <w:pPr>
        <w:pStyle w:val="Lgende"/>
        <w:keepNext/>
        <w:rPr>
          <w:rFonts w:ascii="Times New Roman" w:hAnsi="Times New Roman"/>
          <w:i w:val="0"/>
          <w:iCs w:val="0"/>
          <w:lang w:val="en-GB"/>
        </w:rPr>
      </w:pPr>
      <w:r w:rsidRPr="00B40FD0">
        <w:rPr>
          <w:rFonts w:ascii="Times New Roman" w:hAnsi="Times New Roman"/>
          <w:b/>
          <w:bCs/>
          <w:i w:val="0"/>
          <w:iCs w:val="0"/>
          <w:lang w:val="en-GB"/>
        </w:rPr>
        <w:t xml:space="preserve">Table </w:t>
      </w:r>
      <w:r w:rsidRPr="00B40FD0">
        <w:rPr>
          <w:rFonts w:ascii="Times New Roman" w:hAnsi="Times New Roman"/>
          <w:b/>
          <w:bCs/>
          <w:i w:val="0"/>
          <w:iCs w:val="0"/>
          <w:lang w:val="en-GB"/>
        </w:rPr>
        <w:fldChar w:fldCharType="begin"/>
      </w:r>
      <w:r w:rsidRPr="00B40FD0">
        <w:rPr>
          <w:rFonts w:ascii="Times New Roman" w:hAnsi="Times New Roman"/>
          <w:b/>
          <w:bCs/>
          <w:i w:val="0"/>
          <w:iCs w:val="0"/>
          <w:lang w:val="en-GB"/>
        </w:rPr>
        <w:instrText xml:space="preserve"> SEQ Table \* ARABIC </w:instrText>
      </w:r>
      <w:r w:rsidRPr="00B40FD0">
        <w:rPr>
          <w:rFonts w:ascii="Times New Roman" w:hAnsi="Times New Roman"/>
          <w:b/>
          <w:bCs/>
          <w:i w:val="0"/>
          <w:iCs w:val="0"/>
          <w:lang w:val="en-GB"/>
        </w:rPr>
        <w:fldChar w:fldCharType="separate"/>
      </w:r>
      <w:r w:rsidR="00C822DE">
        <w:rPr>
          <w:rFonts w:ascii="Times New Roman" w:hAnsi="Times New Roman"/>
          <w:b/>
          <w:bCs/>
          <w:i w:val="0"/>
          <w:iCs w:val="0"/>
          <w:noProof/>
          <w:lang w:val="en-GB"/>
        </w:rPr>
        <w:t>3</w:t>
      </w:r>
      <w:r w:rsidRPr="00B40FD0">
        <w:rPr>
          <w:rFonts w:ascii="Times New Roman" w:hAnsi="Times New Roman"/>
          <w:b/>
          <w:bCs/>
          <w:i w:val="0"/>
          <w:iCs w:val="0"/>
          <w:lang w:val="en-GB"/>
        </w:rPr>
        <w:fldChar w:fldCharType="end"/>
      </w:r>
      <w:r w:rsidRPr="00B40FD0">
        <w:rPr>
          <w:rFonts w:ascii="Times New Roman" w:hAnsi="Times New Roman"/>
          <w:b/>
          <w:bCs/>
          <w:i w:val="0"/>
          <w:iCs w:val="0"/>
          <w:lang w:val="en-GB"/>
        </w:rPr>
        <w:t>.</w:t>
      </w:r>
      <w:r w:rsidRPr="00B40FD0">
        <w:rPr>
          <w:rFonts w:ascii="Times New Roman" w:hAnsi="Times New Roman"/>
          <w:i w:val="0"/>
          <w:iCs w:val="0"/>
          <w:lang w:val="en-GB"/>
        </w:rPr>
        <w:t xml:space="preserve"> Host plants and their distribution in the PRA area (for pests other than invasive plants)</w:t>
      </w:r>
    </w:p>
    <w:tbl>
      <w:tblPr>
        <w:tblW w:w="9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1"/>
        <w:gridCol w:w="2664"/>
        <w:gridCol w:w="3402"/>
        <w:gridCol w:w="1843"/>
      </w:tblGrid>
      <w:tr w:rsidR="00DE661F" w:rsidRPr="00B40FD0" w14:paraId="26365671" w14:textId="77777777" w:rsidTr="00DE661F">
        <w:trPr>
          <w:tblHeader/>
        </w:trPr>
        <w:tc>
          <w:tcPr>
            <w:tcW w:w="1341" w:type="dxa"/>
            <w:shd w:val="pct10" w:color="auto" w:fill="auto"/>
          </w:tcPr>
          <w:p w14:paraId="7FEFB5B7" w14:textId="31FCB8BD" w:rsidR="00DE661F" w:rsidRPr="00B40FD0" w:rsidRDefault="00DE661F" w:rsidP="00407718">
            <w:pPr>
              <w:spacing w:before="80" w:after="80"/>
              <w:rPr>
                <w:rFonts w:ascii="Times New Roman" w:hAnsi="Times New Roman"/>
                <w:b/>
                <w:i/>
                <w:sz w:val="18"/>
                <w:szCs w:val="18"/>
                <w:lang w:val="en-GB"/>
              </w:rPr>
            </w:pPr>
            <w:r w:rsidRPr="00B40FD0">
              <w:rPr>
                <w:rFonts w:ascii="Times New Roman" w:hAnsi="Times New Roman"/>
                <w:b/>
                <w:sz w:val="18"/>
                <w:szCs w:val="18"/>
                <w:lang w:val="en-GB"/>
              </w:rPr>
              <w:t>Host Scientific name (common name)</w:t>
            </w:r>
          </w:p>
        </w:tc>
        <w:tc>
          <w:tcPr>
            <w:tcW w:w="2664" w:type="dxa"/>
            <w:shd w:val="pct10" w:color="auto" w:fill="auto"/>
          </w:tcPr>
          <w:p w14:paraId="2A1B27B1" w14:textId="6FB615A8" w:rsidR="00DE661F" w:rsidRPr="00B40FD0" w:rsidRDefault="00DE661F" w:rsidP="00DE661F">
            <w:pPr>
              <w:spacing w:before="80" w:after="80"/>
              <w:rPr>
                <w:rFonts w:ascii="Times New Roman" w:hAnsi="Times New Roman"/>
                <w:b/>
                <w:i/>
                <w:sz w:val="18"/>
                <w:szCs w:val="18"/>
                <w:lang w:val="en-GB"/>
              </w:rPr>
            </w:pPr>
            <w:r w:rsidRPr="00B40FD0">
              <w:rPr>
                <w:rFonts w:ascii="Times New Roman" w:hAnsi="Times New Roman"/>
                <w:b/>
                <w:sz w:val="18"/>
                <w:szCs w:val="18"/>
                <w:lang w:val="en-GB"/>
              </w:rPr>
              <w:t xml:space="preserve">Presence in PRA area </w:t>
            </w:r>
            <w:r w:rsidRPr="00B40FD0">
              <w:rPr>
                <w:rFonts w:ascii="Times New Roman" w:hAnsi="Times New Roman"/>
                <w:sz w:val="18"/>
                <w:szCs w:val="18"/>
                <w:lang w:val="en-GB"/>
              </w:rPr>
              <w:t xml:space="preserve">(Yes/No/Not known). </w:t>
            </w:r>
          </w:p>
          <w:p w14:paraId="007866E6" w14:textId="11C8FC18" w:rsidR="00DE661F" w:rsidRPr="00B40FD0" w:rsidRDefault="00DE661F" w:rsidP="002729AF">
            <w:pPr>
              <w:spacing w:before="80" w:after="80"/>
              <w:rPr>
                <w:rFonts w:ascii="Times New Roman" w:hAnsi="Times New Roman"/>
                <w:b/>
                <w:i/>
                <w:sz w:val="18"/>
                <w:szCs w:val="18"/>
                <w:lang w:val="en-GB"/>
              </w:rPr>
            </w:pPr>
          </w:p>
        </w:tc>
        <w:tc>
          <w:tcPr>
            <w:tcW w:w="3402" w:type="dxa"/>
            <w:shd w:val="pct10" w:color="auto" w:fill="auto"/>
          </w:tcPr>
          <w:p w14:paraId="5654C5FE" w14:textId="329C9B80" w:rsidR="00325AE4" w:rsidRPr="00B40FD0" w:rsidRDefault="00DE661F" w:rsidP="00325AE4">
            <w:pPr>
              <w:spacing w:before="80" w:after="80"/>
              <w:rPr>
                <w:rFonts w:ascii="Times New Roman" w:hAnsi="Times New Roman"/>
                <w:b/>
                <w:sz w:val="18"/>
                <w:szCs w:val="18"/>
                <w:lang w:val="en-GB"/>
              </w:rPr>
            </w:pPr>
            <w:r w:rsidRPr="00B40FD0">
              <w:rPr>
                <w:rFonts w:ascii="Times New Roman" w:hAnsi="Times New Roman"/>
                <w:b/>
                <w:sz w:val="18"/>
                <w:szCs w:val="18"/>
                <w:lang w:val="en-GB"/>
              </w:rPr>
              <w:t>Comments</w:t>
            </w:r>
          </w:p>
          <w:p w14:paraId="426E40F5" w14:textId="37ACD421" w:rsidR="00DE661F" w:rsidRPr="00B40FD0" w:rsidRDefault="00DE661F" w:rsidP="002729AF">
            <w:pPr>
              <w:pStyle w:val="Paragraphedeliste"/>
              <w:jc w:val="both"/>
              <w:rPr>
                <w:rFonts w:ascii="Times New Roman" w:hAnsi="Times New Roman"/>
                <w:b/>
                <w:sz w:val="18"/>
                <w:szCs w:val="18"/>
                <w:lang w:val="en-GB"/>
              </w:rPr>
            </w:pPr>
          </w:p>
        </w:tc>
        <w:tc>
          <w:tcPr>
            <w:tcW w:w="1843" w:type="dxa"/>
            <w:shd w:val="pct10" w:color="auto" w:fill="auto"/>
          </w:tcPr>
          <w:p w14:paraId="1ABED677" w14:textId="77777777" w:rsidR="00DE661F" w:rsidRPr="00B40FD0" w:rsidRDefault="00DE661F" w:rsidP="002729AF">
            <w:pPr>
              <w:spacing w:before="80" w:after="80"/>
              <w:rPr>
                <w:rFonts w:ascii="Times New Roman" w:hAnsi="Times New Roman"/>
                <w:b/>
                <w:sz w:val="18"/>
                <w:szCs w:val="18"/>
                <w:lang w:val="en-GB"/>
              </w:rPr>
            </w:pPr>
            <w:r w:rsidRPr="00B40FD0">
              <w:rPr>
                <w:rFonts w:ascii="Times New Roman" w:hAnsi="Times New Roman"/>
                <w:b/>
                <w:bCs/>
                <w:i/>
                <w:iCs/>
                <w:sz w:val="18"/>
                <w:szCs w:val="18"/>
                <w:lang w:val="en-GB"/>
              </w:rPr>
              <w:t>Reference for host status</w:t>
            </w:r>
          </w:p>
        </w:tc>
      </w:tr>
      <w:tr w:rsidR="00DE661F" w:rsidRPr="00121A19" w14:paraId="01713901" w14:textId="77777777" w:rsidTr="00DE661F">
        <w:tc>
          <w:tcPr>
            <w:tcW w:w="1341" w:type="dxa"/>
          </w:tcPr>
          <w:p w14:paraId="0D9F0445" w14:textId="6BAFCC79" w:rsidR="00DE661F" w:rsidRPr="00B40FD0" w:rsidRDefault="00DE661F" w:rsidP="002729AF">
            <w:pPr>
              <w:spacing w:before="80" w:after="80"/>
              <w:rPr>
                <w:rFonts w:ascii="Times New Roman" w:hAnsi="Times New Roman"/>
                <w:b/>
                <w:bCs/>
                <w:sz w:val="18"/>
                <w:szCs w:val="18"/>
                <w:lang w:val="en-GB"/>
              </w:rPr>
            </w:pPr>
            <w:r w:rsidRPr="00B40FD0">
              <w:rPr>
                <w:rFonts w:ascii="Times New Roman" w:hAnsi="Times New Roman"/>
                <w:b/>
                <w:bCs/>
                <w:sz w:val="18"/>
                <w:szCs w:val="18"/>
                <w:lang w:val="en-GB"/>
              </w:rPr>
              <w:t>Host 1</w:t>
            </w:r>
          </w:p>
        </w:tc>
        <w:tc>
          <w:tcPr>
            <w:tcW w:w="2664" w:type="dxa"/>
          </w:tcPr>
          <w:p w14:paraId="1D68FAFD" w14:textId="77777777" w:rsidR="00325AE4" w:rsidRPr="00B40FD0" w:rsidRDefault="00325AE4" w:rsidP="00DE661F">
            <w:pPr>
              <w:spacing w:before="80" w:after="80"/>
              <w:rPr>
                <w:rFonts w:ascii="Times New Roman" w:hAnsi="Times New Roman"/>
                <w:sz w:val="18"/>
                <w:szCs w:val="18"/>
                <w:lang w:val="en-GB"/>
              </w:rPr>
            </w:pPr>
            <w:r w:rsidRPr="00B40FD0">
              <w:rPr>
                <w:rFonts w:ascii="Times New Roman" w:hAnsi="Times New Roman"/>
                <w:sz w:val="18"/>
                <w:szCs w:val="18"/>
                <w:lang w:val="en-GB"/>
              </w:rPr>
              <w:t>Yes/No/Not known.</w:t>
            </w:r>
          </w:p>
          <w:p w14:paraId="1F6D7ED1" w14:textId="77777777" w:rsidR="005A54A2" w:rsidRPr="00B40FD0" w:rsidRDefault="005A54A2" w:rsidP="005A54A2">
            <w:pPr>
              <w:spacing w:before="80" w:after="80"/>
              <w:rPr>
                <w:rFonts w:ascii="Times New Roman" w:hAnsi="Times New Roman"/>
                <w:sz w:val="18"/>
                <w:szCs w:val="18"/>
                <w:lang w:val="en-GB"/>
              </w:rPr>
            </w:pPr>
            <w:r w:rsidRPr="00B40FD0">
              <w:rPr>
                <w:rFonts w:ascii="Times New Roman" w:hAnsi="Times New Roman"/>
                <w:sz w:val="18"/>
                <w:szCs w:val="18"/>
                <w:lang w:val="en-GB"/>
              </w:rPr>
              <w:t>Consider mentioning elements relating to the host in the PRA area that may be important for the rest of the assessment:</w:t>
            </w:r>
          </w:p>
          <w:p w14:paraId="3769C76A" w14:textId="462526A4" w:rsidR="00DE661F" w:rsidRPr="00B40FD0" w:rsidRDefault="005A54A2" w:rsidP="00DE661F">
            <w:pPr>
              <w:spacing w:before="80" w:after="80"/>
              <w:rPr>
                <w:rFonts w:ascii="Times New Roman" w:hAnsi="Times New Roman"/>
                <w:sz w:val="18"/>
                <w:szCs w:val="18"/>
                <w:lang w:val="en-GB"/>
              </w:rPr>
            </w:pPr>
            <w:r w:rsidRPr="00B40FD0">
              <w:rPr>
                <w:rFonts w:ascii="Times New Roman" w:hAnsi="Times New Roman"/>
                <w:sz w:val="18"/>
                <w:szCs w:val="18"/>
                <w:lang w:val="en-GB"/>
              </w:rPr>
              <w:lastRenderedPageBreak/>
              <w:t>- whether the plant is cultivated or present in the wild</w:t>
            </w:r>
            <w:r w:rsidR="00E80CAE" w:rsidRPr="00B40FD0">
              <w:rPr>
                <w:rFonts w:ascii="Times New Roman" w:hAnsi="Times New Roman"/>
                <w:sz w:val="18"/>
                <w:szCs w:val="18"/>
                <w:lang w:val="en-GB"/>
              </w:rPr>
              <w:t xml:space="preserve">. </w:t>
            </w:r>
            <w:r w:rsidR="00DE661F" w:rsidRPr="00B40FD0">
              <w:rPr>
                <w:rFonts w:ascii="Times New Roman" w:hAnsi="Times New Roman"/>
                <w:sz w:val="18"/>
                <w:szCs w:val="18"/>
                <w:lang w:val="en-GB"/>
              </w:rPr>
              <w:t>Mention ‘</w:t>
            </w:r>
            <w:r w:rsidR="00DE661F" w:rsidRPr="00B40FD0">
              <w:rPr>
                <w:rFonts w:ascii="Times New Roman" w:hAnsi="Times New Roman"/>
                <w:i/>
                <w:sz w:val="18"/>
                <w:szCs w:val="18"/>
                <w:lang w:val="en-GB"/>
              </w:rPr>
              <w:t>as ornamental</w:t>
            </w:r>
            <w:r w:rsidR="00DE661F" w:rsidRPr="00B40FD0">
              <w:rPr>
                <w:rFonts w:ascii="Times New Roman" w:hAnsi="Times New Roman"/>
                <w:sz w:val="18"/>
                <w:szCs w:val="18"/>
                <w:lang w:val="en-GB"/>
              </w:rPr>
              <w:t>’ if the host is only known to be present as ornamental</w:t>
            </w:r>
          </w:p>
          <w:p w14:paraId="7014113C" w14:textId="4B62A2E1" w:rsidR="00DE661F" w:rsidRPr="00B40FD0" w:rsidRDefault="005A54A2" w:rsidP="00DE661F">
            <w:pPr>
              <w:spacing w:before="80" w:after="80"/>
              <w:rPr>
                <w:rFonts w:ascii="Times New Roman" w:hAnsi="Times New Roman"/>
                <w:sz w:val="18"/>
                <w:szCs w:val="18"/>
                <w:lang w:val="en-GB"/>
              </w:rPr>
            </w:pPr>
            <w:r w:rsidRPr="00B40FD0">
              <w:rPr>
                <w:rFonts w:ascii="Times New Roman" w:hAnsi="Times New Roman"/>
                <w:sz w:val="18"/>
                <w:szCs w:val="18"/>
                <w:lang w:val="en-GB"/>
              </w:rPr>
              <w:t>- whether the plant is mostly/only used indoors</w:t>
            </w:r>
          </w:p>
          <w:p w14:paraId="220F6164" w14:textId="3D9F17F2" w:rsidR="005A54A2" w:rsidRPr="00B40FD0" w:rsidRDefault="005A54A2" w:rsidP="00DE661F">
            <w:pPr>
              <w:spacing w:before="80" w:after="80"/>
              <w:rPr>
                <w:rFonts w:ascii="Times New Roman" w:hAnsi="Times New Roman"/>
                <w:sz w:val="18"/>
                <w:szCs w:val="18"/>
                <w:lang w:val="en-GB"/>
              </w:rPr>
            </w:pPr>
            <w:r w:rsidRPr="00B40FD0">
              <w:rPr>
                <w:rFonts w:ascii="Times New Roman" w:hAnsi="Times New Roman"/>
                <w:sz w:val="18"/>
                <w:szCs w:val="18"/>
                <w:lang w:val="en-GB"/>
              </w:rPr>
              <w:t>etc.</w:t>
            </w:r>
          </w:p>
          <w:p w14:paraId="495D826B" w14:textId="23611BE3" w:rsidR="00325AE4" w:rsidRPr="00B40FD0" w:rsidRDefault="00325AE4" w:rsidP="00DE661F">
            <w:pPr>
              <w:spacing w:before="80" w:after="80"/>
              <w:rPr>
                <w:rFonts w:ascii="Times New Roman" w:hAnsi="Times New Roman"/>
                <w:sz w:val="18"/>
                <w:szCs w:val="18"/>
                <w:lang w:val="en-GB"/>
              </w:rPr>
            </w:pPr>
          </w:p>
          <w:p w14:paraId="5F77A536" w14:textId="0C09E8FA" w:rsidR="00325AE4" w:rsidRPr="00B40FD0" w:rsidRDefault="00325AE4" w:rsidP="00DE661F">
            <w:pPr>
              <w:spacing w:before="80" w:after="80"/>
              <w:rPr>
                <w:rFonts w:ascii="Times New Roman" w:hAnsi="Times New Roman"/>
                <w:sz w:val="18"/>
                <w:szCs w:val="18"/>
                <w:lang w:val="en-GB"/>
              </w:rPr>
            </w:pPr>
          </w:p>
          <w:p w14:paraId="733B88EC" w14:textId="4E00B839" w:rsidR="00325AE4" w:rsidRPr="00B40FD0" w:rsidRDefault="00325AE4" w:rsidP="00DE661F">
            <w:pPr>
              <w:spacing w:before="80" w:after="80"/>
              <w:rPr>
                <w:rFonts w:ascii="Times New Roman" w:hAnsi="Times New Roman"/>
                <w:sz w:val="18"/>
                <w:szCs w:val="18"/>
                <w:lang w:val="en-GB"/>
              </w:rPr>
            </w:pPr>
          </w:p>
          <w:p w14:paraId="5F58D256" w14:textId="77777777" w:rsidR="00E80CAE" w:rsidRPr="00B40FD0" w:rsidRDefault="00E80CAE" w:rsidP="00DE661F">
            <w:pPr>
              <w:spacing w:before="80" w:after="80"/>
              <w:rPr>
                <w:rFonts w:ascii="Times New Roman" w:hAnsi="Times New Roman"/>
                <w:sz w:val="18"/>
                <w:szCs w:val="18"/>
                <w:lang w:val="en-GB"/>
              </w:rPr>
            </w:pPr>
          </w:p>
          <w:p w14:paraId="28738F07" w14:textId="6D8A1251" w:rsidR="00DE661F" w:rsidRPr="00B40FD0" w:rsidRDefault="00DE661F" w:rsidP="00DE661F">
            <w:pPr>
              <w:spacing w:before="80" w:after="80"/>
              <w:rPr>
                <w:rFonts w:ascii="Times New Roman" w:hAnsi="Times New Roman"/>
                <w:sz w:val="18"/>
                <w:szCs w:val="18"/>
                <w:lang w:val="en-GB"/>
              </w:rPr>
            </w:pPr>
            <w:r w:rsidRPr="00B40FD0">
              <w:rPr>
                <w:rFonts w:ascii="Times New Roman" w:hAnsi="Times New Roman"/>
                <w:i/>
                <w:sz w:val="18"/>
                <w:szCs w:val="18"/>
                <w:lang w:val="en-GB"/>
              </w:rPr>
              <w:t>References for the use as ornamentals can be added there</w:t>
            </w:r>
            <w:r w:rsidR="00325AE4" w:rsidRPr="00B40FD0">
              <w:rPr>
                <w:rFonts w:ascii="Times New Roman" w:hAnsi="Times New Roman"/>
                <w:i/>
                <w:sz w:val="18"/>
                <w:szCs w:val="18"/>
                <w:lang w:val="en-GB"/>
              </w:rPr>
              <w:t>.</w:t>
            </w:r>
          </w:p>
        </w:tc>
        <w:tc>
          <w:tcPr>
            <w:tcW w:w="3402" w:type="dxa"/>
          </w:tcPr>
          <w:p w14:paraId="6D73F350" w14:textId="6DB5CB0E" w:rsidR="005A54A2" w:rsidRPr="00B40FD0" w:rsidRDefault="005A54A2" w:rsidP="005A54A2">
            <w:pPr>
              <w:spacing w:before="80" w:after="80"/>
              <w:rPr>
                <w:rFonts w:ascii="Times New Roman" w:hAnsi="Times New Roman"/>
                <w:sz w:val="18"/>
                <w:szCs w:val="18"/>
                <w:lang w:val="en-GB"/>
              </w:rPr>
            </w:pPr>
            <w:r w:rsidRPr="00B40FD0">
              <w:rPr>
                <w:rFonts w:ascii="Times New Roman" w:hAnsi="Times New Roman"/>
                <w:sz w:val="18"/>
                <w:szCs w:val="18"/>
                <w:lang w:val="en-GB"/>
              </w:rPr>
              <w:lastRenderedPageBreak/>
              <w:t>In terms of presence/cultivation (e.g. total area, major/minor crop in the PRA area</w:t>
            </w:r>
            <w:r w:rsidR="00642E76" w:rsidRPr="00B40FD0">
              <w:rPr>
                <w:rFonts w:ascii="Times New Roman" w:hAnsi="Times New Roman"/>
                <w:sz w:val="18"/>
                <w:szCs w:val="18"/>
                <w:lang w:val="en-GB"/>
              </w:rPr>
              <w:t>)</w:t>
            </w:r>
          </w:p>
          <w:p w14:paraId="1ED13EF9" w14:textId="77777777" w:rsidR="00325AE4" w:rsidRPr="00B40FD0" w:rsidRDefault="00325AE4" w:rsidP="00325AE4">
            <w:pPr>
              <w:spacing w:before="80" w:after="80"/>
              <w:rPr>
                <w:rFonts w:ascii="Times New Roman" w:hAnsi="Times New Roman"/>
                <w:sz w:val="18"/>
                <w:szCs w:val="18"/>
                <w:lang w:val="en-GB"/>
              </w:rPr>
            </w:pPr>
          </w:p>
          <w:p w14:paraId="6986FEAF" w14:textId="5E3E806A" w:rsidR="00325AE4" w:rsidRPr="00B40FD0" w:rsidRDefault="00325AE4" w:rsidP="00325AE4">
            <w:pPr>
              <w:spacing w:before="80" w:after="80"/>
              <w:rPr>
                <w:rFonts w:ascii="Times New Roman" w:hAnsi="Times New Roman"/>
                <w:sz w:val="18"/>
                <w:szCs w:val="18"/>
                <w:lang w:val="en-GB"/>
              </w:rPr>
            </w:pPr>
            <w:r w:rsidRPr="00B40FD0">
              <w:rPr>
                <w:rFonts w:ascii="Times New Roman" w:hAnsi="Times New Roman"/>
                <w:sz w:val="18"/>
                <w:szCs w:val="18"/>
                <w:lang w:val="en-GB"/>
              </w:rPr>
              <w:t>In terms of biology (e.g. ‘</w:t>
            </w:r>
            <w:r w:rsidRPr="00B40FD0">
              <w:rPr>
                <w:rFonts w:ascii="Times New Roman" w:hAnsi="Times New Roman"/>
                <w:i/>
                <w:iCs/>
                <w:sz w:val="18"/>
                <w:szCs w:val="18"/>
                <w:lang w:val="en-GB"/>
              </w:rPr>
              <w:t>preferred host</w:t>
            </w:r>
            <w:r w:rsidRPr="00B40FD0">
              <w:rPr>
                <w:rFonts w:ascii="Times New Roman" w:hAnsi="Times New Roman"/>
                <w:sz w:val="18"/>
                <w:szCs w:val="18"/>
                <w:lang w:val="en-GB"/>
              </w:rPr>
              <w:t>’ vs. ‘</w:t>
            </w:r>
            <w:r w:rsidRPr="00B40FD0">
              <w:rPr>
                <w:rFonts w:ascii="Times New Roman" w:hAnsi="Times New Roman"/>
                <w:i/>
                <w:iCs/>
                <w:sz w:val="18"/>
                <w:szCs w:val="18"/>
                <w:lang w:val="en-GB"/>
              </w:rPr>
              <w:t>incidental</w:t>
            </w:r>
            <w:r w:rsidRPr="00B40FD0">
              <w:rPr>
                <w:rFonts w:ascii="Times New Roman" w:hAnsi="Times New Roman"/>
                <w:sz w:val="18"/>
                <w:szCs w:val="18"/>
                <w:lang w:val="en-GB"/>
              </w:rPr>
              <w:t>’, ‘</w:t>
            </w:r>
            <w:r w:rsidRPr="00B40FD0">
              <w:rPr>
                <w:rFonts w:ascii="Times New Roman" w:hAnsi="Times New Roman"/>
                <w:i/>
                <w:iCs/>
                <w:sz w:val="18"/>
                <w:szCs w:val="18"/>
                <w:lang w:val="en-GB"/>
              </w:rPr>
              <w:t>alternate</w:t>
            </w:r>
            <w:r w:rsidRPr="00B40FD0">
              <w:rPr>
                <w:rFonts w:ascii="Times New Roman" w:hAnsi="Times New Roman"/>
                <w:sz w:val="18"/>
                <w:szCs w:val="18"/>
                <w:lang w:val="en-GB"/>
              </w:rPr>
              <w:t xml:space="preserve">’ if the pest needs distinct hosts to complete its life cycle, </w:t>
            </w:r>
            <w:r w:rsidRPr="00B40FD0">
              <w:rPr>
                <w:rFonts w:ascii="Times New Roman" w:hAnsi="Times New Roman"/>
                <w:sz w:val="18"/>
                <w:szCs w:val="18"/>
                <w:lang w:val="en-GB"/>
              </w:rPr>
              <w:lastRenderedPageBreak/>
              <w:t>‘</w:t>
            </w:r>
            <w:r w:rsidRPr="00B40FD0">
              <w:rPr>
                <w:rFonts w:ascii="Times New Roman" w:hAnsi="Times New Roman"/>
                <w:i/>
                <w:iCs/>
                <w:sz w:val="18"/>
                <w:szCs w:val="18"/>
                <w:lang w:val="en-GB"/>
              </w:rPr>
              <w:t>wild/weed</w:t>
            </w:r>
            <w:r w:rsidRPr="00B40FD0">
              <w:rPr>
                <w:rFonts w:ascii="Times New Roman" w:hAnsi="Times New Roman"/>
                <w:sz w:val="18"/>
                <w:szCs w:val="18"/>
                <w:lang w:val="en-GB"/>
              </w:rPr>
              <w:t>’, ‘</w:t>
            </w:r>
            <w:r w:rsidRPr="00B40FD0">
              <w:rPr>
                <w:rFonts w:ascii="Times New Roman" w:hAnsi="Times New Roman"/>
                <w:i/>
                <w:iCs/>
                <w:sz w:val="18"/>
                <w:szCs w:val="18"/>
                <w:lang w:val="en-GB"/>
              </w:rPr>
              <w:t>indicator</w:t>
            </w:r>
            <w:r w:rsidRPr="00B40FD0">
              <w:rPr>
                <w:rFonts w:ascii="Times New Roman" w:hAnsi="Times New Roman"/>
                <w:sz w:val="18"/>
                <w:szCs w:val="18"/>
                <w:lang w:val="en-GB"/>
              </w:rPr>
              <w:t>’, ‘</w:t>
            </w:r>
            <w:r w:rsidRPr="00B40FD0">
              <w:rPr>
                <w:rFonts w:ascii="Times New Roman" w:hAnsi="Times New Roman"/>
                <w:i/>
                <w:iCs/>
                <w:sz w:val="18"/>
                <w:szCs w:val="18"/>
                <w:lang w:val="en-GB"/>
              </w:rPr>
              <w:t>artificial</w:t>
            </w:r>
            <w:r w:rsidRPr="00B40FD0">
              <w:rPr>
                <w:rFonts w:ascii="Times New Roman" w:hAnsi="Times New Roman"/>
                <w:sz w:val="18"/>
                <w:szCs w:val="18"/>
                <w:lang w:val="en-GB"/>
              </w:rPr>
              <w:t>’ when only in inoculation studies or under laboratory conditions (no records of infection in the field or the environment), indicate when the plant only host a specific development stage of the pest)</w:t>
            </w:r>
          </w:p>
          <w:p w14:paraId="7AE562DA" w14:textId="0EB8DEBD" w:rsidR="00325AE4" w:rsidRPr="00B40FD0" w:rsidRDefault="00325AE4" w:rsidP="00325AE4">
            <w:pPr>
              <w:spacing w:before="80" w:after="80"/>
              <w:rPr>
                <w:rFonts w:ascii="Times New Roman" w:hAnsi="Times New Roman"/>
                <w:sz w:val="18"/>
                <w:szCs w:val="18"/>
                <w:lang w:val="en-GB"/>
              </w:rPr>
            </w:pPr>
          </w:p>
          <w:p w14:paraId="6545A205" w14:textId="2D0AAE3A" w:rsidR="00435082" w:rsidRPr="00B40FD0" w:rsidRDefault="00435082" w:rsidP="00435082">
            <w:pPr>
              <w:pStyle w:val="Paragraphedeliste"/>
              <w:ind w:left="34"/>
              <w:jc w:val="both"/>
              <w:rPr>
                <w:rFonts w:ascii="Times New Roman" w:hAnsi="Times New Roman"/>
                <w:sz w:val="18"/>
                <w:szCs w:val="18"/>
                <w:lang w:val="en-GB"/>
              </w:rPr>
            </w:pPr>
            <w:r w:rsidRPr="00B40FD0">
              <w:rPr>
                <w:rFonts w:ascii="Times New Roman" w:hAnsi="Times New Roman"/>
                <w:sz w:val="18"/>
                <w:szCs w:val="18"/>
                <w:lang w:val="en-GB"/>
              </w:rPr>
              <w:t>This column can also contain any element important for the PRA, e.g. where the host range of a pest vary between countries, in which country it has been reported as a host.</w:t>
            </w:r>
          </w:p>
          <w:p w14:paraId="3F99B41D" w14:textId="77777777" w:rsidR="00435082" w:rsidRPr="00B40FD0" w:rsidRDefault="00435082" w:rsidP="00325AE4">
            <w:pPr>
              <w:spacing w:before="80" w:after="80"/>
              <w:rPr>
                <w:rFonts w:ascii="Times New Roman" w:hAnsi="Times New Roman"/>
                <w:sz w:val="18"/>
                <w:szCs w:val="18"/>
                <w:lang w:val="en-GB"/>
              </w:rPr>
            </w:pPr>
          </w:p>
          <w:p w14:paraId="7442CFB7" w14:textId="5C698F7A" w:rsidR="00DE661F" w:rsidRPr="00B40FD0" w:rsidRDefault="00325AE4" w:rsidP="00325AE4">
            <w:pPr>
              <w:spacing w:before="80" w:after="80"/>
              <w:rPr>
                <w:rFonts w:ascii="Times New Roman" w:hAnsi="Times New Roman"/>
                <w:i/>
                <w:iCs/>
                <w:sz w:val="18"/>
                <w:szCs w:val="18"/>
                <w:lang w:val="en-GB"/>
              </w:rPr>
            </w:pPr>
            <w:r w:rsidRPr="00B40FD0">
              <w:rPr>
                <w:rFonts w:ascii="Times New Roman" w:hAnsi="Times New Roman"/>
                <w:i/>
                <w:iCs/>
                <w:sz w:val="18"/>
                <w:szCs w:val="18"/>
                <w:lang w:val="en-GB"/>
              </w:rPr>
              <w:t>References for these comments can be added there.</w:t>
            </w:r>
          </w:p>
        </w:tc>
        <w:tc>
          <w:tcPr>
            <w:tcW w:w="1843" w:type="dxa"/>
          </w:tcPr>
          <w:p w14:paraId="79AC65AB" w14:textId="77777777" w:rsidR="00642E76" w:rsidRPr="00B40FD0" w:rsidRDefault="00642E76" w:rsidP="002729AF">
            <w:pPr>
              <w:spacing w:before="80" w:after="80"/>
              <w:rPr>
                <w:rFonts w:ascii="Times New Roman" w:hAnsi="Times New Roman"/>
                <w:i/>
                <w:iCs/>
                <w:sz w:val="18"/>
                <w:szCs w:val="18"/>
                <w:lang w:val="en-GB"/>
              </w:rPr>
            </w:pPr>
          </w:p>
          <w:p w14:paraId="5CC53ACC" w14:textId="77777777" w:rsidR="00642E76" w:rsidRPr="00B40FD0" w:rsidRDefault="00642E76" w:rsidP="002729AF">
            <w:pPr>
              <w:spacing w:before="80" w:after="80"/>
              <w:rPr>
                <w:rFonts w:ascii="Times New Roman" w:hAnsi="Times New Roman"/>
                <w:i/>
                <w:iCs/>
                <w:sz w:val="18"/>
                <w:szCs w:val="18"/>
                <w:lang w:val="en-GB"/>
              </w:rPr>
            </w:pPr>
          </w:p>
          <w:p w14:paraId="24D34176" w14:textId="77777777" w:rsidR="00642E76" w:rsidRPr="00B40FD0" w:rsidRDefault="00642E76" w:rsidP="002729AF">
            <w:pPr>
              <w:spacing w:before="80" w:after="80"/>
              <w:rPr>
                <w:rFonts w:ascii="Times New Roman" w:hAnsi="Times New Roman"/>
                <w:i/>
                <w:iCs/>
                <w:sz w:val="18"/>
                <w:szCs w:val="18"/>
                <w:lang w:val="en-GB"/>
              </w:rPr>
            </w:pPr>
          </w:p>
          <w:p w14:paraId="580BFED2" w14:textId="77777777" w:rsidR="00642E76" w:rsidRPr="00B40FD0" w:rsidRDefault="00642E76" w:rsidP="002729AF">
            <w:pPr>
              <w:spacing w:before="80" w:after="80"/>
              <w:rPr>
                <w:rFonts w:ascii="Times New Roman" w:hAnsi="Times New Roman"/>
                <w:i/>
                <w:iCs/>
                <w:sz w:val="18"/>
                <w:szCs w:val="18"/>
                <w:lang w:val="en-GB"/>
              </w:rPr>
            </w:pPr>
          </w:p>
          <w:p w14:paraId="0D2B1172" w14:textId="77777777" w:rsidR="00642E76" w:rsidRPr="00B40FD0" w:rsidRDefault="00642E76" w:rsidP="002729AF">
            <w:pPr>
              <w:spacing w:before="80" w:after="80"/>
              <w:rPr>
                <w:rFonts w:ascii="Times New Roman" w:hAnsi="Times New Roman"/>
                <w:i/>
                <w:iCs/>
                <w:sz w:val="18"/>
                <w:szCs w:val="18"/>
                <w:lang w:val="en-GB"/>
              </w:rPr>
            </w:pPr>
          </w:p>
          <w:p w14:paraId="34F0BC44" w14:textId="77777777" w:rsidR="00642E76" w:rsidRPr="00B40FD0" w:rsidRDefault="00642E76" w:rsidP="002729AF">
            <w:pPr>
              <w:spacing w:before="80" w:after="80"/>
              <w:rPr>
                <w:rFonts w:ascii="Times New Roman" w:hAnsi="Times New Roman"/>
                <w:i/>
                <w:iCs/>
                <w:sz w:val="18"/>
                <w:szCs w:val="18"/>
                <w:lang w:val="en-GB"/>
              </w:rPr>
            </w:pPr>
          </w:p>
          <w:p w14:paraId="6A3CAD29" w14:textId="77777777" w:rsidR="00642E76" w:rsidRPr="00B40FD0" w:rsidRDefault="00642E76" w:rsidP="002729AF">
            <w:pPr>
              <w:spacing w:before="80" w:after="80"/>
              <w:rPr>
                <w:rFonts w:ascii="Times New Roman" w:hAnsi="Times New Roman"/>
                <w:i/>
                <w:iCs/>
                <w:sz w:val="18"/>
                <w:szCs w:val="18"/>
                <w:lang w:val="en-GB"/>
              </w:rPr>
            </w:pPr>
          </w:p>
          <w:p w14:paraId="111C340B" w14:textId="77777777" w:rsidR="00642E76" w:rsidRPr="00B40FD0" w:rsidRDefault="00642E76" w:rsidP="002729AF">
            <w:pPr>
              <w:spacing w:before="80" w:after="80"/>
              <w:rPr>
                <w:rFonts w:ascii="Times New Roman" w:hAnsi="Times New Roman"/>
                <w:i/>
                <w:iCs/>
                <w:sz w:val="18"/>
                <w:szCs w:val="18"/>
                <w:lang w:val="en-GB"/>
              </w:rPr>
            </w:pPr>
          </w:p>
          <w:p w14:paraId="1C8A4E59" w14:textId="77777777" w:rsidR="00642E76" w:rsidRPr="00B40FD0" w:rsidRDefault="00642E76" w:rsidP="002729AF">
            <w:pPr>
              <w:spacing w:before="80" w:after="80"/>
              <w:rPr>
                <w:rFonts w:ascii="Times New Roman" w:hAnsi="Times New Roman"/>
                <w:i/>
                <w:iCs/>
                <w:sz w:val="18"/>
                <w:szCs w:val="18"/>
                <w:lang w:val="en-GB"/>
              </w:rPr>
            </w:pPr>
          </w:p>
          <w:p w14:paraId="0B322231" w14:textId="77777777" w:rsidR="00642E76" w:rsidRPr="00B40FD0" w:rsidRDefault="00642E76" w:rsidP="002729AF">
            <w:pPr>
              <w:spacing w:before="80" w:after="80"/>
              <w:rPr>
                <w:rFonts w:ascii="Times New Roman" w:hAnsi="Times New Roman"/>
                <w:i/>
                <w:iCs/>
                <w:sz w:val="18"/>
                <w:szCs w:val="18"/>
                <w:lang w:val="en-GB"/>
              </w:rPr>
            </w:pPr>
          </w:p>
          <w:p w14:paraId="164FF3C8" w14:textId="77777777" w:rsidR="00642E76" w:rsidRPr="00B40FD0" w:rsidRDefault="00642E76" w:rsidP="002729AF">
            <w:pPr>
              <w:spacing w:before="80" w:after="80"/>
              <w:rPr>
                <w:rFonts w:ascii="Times New Roman" w:hAnsi="Times New Roman"/>
                <w:i/>
                <w:iCs/>
                <w:sz w:val="18"/>
                <w:szCs w:val="18"/>
                <w:lang w:val="en-GB"/>
              </w:rPr>
            </w:pPr>
          </w:p>
          <w:p w14:paraId="268DC95E" w14:textId="77777777" w:rsidR="00642E76" w:rsidRPr="00B40FD0" w:rsidRDefault="00642E76" w:rsidP="002729AF">
            <w:pPr>
              <w:spacing w:before="80" w:after="80"/>
              <w:rPr>
                <w:rFonts w:ascii="Times New Roman" w:hAnsi="Times New Roman"/>
                <w:i/>
                <w:iCs/>
                <w:sz w:val="18"/>
                <w:szCs w:val="18"/>
                <w:lang w:val="en-GB"/>
              </w:rPr>
            </w:pPr>
          </w:p>
          <w:p w14:paraId="59D3562F" w14:textId="77777777" w:rsidR="00642E76" w:rsidRPr="00B40FD0" w:rsidRDefault="00642E76" w:rsidP="002729AF">
            <w:pPr>
              <w:spacing w:before="80" w:after="80"/>
              <w:rPr>
                <w:rFonts w:ascii="Times New Roman" w:hAnsi="Times New Roman"/>
                <w:i/>
                <w:iCs/>
                <w:sz w:val="18"/>
                <w:szCs w:val="18"/>
                <w:lang w:val="en-GB"/>
              </w:rPr>
            </w:pPr>
          </w:p>
          <w:p w14:paraId="1FDD280E" w14:textId="77777777" w:rsidR="00642E76" w:rsidRPr="00B40FD0" w:rsidRDefault="00642E76" w:rsidP="002729AF">
            <w:pPr>
              <w:spacing w:before="80" w:after="80"/>
              <w:rPr>
                <w:rFonts w:ascii="Times New Roman" w:hAnsi="Times New Roman"/>
                <w:i/>
                <w:iCs/>
                <w:sz w:val="18"/>
                <w:szCs w:val="18"/>
                <w:lang w:val="en-GB"/>
              </w:rPr>
            </w:pPr>
          </w:p>
          <w:p w14:paraId="6601BA4D" w14:textId="77777777" w:rsidR="00642E76" w:rsidRPr="00B40FD0" w:rsidRDefault="00642E76" w:rsidP="002729AF">
            <w:pPr>
              <w:spacing w:before="80" w:after="80"/>
              <w:rPr>
                <w:rFonts w:ascii="Times New Roman" w:hAnsi="Times New Roman"/>
                <w:i/>
                <w:iCs/>
                <w:sz w:val="18"/>
                <w:szCs w:val="18"/>
                <w:lang w:val="en-GB"/>
              </w:rPr>
            </w:pPr>
          </w:p>
          <w:p w14:paraId="422786F5" w14:textId="277F9EF4" w:rsidR="00DE661F" w:rsidRPr="00B40FD0" w:rsidRDefault="00325AE4" w:rsidP="002729AF">
            <w:pPr>
              <w:spacing w:before="80" w:after="80"/>
              <w:rPr>
                <w:rFonts w:ascii="Times New Roman" w:hAnsi="Times New Roman"/>
                <w:i/>
                <w:iCs/>
                <w:sz w:val="18"/>
                <w:szCs w:val="18"/>
                <w:lang w:val="en-GB"/>
              </w:rPr>
            </w:pPr>
            <w:r w:rsidRPr="00B40FD0">
              <w:rPr>
                <w:rFonts w:ascii="Times New Roman" w:hAnsi="Times New Roman"/>
                <w:i/>
                <w:iCs/>
                <w:sz w:val="18"/>
                <w:szCs w:val="18"/>
                <w:lang w:val="en-GB"/>
              </w:rPr>
              <w:t>Reference for the host status</w:t>
            </w:r>
          </w:p>
        </w:tc>
      </w:tr>
      <w:tr w:rsidR="00DE661F" w:rsidRPr="00B40FD0" w14:paraId="21A37D53" w14:textId="77777777" w:rsidTr="00DE661F">
        <w:tc>
          <w:tcPr>
            <w:tcW w:w="1341" w:type="dxa"/>
          </w:tcPr>
          <w:p w14:paraId="6FA4803A" w14:textId="727F8519" w:rsidR="00DE661F" w:rsidRPr="00B40FD0" w:rsidRDefault="00DE661F" w:rsidP="002729AF">
            <w:pPr>
              <w:spacing w:before="80" w:after="80"/>
              <w:rPr>
                <w:rFonts w:ascii="Times New Roman" w:hAnsi="Times New Roman"/>
                <w:b/>
                <w:bCs/>
                <w:sz w:val="18"/>
                <w:szCs w:val="18"/>
                <w:lang w:val="en-GB"/>
              </w:rPr>
            </w:pPr>
            <w:r w:rsidRPr="00B40FD0">
              <w:rPr>
                <w:rFonts w:ascii="Times New Roman" w:hAnsi="Times New Roman"/>
                <w:b/>
                <w:bCs/>
                <w:sz w:val="18"/>
                <w:szCs w:val="18"/>
                <w:lang w:val="en-GB"/>
              </w:rPr>
              <w:lastRenderedPageBreak/>
              <w:t>Host 2</w:t>
            </w:r>
          </w:p>
        </w:tc>
        <w:tc>
          <w:tcPr>
            <w:tcW w:w="2664" w:type="dxa"/>
          </w:tcPr>
          <w:p w14:paraId="14D81900" w14:textId="1C6ED0CB" w:rsidR="00DE661F" w:rsidRPr="00B40FD0" w:rsidRDefault="00DE661F" w:rsidP="00A254C3">
            <w:pPr>
              <w:spacing w:before="80" w:after="80"/>
              <w:rPr>
                <w:rFonts w:ascii="Times New Roman" w:hAnsi="Times New Roman"/>
                <w:sz w:val="18"/>
                <w:szCs w:val="18"/>
                <w:lang w:val="en-GB"/>
              </w:rPr>
            </w:pPr>
          </w:p>
        </w:tc>
        <w:tc>
          <w:tcPr>
            <w:tcW w:w="3402" w:type="dxa"/>
          </w:tcPr>
          <w:p w14:paraId="4143D19E" w14:textId="7A2D9E7A" w:rsidR="00A254C3" w:rsidRPr="00B40FD0" w:rsidRDefault="00A254C3" w:rsidP="002729AF">
            <w:pPr>
              <w:spacing w:before="80" w:after="80"/>
              <w:rPr>
                <w:rFonts w:ascii="Times New Roman" w:hAnsi="Times New Roman"/>
                <w:sz w:val="18"/>
                <w:szCs w:val="18"/>
                <w:lang w:val="en-GB"/>
              </w:rPr>
            </w:pPr>
          </w:p>
        </w:tc>
        <w:tc>
          <w:tcPr>
            <w:tcW w:w="1843" w:type="dxa"/>
          </w:tcPr>
          <w:p w14:paraId="61CD7236" w14:textId="77777777" w:rsidR="00DE661F" w:rsidRPr="00B40FD0" w:rsidRDefault="00DE661F" w:rsidP="002729AF">
            <w:pPr>
              <w:spacing w:before="80" w:after="80"/>
              <w:rPr>
                <w:rFonts w:ascii="Times New Roman" w:hAnsi="Times New Roman"/>
                <w:sz w:val="18"/>
                <w:szCs w:val="18"/>
                <w:lang w:val="en-GB"/>
              </w:rPr>
            </w:pPr>
          </w:p>
        </w:tc>
      </w:tr>
      <w:tr w:rsidR="00DE661F" w:rsidRPr="00B40FD0" w14:paraId="2BD5AE09" w14:textId="77777777" w:rsidTr="00DE661F">
        <w:tc>
          <w:tcPr>
            <w:tcW w:w="1341" w:type="dxa"/>
          </w:tcPr>
          <w:p w14:paraId="180BAEB9" w14:textId="11250653" w:rsidR="00DE661F" w:rsidRPr="00B40FD0" w:rsidRDefault="00DE661F" w:rsidP="002729AF">
            <w:pPr>
              <w:spacing w:before="80" w:after="80"/>
              <w:rPr>
                <w:rFonts w:ascii="Times New Roman" w:hAnsi="Times New Roman"/>
                <w:sz w:val="18"/>
                <w:szCs w:val="18"/>
                <w:lang w:val="en-GB"/>
              </w:rPr>
            </w:pPr>
            <w:r w:rsidRPr="00B40FD0">
              <w:rPr>
                <w:rFonts w:ascii="Times New Roman" w:hAnsi="Times New Roman"/>
                <w:sz w:val="18"/>
                <w:szCs w:val="18"/>
                <w:lang w:val="en-GB"/>
              </w:rPr>
              <w:t>…</w:t>
            </w:r>
          </w:p>
        </w:tc>
        <w:tc>
          <w:tcPr>
            <w:tcW w:w="2664" w:type="dxa"/>
          </w:tcPr>
          <w:p w14:paraId="133AB352" w14:textId="77777777" w:rsidR="00DE661F" w:rsidRPr="00B40FD0" w:rsidRDefault="00DE661F" w:rsidP="002729AF">
            <w:pPr>
              <w:spacing w:before="80" w:after="80"/>
              <w:rPr>
                <w:rFonts w:ascii="Times New Roman" w:hAnsi="Times New Roman"/>
                <w:sz w:val="18"/>
                <w:szCs w:val="18"/>
                <w:lang w:val="en-GB"/>
              </w:rPr>
            </w:pPr>
          </w:p>
        </w:tc>
        <w:tc>
          <w:tcPr>
            <w:tcW w:w="3402" w:type="dxa"/>
          </w:tcPr>
          <w:p w14:paraId="4DFE0889" w14:textId="77777777" w:rsidR="00DE661F" w:rsidRPr="00B40FD0" w:rsidRDefault="00DE661F" w:rsidP="002729AF">
            <w:pPr>
              <w:spacing w:before="80" w:after="80"/>
              <w:rPr>
                <w:rFonts w:ascii="Times New Roman" w:hAnsi="Times New Roman"/>
                <w:sz w:val="18"/>
                <w:szCs w:val="18"/>
                <w:lang w:val="en-GB"/>
              </w:rPr>
            </w:pPr>
          </w:p>
        </w:tc>
        <w:tc>
          <w:tcPr>
            <w:tcW w:w="1843" w:type="dxa"/>
          </w:tcPr>
          <w:p w14:paraId="259A4F01" w14:textId="77777777" w:rsidR="00DE661F" w:rsidRPr="00B40FD0" w:rsidRDefault="00DE661F" w:rsidP="002729AF">
            <w:pPr>
              <w:spacing w:before="80" w:after="80"/>
              <w:rPr>
                <w:rFonts w:ascii="Times New Roman" w:hAnsi="Times New Roman"/>
                <w:sz w:val="18"/>
                <w:szCs w:val="18"/>
                <w:lang w:val="en-GB"/>
              </w:rPr>
            </w:pPr>
          </w:p>
        </w:tc>
      </w:tr>
    </w:tbl>
    <w:p w14:paraId="01F7595E" w14:textId="39E111BA" w:rsidR="00943301" w:rsidRPr="00B40FD0" w:rsidRDefault="00943301" w:rsidP="00943301">
      <w:pPr>
        <w:ind w:left="-74"/>
        <w:rPr>
          <w:rFonts w:ascii="Times New Roman" w:hAnsi="Times New Roman"/>
          <w:i/>
          <w:szCs w:val="22"/>
          <w:lang w:val="en-GB"/>
        </w:rPr>
      </w:pPr>
    </w:p>
    <w:p w14:paraId="649490D8" w14:textId="64D0D3DB" w:rsidR="009B2106" w:rsidRPr="00B40FD0" w:rsidRDefault="009B2106" w:rsidP="009B2106">
      <w:pPr>
        <w:ind w:left="-74"/>
        <w:rPr>
          <w:rFonts w:ascii="Times New Roman" w:hAnsi="Times New Roman"/>
          <w:i/>
          <w:szCs w:val="22"/>
          <w:lang w:val="en-GB"/>
        </w:rPr>
      </w:pPr>
      <w:r w:rsidRPr="00B40FD0">
        <w:rPr>
          <w:rFonts w:ascii="Times New Roman" w:hAnsi="Times New Roman"/>
          <w:i/>
          <w:szCs w:val="22"/>
          <w:lang w:val="en-GB"/>
        </w:rPr>
        <w:t>Suggested subheadings (to put after the table):</w:t>
      </w:r>
    </w:p>
    <w:p w14:paraId="32859413" w14:textId="7D585FA6" w:rsidR="009B2106" w:rsidRPr="00B40FD0" w:rsidRDefault="009B2106" w:rsidP="009B2106">
      <w:pPr>
        <w:ind w:left="-74" w:firstLine="782"/>
        <w:rPr>
          <w:rFonts w:ascii="Times New Roman" w:hAnsi="Times New Roman"/>
          <w:bCs/>
          <w:szCs w:val="22"/>
          <w:lang w:val="en-GB"/>
        </w:rPr>
      </w:pPr>
      <w:r w:rsidRPr="00B40FD0">
        <w:rPr>
          <w:rFonts w:ascii="Times New Roman" w:hAnsi="Times New Roman"/>
          <w:bCs/>
          <w:szCs w:val="22"/>
          <w:lang w:val="en-GB"/>
        </w:rPr>
        <w:t>Experimental hosts</w:t>
      </w:r>
    </w:p>
    <w:p w14:paraId="498E5C11" w14:textId="221273AE" w:rsidR="009B2106" w:rsidRPr="00B40FD0" w:rsidRDefault="009B2106" w:rsidP="009B2106">
      <w:pPr>
        <w:ind w:left="-74" w:firstLine="782"/>
        <w:rPr>
          <w:rFonts w:ascii="Times New Roman" w:hAnsi="Times New Roman"/>
          <w:bCs/>
          <w:szCs w:val="22"/>
          <w:lang w:val="en-GB"/>
        </w:rPr>
      </w:pPr>
      <w:r w:rsidRPr="00B40FD0">
        <w:rPr>
          <w:rFonts w:ascii="Times New Roman" w:hAnsi="Times New Roman"/>
          <w:bCs/>
          <w:szCs w:val="22"/>
          <w:lang w:val="en-GB"/>
        </w:rPr>
        <w:t>Uncertainties</w:t>
      </w:r>
    </w:p>
    <w:p w14:paraId="756ED6BB" w14:textId="77777777" w:rsidR="009B2106" w:rsidRPr="00B40FD0" w:rsidRDefault="009B2106" w:rsidP="009B2106">
      <w:pPr>
        <w:ind w:left="-74" w:firstLine="782"/>
        <w:rPr>
          <w:rFonts w:ascii="Times New Roman" w:hAnsi="Times New Roman"/>
          <w:bCs/>
          <w:szCs w:val="22"/>
          <w:lang w:val="en-GB"/>
        </w:rPr>
      </w:pPr>
      <w:r w:rsidRPr="00B40FD0">
        <w:rPr>
          <w:rFonts w:ascii="Times New Roman" w:hAnsi="Times New Roman"/>
          <w:bCs/>
          <w:szCs w:val="22"/>
          <w:lang w:val="en-GB"/>
        </w:rPr>
        <w:t>Doubtful hosts</w:t>
      </w:r>
    </w:p>
    <w:p w14:paraId="3C535945" w14:textId="77777777" w:rsidR="009B2106" w:rsidRPr="00B40FD0" w:rsidRDefault="009B2106" w:rsidP="00943301">
      <w:pPr>
        <w:ind w:left="-74"/>
        <w:rPr>
          <w:rFonts w:ascii="Times New Roman" w:hAnsi="Times New Roman"/>
          <w:i/>
          <w:szCs w:val="22"/>
          <w:lang w:val="en-GB"/>
        </w:rPr>
      </w:pPr>
    </w:p>
    <w:p w14:paraId="21DF23C9" w14:textId="092C2E4A" w:rsidR="00943301" w:rsidRPr="00B40FD0" w:rsidRDefault="00943301" w:rsidP="00943301">
      <w:pPr>
        <w:ind w:left="-74"/>
        <w:rPr>
          <w:rFonts w:ascii="Times New Roman" w:hAnsi="Times New Roman"/>
          <w:i/>
          <w:szCs w:val="22"/>
          <w:lang w:val="en-GB"/>
        </w:rPr>
      </w:pPr>
      <w:r w:rsidRPr="00B40FD0">
        <w:rPr>
          <w:rFonts w:ascii="Times New Roman" w:hAnsi="Times New Roman"/>
          <w:i/>
          <w:szCs w:val="22"/>
          <w:lang w:val="en-GB"/>
        </w:rPr>
        <w:t>Suggested sources:</w:t>
      </w:r>
    </w:p>
    <w:p w14:paraId="0A295F72" w14:textId="470EC0D3" w:rsidR="007F1FF3" w:rsidRPr="00B40FD0" w:rsidRDefault="00943301" w:rsidP="00EE1AAF">
      <w:pPr>
        <w:ind w:left="-74"/>
        <w:rPr>
          <w:rFonts w:ascii="Times New Roman" w:hAnsi="Times New Roman"/>
          <w:iCs/>
          <w:szCs w:val="22"/>
          <w:lang w:val="en-GB"/>
        </w:rPr>
      </w:pPr>
      <w:r w:rsidRPr="00B40FD0">
        <w:rPr>
          <w:rFonts w:ascii="Times New Roman" w:hAnsi="Times New Roman"/>
          <w:iCs/>
          <w:szCs w:val="22"/>
          <w:lang w:val="en-GB" w:eastAsia="fr-FR"/>
        </w:rPr>
        <w:t xml:space="preserve">Reference to </w:t>
      </w:r>
      <w:hyperlink r:id="rId22" w:anchor="ancor" w:history="1">
        <w:r w:rsidRPr="00B40FD0">
          <w:rPr>
            <w:rStyle w:val="Lienhypertexte"/>
            <w:rFonts w:ascii="Times New Roman" w:hAnsi="Times New Roman"/>
            <w:bCs/>
            <w:szCs w:val="22"/>
            <w:lang w:val="en-GB"/>
          </w:rPr>
          <w:t>FAOSTAT</w:t>
        </w:r>
      </w:hyperlink>
      <w:r w:rsidRPr="00B40FD0">
        <w:rPr>
          <w:rStyle w:val="Lienhypertexte"/>
          <w:rFonts w:ascii="Times New Roman" w:hAnsi="Times New Roman"/>
          <w:bCs/>
          <w:color w:val="auto"/>
          <w:szCs w:val="22"/>
          <w:u w:val="none"/>
          <w:lang w:val="en-GB"/>
        </w:rPr>
        <w:t>,</w:t>
      </w:r>
      <w:r w:rsidRPr="00B40FD0">
        <w:rPr>
          <w:rStyle w:val="Lienhypertexte"/>
          <w:rFonts w:ascii="Times New Roman" w:hAnsi="Times New Roman"/>
          <w:iCs/>
          <w:color w:val="auto"/>
          <w:szCs w:val="22"/>
          <w:u w:val="none"/>
          <w:lang w:val="en-GB"/>
        </w:rPr>
        <w:t xml:space="preserve"> </w:t>
      </w:r>
      <w:hyperlink r:id="rId23" w:history="1">
        <w:hyperlink r:id="rId24" w:history="1">
          <w:r w:rsidRPr="00B40FD0">
            <w:rPr>
              <w:rStyle w:val="Lienhypertexte"/>
              <w:rFonts w:ascii="Times New Roman" w:hAnsi="Times New Roman"/>
              <w:bCs/>
              <w:szCs w:val="22"/>
              <w:lang w:val="en-GB"/>
            </w:rPr>
            <w:t>EUROSTAT</w:t>
          </w:r>
        </w:hyperlink>
      </w:hyperlink>
      <w:r w:rsidRPr="00B40FD0">
        <w:rPr>
          <w:rFonts w:ascii="Times New Roman" w:hAnsi="Times New Roman"/>
          <w:iCs/>
          <w:szCs w:val="22"/>
          <w:lang w:val="en-GB" w:eastAsia="fr-FR"/>
        </w:rPr>
        <w:t xml:space="preserve"> and other databases (e.g. </w:t>
      </w:r>
      <w:hyperlink r:id="rId25" w:history="1">
        <w:r w:rsidRPr="00B40FD0">
          <w:rPr>
            <w:rStyle w:val="Lienhypertexte"/>
            <w:rFonts w:ascii="Times New Roman" w:hAnsi="Times New Roman"/>
            <w:iCs/>
            <w:szCs w:val="22"/>
            <w:lang w:val="en-GB" w:eastAsia="fr-FR"/>
          </w:rPr>
          <w:t>IUCN red list</w:t>
        </w:r>
      </w:hyperlink>
      <w:r w:rsidRPr="00B40FD0">
        <w:rPr>
          <w:rFonts w:ascii="Times New Roman" w:hAnsi="Times New Roman"/>
          <w:iCs/>
          <w:szCs w:val="22"/>
          <w:lang w:val="en-GB" w:eastAsia="fr-FR"/>
        </w:rPr>
        <w:t xml:space="preserve">, </w:t>
      </w:r>
      <w:hyperlink r:id="rId26" w:history="1">
        <w:r w:rsidRPr="00B40FD0">
          <w:rPr>
            <w:rStyle w:val="Lienhypertexte"/>
            <w:rFonts w:ascii="Times New Roman" w:hAnsi="Times New Roman"/>
            <w:iCs/>
            <w:szCs w:val="22"/>
            <w:lang w:val="en-GB" w:eastAsia="fr-FR"/>
          </w:rPr>
          <w:t>EUFORGEN</w:t>
        </w:r>
      </w:hyperlink>
      <w:r w:rsidR="001E6A5D" w:rsidRPr="000E67F8">
        <w:rPr>
          <w:rStyle w:val="Lienhypertexte"/>
          <w:rFonts w:ascii="Times New Roman" w:hAnsi="Times New Roman"/>
          <w:iCs/>
          <w:color w:val="auto"/>
          <w:szCs w:val="22"/>
          <w:u w:val="none"/>
          <w:lang w:val="en-GB" w:eastAsia="fr-FR"/>
        </w:rPr>
        <w:t xml:space="preserve">, </w:t>
      </w:r>
      <w:hyperlink r:id="rId27" w:history="1">
        <w:r w:rsidR="001E6A5D" w:rsidRPr="001E6A5D">
          <w:rPr>
            <w:rStyle w:val="Lienhypertexte"/>
            <w:rFonts w:ascii="Times New Roman" w:hAnsi="Times New Roman"/>
            <w:iCs/>
            <w:szCs w:val="22"/>
            <w:lang w:val="en-GB" w:eastAsia="fr-FR"/>
          </w:rPr>
          <w:t>CAPRA maps</w:t>
        </w:r>
      </w:hyperlink>
      <w:r w:rsidRPr="00B40FD0">
        <w:rPr>
          <w:rFonts w:ascii="Times New Roman" w:hAnsi="Times New Roman"/>
          <w:iCs/>
          <w:szCs w:val="22"/>
          <w:lang w:val="en-GB" w:eastAsia="fr-FR"/>
        </w:rPr>
        <w:t xml:space="preserve">) may help assess </w:t>
      </w:r>
      <w:r w:rsidR="00A14811" w:rsidRPr="00B40FD0">
        <w:rPr>
          <w:rFonts w:ascii="Times New Roman" w:hAnsi="Times New Roman"/>
          <w:szCs w:val="22"/>
          <w:lang w:val="en-GB" w:eastAsia="fr-FR"/>
        </w:rPr>
        <w:t>the presence of host plants in the PRA area</w:t>
      </w:r>
      <w:r w:rsidR="00A14811" w:rsidRPr="00B40FD0">
        <w:rPr>
          <w:rFonts w:ascii="Times New Roman" w:hAnsi="Times New Roman"/>
          <w:i/>
          <w:szCs w:val="22"/>
          <w:lang w:val="en-GB"/>
        </w:rPr>
        <w:t xml:space="preserve">. </w:t>
      </w:r>
      <w:bookmarkStart w:id="43" w:name="_8._Pathways_for"/>
      <w:bookmarkEnd w:id="43"/>
    </w:p>
    <w:p w14:paraId="3D27317C" w14:textId="77777777" w:rsidR="005054B5" w:rsidRPr="00B40FD0" w:rsidRDefault="005054B5" w:rsidP="00EE1AAF">
      <w:pPr>
        <w:ind w:left="-74"/>
        <w:rPr>
          <w:rFonts w:ascii="Times New Roman" w:hAnsi="Times New Roman"/>
          <w:iCs/>
          <w:szCs w:val="22"/>
          <w:lang w:val="en-GB"/>
        </w:rPr>
      </w:pPr>
    </w:p>
    <w:p w14:paraId="7E0C1E2C" w14:textId="5190DAD0" w:rsidR="001052F7" w:rsidRPr="00B40FD0" w:rsidRDefault="001052F7" w:rsidP="00EE1AAF">
      <w:pPr>
        <w:ind w:left="-74"/>
        <w:rPr>
          <w:rFonts w:ascii="Times New Roman" w:hAnsi="Times New Roman"/>
          <w:iCs/>
          <w:szCs w:val="22"/>
          <w:lang w:val="en-GB"/>
        </w:rPr>
      </w:pPr>
      <w:r w:rsidRPr="00B40FD0">
        <w:rPr>
          <w:rFonts w:ascii="Times New Roman" w:hAnsi="Times New Roman"/>
          <w:iCs/>
          <w:szCs w:val="22"/>
          <w:lang w:val="en-GB"/>
        </w:rPr>
        <w:t xml:space="preserve">Habitats may be considered according to the </w:t>
      </w:r>
      <w:hyperlink r:id="rId28" w:history="1">
        <w:r w:rsidRPr="00B40FD0">
          <w:rPr>
            <w:rStyle w:val="Lienhypertexte"/>
            <w:rFonts w:ascii="Times New Roman" w:hAnsi="Times New Roman"/>
            <w:iCs/>
            <w:szCs w:val="22"/>
            <w:lang w:val="en-GB"/>
          </w:rPr>
          <w:t>EUNIS</w:t>
        </w:r>
      </w:hyperlink>
      <w:r w:rsidRPr="00B40FD0">
        <w:rPr>
          <w:rFonts w:ascii="Times New Roman" w:hAnsi="Times New Roman"/>
          <w:iCs/>
          <w:szCs w:val="22"/>
          <w:lang w:val="en-GB"/>
        </w:rPr>
        <w:t xml:space="preserve"> habitat types or </w:t>
      </w:r>
      <w:hyperlink r:id="rId29" w:history="1">
        <w:hyperlink r:id="rId30" w:history="1">
          <w:r w:rsidRPr="00B40FD0">
            <w:rPr>
              <w:rStyle w:val="Lienhypertexte"/>
              <w:rFonts w:ascii="Times New Roman" w:hAnsi="Times New Roman"/>
              <w:iCs/>
              <w:szCs w:val="22"/>
              <w:lang w:val="en-GB"/>
            </w:rPr>
            <w:t>CORINE</w:t>
          </w:r>
        </w:hyperlink>
      </w:hyperlink>
      <w:r w:rsidRPr="00B40FD0">
        <w:rPr>
          <w:rFonts w:ascii="Times New Roman" w:hAnsi="Times New Roman"/>
          <w:iCs/>
          <w:szCs w:val="22"/>
          <w:lang w:val="en-GB"/>
        </w:rPr>
        <w:t xml:space="preserve"> land cover classification.</w:t>
      </w:r>
    </w:p>
    <w:p w14:paraId="48B3AB77" w14:textId="77777777" w:rsidR="007F1FF3" w:rsidRPr="00B40FD0" w:rsidRDefault="007F1FF3" w:rsidP="00EE1AAF">
      <w:pPr>
        <w:ind w:left="-74"/>
        <w:rPr>
          <w:rFonts w:ascii="Times New Roman" w:hAnsi="Times New Roman"/>
          <w:iCs/>
          <w:szCs w:val="22"/>
          <w:lang w:val="en-GB"/>
        </w:rPr>
      </w:pPr>
    </w:p>
    <w:p w14:paraId="2FC5C17C" w14:textId="42394C05"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"_7._Host_plants_2"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54C9AFE3" w14:textId="77777777" w:rsidR="007F1FF3" w:rsidRPr="00B40FD0" w:rsidRDefault="007F1FF3" w:rsidP="007F1FF3">
      <w:pPr>
        <w:ind w:left="-74"/>
        <w:rPr>
          <w:rFonts w:ascii="Times New Roman" w:hAnsi="Times New Roman"/>
          <w:i/>
          <w:iCs/>
          <w:sz w:val="20"/>
          <w:szCs w:val="18"/>
          <w:lang w:val="en-GB"/>
        </w:rPr>
      </w:pPr>
      <w:r w:rsidRPr="00B40FD0">
        <w:rPr>
          <w:rFonts w:ascii="Times New Roman" w:hAnsi="Times New Roman"/>
          <w:i/>
          <w:iCs/>
          <w:sz w:val="20"/>
          <w:szCs w:val="18"/>
          <w:lang w:val="en-GB"/>
        </w:rPr>
        <w:fldChar w:fldCharType="end"/>
      </w:r>
    </w:p>
    <w:p w14:paraId="03E1B8F7" w14:textId="1C7F2561" w:rsidR="000C41CA" w:rsidRPr="00B40FD0" w:rsidRDefault="000C41CA" w:rsidP="007F1FF3">
      <w:pPr>
        <w:ind w:left="-74"/>
        <w:rPr>
          <w:lang w:val="en-GB"/>
        </w:rPr>
      </w:pPr>
      <w:r w:rsidRPr="00B40FD0">
        <w:rPr>
          <w:lang w:val="en-GB"/>
        </w:rPr>
        <w:br w:type="page"/>
      </w:r>
    </w:p>
    <w:p w14:paraId="7DC50C01" w14:textId="13ECF0E2" w:rsidR="000A3D3B" w:rsidRPr="00B40FD0" w:rsidRDefault="000A3D3B" w:rsidP="00090262">
      <w:pPr>
        <w:pStyle w:val="Titre2"/>
        <w:rPr>
          <w:rFonts w:ascii="Times New Roman" w:hAnsi="Times New Roman"/>
          <w:sz w:val="24"/>
          <w:szCs w:val="24"/>
          <w:u w:val="none"/>
          <w:lang w:val="en-GB"/>
        </w:rPr>
      </w:pPr>
      <w:bookmarkStart w:id="44" w:name="_8._Pathways_for_1"/>
      <w:bookmarkEnd w:id="44"/>
      <w:r w:rsidRPr="00B40FD0">
        <w:rPr>
          <w:rFonts w:ascii="Times New Roman" w:hAnsi="Times New Roman"/>
          <w:sz w:val="24"/>
          <w:szCs w:val="24"/>
          <w:u w:val="none"/>
          <w:lang w:val="en-GB"/>
        </w:rPr>
        <w:lastRenderedPageBreak/>
        <w:t>8. Pathways for entry</w:t>
      </w:r>
    </w:p>
    <w:p w14:paraId="5406C006" w14:textId="33EAF80C" w:rsidR="008111EA" w:rsidRPr="00B40FD0" w:rsidRDefault="007A3463" w:rsidP="007A3463">
      <w:pPr>
        <w:jc w:val="both"/>
        <w:rPr>
          <w:b/>
          <w:bCs/>
          <w:iCs/>
          <w:sz w:val="20"/>
          <w:lang w:val="en-GB"/>
        </w:rPr>
      </w:pPr>
      <w:r w:rsidRPr="00B40FD0">
        <w:rPr>
          <w:rFonts w:ascii="Times New Roman" w:hAnsi="Times New Roman"/>
          <w:iCs/>
          <w:szCs w:val="22"/>
          <w:lang w:val="en-GB"/>
        </w:rPr>
        <w:t xml:space="preserve">Depending on the availability of information, and the time to perform the PRA, there may be more or less information given on the pathways. Minimal information should consist in the listing of possible pathways, a short description why it is considered as a pathway, information whether this pathway is prohibited in the PRA area and information on interceptions (e.g. </w:t>
      </w:r>
      <w:hyperlink r:id="rId31" w:history="1">
        <w:r w:rsidRPr="00B40FD0">
          <w:rPr>
            <w:rStyle w:val="Lienhypertexte"/>
            <w:rFonts w:ascii="Times New Roman" w:hAnsi="Times New Roman"/>
            <w:iCs/>
            <w:szCs w:val="22"/>
            <w:lang w:val="en-GB"/>
          </w:rPr>
          <w:t>EUROPHYT</w:t>
        </w:r>
      </w:hyperlink>
      <w:r w:rsidRPr="00B40FD0">
        <w:rPr>
          <w:rFonts w:ascii="Times New Roman" w:hAnsi="Times New Roman"/>
          <w:iCs/>
          <w:szCs w:val="22"/>
          <w:lang w:val="en-GB"/>
        </w:rPr>
        <w:t xml:space="preserve">, </w:t>
      </w:r>
      <w:hyperlink r:id="rId32" w:history="1">
        <w:r w:rsidRPr="00B40FD0">
          <w:rPr>
            <w:rStyle w:val="Lienhypertexte"/>
            <w:rFonts w:ascii="Times New Roman" w:hAnsi="Times New Roman"/>
            <w:iCs/>
            <w:szCs w:val="22"/>
            <w:lang w:val="en-GB"/>
          </w:rPr>
          <w:t>EPPO Reporting Service</w:t>
        </w:r>
      </w:hyperlink>
      <w:r w:rsidRPr="00B40FD0">
        <w:rPr>
          <w:rFonts w:ascii="Times New Roman" w:hAnsi="Times New Roman"/>
          <w:iCs/>
          <w:szCs w:val="22"/>
          <w:lang w:val="en-GB"/>
        </w:rPr>
        <w:t>). This should allow to conclude how important are these pathways important for the probability of entry.</w:t>
      </w:r>
    </w:p>
    <w:p w14:paraId="3042EFB7" w14:textId="6988A1ED" w:rsidR="007A3463" w:rsidRPr="00B40FD0" w:rsidRDefault="006F34A0" w:rsidP="007A3463">
      <w:pPr>
        <w:pStyle w:val="note"/>
        <w:ind w:left="0" w:right="-2"/>
        <w:rPr>
          <w:bCs/>
          <w:sz w:val="22"/>
        </w:rPr>
      </w:pPr>
      <w:r w:rsidRPr="00B40FD0">
        <w:rPr>
          <w:bCs/>
          <w:spacing w:val="-2"/>
          <w:sz w:val="22"/>
        </w:rPr>
        <w:t xml:space="preserve">It is common practice when performing PRAs to group pathways of similar </w:t>
      </w:r>
      <w:r w:rsidRPr="00B40FD0">
        <w:rPr>
          <w:bCs/>
          <w:sz w:val="22"/>
        </w:rPr>
        <w:t>commodities (e.g. seeds of host plants) except if there is a very good reason to do otherwise (e.g. clear difference in host status of different genus or species).</w:t>
      </w:r>
    </w:p>
    <w:p w14:paraId="12F30577" w14:textId="77C6F459" w:rsidR="007A3463" w:rsidRPr="00B40FD0" w:rsidRDefault="007A3463" w:rsidP="007A3463">
      <w:pPr>
        <w:jc w:val="both"/>
        <w:rPr>
          <w:rFonts w:ascii="Times New Roman" w:hAnsi="Times New Roman"/>
          <w:i/>
          <w:szCs w:val="22"/>
          <w:lang w:val="en-GB"/>
        </w:rPr>
      </w:pPr>
    </w:p>
    <w:p w14:paraId="2698F49E" w14:textId="427476C9" w:rsidR="007A3463" w:rsidRPr="00B40FD0" w:rsidRDefault="007A3463" w:rsidP="007A3463">
      <w:pPr>
        <w:jc w:val="both"/>
        <w:rPr>
          <w:rFonts w:ascii="Times New Roman" w:hAnsi="Times New Roman"/>
          <w:i/>
          <w:szCs w:val="22"/>
          <w:lang w:val="en-GB"/>
        </w:rPr>
      </w:pPr>
      <w:r w:rsidRPr="00B40FD0">
        <w:rPr>
          <w:rFonts w:ascii="Times New Roman" w:hAnsi="Times New Roman"/>
          <w:i/>
          <w:szCs w:val="22"/>
          <w:lang w:val="en-GB"/>
        </w:rPr>
        <w:t>Definitions</w:t>
      </w:r>
      <w:r w:rsidR="002B14CD" w:rsidRPr="00B40FD0">
        <w:rPr>
          <w:rFonts w:ascii="Times New Roman" w:hAnsi="Times New Roman"/>
          <w:i/>
          <w:szCs w:val="22"/>
          <w:lang w:val="en-GB"/>
        </w:rPr>
        <w:t xml:space="preserve"> and remarks</w:t>
      </w:r>
    </w:p>
    <w:p w14:paraId="71E8D40E" w14:textId="2CE34D71" w:rsidR="005D3D67" w:rsidRPr="00B40FD0" w:rsidRDefault="005D3D67" w:rsidP="005D3D67">
      <w:pPr>
        <w:spacing w:before="80"/>
        <w:ind w:right="57"/>
        <w:jc w:val="both"/>
        <w:rPr>
          <w:rFonts w:ascii="Times New Roman" w:hAnsi="Times New Roman"/>
          <w:bCs/>
          <w:szCs w:val="22"/>
          <w:lang w:val="en-GB"/>
        </w:rPr>
      </w:pPr>
      <w:r w:rsidRPr="00B40FD0">
        <w:rPr>
          <w:rFonts w:ascii="Times New Roman" w:hAnsi="Times New Roman"/>
          <w:bCs/>
          <w:szCs w:val="22"/>
          <w:lang w:val="en-GB"/>
        </w:rPr>
        <w:t xml:space="preserve">Pathway is defined in the Glossary as </w:t>
      </w:r>
      <w:r w:rsidR="00A605F2" w:rsidRPr="00B40FD0">
        <w:rPr>
          <w:rFonts w:ascii="Times New Roman" w:hAnsi="Times New Roman"/>
          <w:bCs/>
          <w:szCs w:val="22"/>
          <w:lang w:val="en-GB"/>
        </w:rPr>
        <w:t>‘</w:t>
      </w:r>
      <w:r w:rsidRPr="00B40FD0">
        <w:rPr>
          <w:rFonts w:ascii="Times New Roman" w:hAnsi="Times New Roman"/>
          <w:bCs/>
          <w:i/>
          <w:iCs/>
          <w:szCs w:val="22"/>
          <w:lang w:val="en-GB"/>
        </w:rPr>
        <w:t>any means that allows the entry or spread of a pest</w:t>
      </w:r>
      <w:r w:rsidR="00A605F2" w:rsidRPr="00B40FD0">
        <w:rPr>
          <w:rFonts w:ascii="Times New Roman" w:hAnsi="Times New Roman"/>
          <w:bCs/>
          <w:szCs w:val="22"/>
          <w:lang w:val="en-GB"/>
        </w:rPr>
        <w:t>’</w:t>
      </w:r>
      <w:r w:rsidRPr="00B40FD0">
        <w:rPr>
          <w:rFonts w:ascii="Times New Roman" w:hAnsi="Times New Roman"/>
          <w:bCs/>
          <w:szCs w:val="22"/>
          <w:lang w:val="en-GB"/>
        </w:rPr>
        <w:t xml:space="preserve"> [FAO, 1990; revised FAO, 1995].</w:t>
      </w:r>
      <w:r w:rsidR="002114AD" w:rsidRPr="00B40FD0">
        <w:rPr>
          <w:rFonts w:ascii="Times New Roman" w:hAnsi="Times New Roman"/>
          <w:bCs/>
          <w:szCs w:val="22"/>
          <w:lang w:val="en-GB"/>
        </w:rPr>
        <w:t xml:space="preserve"> </w:t>
      </w:r>
      <w:r w:rsidRPr="00B40FD0">
        <w:rPr>
          <w:rFonts w:ascii="Times New Roman" w:hAnsi="Times New Roman"/>
          <w:bCs/>
          <w:szCs w:val="22"/>
          <w:lang w:val="en-GB"/>
        </w:rPr>
        <w:t>Pathways can be identified principally in relation to the geographical distribution</w:t>
      </w:r>
      <w:r w:rsidR="00477A84" w:rsidRPr="00B40FD0">
        <w:rPr>
          <w:rFonts w:ascii="Times New Roman" w:hAnsi="Times New Roman"/>
          <w:bCs/>
          <w:szCs w:val="22"/>
          <w:lang w:val="en-GB"/>
        </w:rPr>
        <w:t>,</w:t>
      </w:r>
      <w:r w:rsidRPr="00B40FD0">
        <w:rPr>
          <w:rFonts w:ascii="Times New Roman" w:hAnsi="Times New Roman"/>
          <w:bCs/>
          <w:szCs w:val="22"/>
          <w:lang w:val="en-GB"/>
        </w:rPr>
        <w:t xml:space="preserve"> host range of the pest</w:t>
      </w:r>
      <w:r w:rsidR="00477A84" w:rsidRPr="00B40FD0">
        <w:rPr>
          <w:rFonts w:ascii="Times New Roman" w:hAnsi="Times New Roman"/>
          <w:bCs/>
          <w:szCs w:val="22"/>
          <w:lang w:val="en-GB"/>
        </w:rPr>
        <w:t xml:space="preserve"> and the type of commodity that may carry life stages of the pest</w:t>
      </w:r>
      <w:r w:rsidRPr="00B40FD0">
        <w:rPr>
          <w:rFonts w:ascii="Times New Roman" w:hAnsi="Times New Roman"/>
          <w:bCs/>
          <w:szCs w:val="22"/>
          <w:lang w:val="en-GB"/>
        </w:rPr>
        <w:t>. Consignments of plants and plant products moving in international trade are the principal pathways of concern and existing patterns of such trade will, to a substantial extent, determine which pathways are relevant. Other pathways such as other types of commodities, packing materials, persons, baggage, mail, conveyances and the exchange of scientific material should be considered where appropriate. Entry by natural means should also be assessed, as natural spread is likely to reduce the effectiveness of phytosanitary measures.</w:t>
      </w:r>
      <w:r w:rsidR="007F1E09" w:rsidRPr="00B40FD0">
        <w:rPr>
          <w:rFonts w:ascii="Times New Roman" w:hAnsi="Times New Roman"/>
          <w:bCs/>
          <w:szCs w:val="22"/>
          <w:lang w:val="en-GB"/>
        </w:rPr>
        <w:t xml:space="preserve"> A list of possible commodities/pathways is provided </w:t>
      </w:r>
      <w:r w:rsidR="00DC1647" w:rsidRPr="00B40FD0">
        <w:rPr>
          <w:rFonts w:ascii="Times New Roman" w:hAnsi="Times New Roman"/>
          <w:bCs/>
          <w:szCs w:val="22"/>
          <w:lang w:val="en-GB"/>
        </w:rPr>
        <w:t xml:space="preserve">in Figure 1 </w:t>
      </w:r>
      <w:r w:rsidR="005A4BCF" w:rsidRPr="00B40FD0">
        <w:rPr>
          <w:rFonts w:ascii="Times New Roman" w:hAnsi="Times New Roman"/>
          <w:bCs/>
          <w:szCs w:val="22"/>
          <w:lang w:val="en-GB"/>
        </w:rPr>
        <w:t xml:space="preserve">with elements of definition </w:t>
      </w:r>
      <w:r w:rsidR="007F1E09" w:rsidRPr="00B40FD0">
        <w:rPr>
          <w:rFonts w:ascii="Times New Roman" w:hAnsi="Times New Roman"/>
          <w:bCs/>
          <w:szCs w:val="22"/>
          <w:lang w:val="en-GB"/>
        </w:rPr>
        <w:t xml:space="preserve">in </w:t>
      </w:r>
      <w:r w:rsidR="00DC1647" w:rsidRPr="00B40FD0">
        <w:rPr>
          <w:rFonts w:ascii="Times New Roman" w:hAnsi="Times New Roman"/>
          <w:bCs/>
          <w:szCs w:val="22"/>
          <w:lang w:val="en-GB"/>
        </w:rPr>
        <w:t>Table 5</w:t>
      </w:r>
      <w:r w:rsidR="00ED3DEF" w:rsidRPr="00B40FD0">
        <w:rPr>
          <w:rFonts w:ascii="Times New Roman" w:hAnsi="Times New Roman"/>
          <w:bCs/>
          <w:szCs w:val="22"/>
          <w:lang w:val="en-GB"/>
        </w:rPr>
        <w:t>.</w:t>
      </w:r>
    </w:p>
    <w:p w14:paraId="0C1C1606" w14:textId="6E17B04A" w:rsidR="005D3D67" w:rsidRPr="00B40FD0" w:rsidRDefault="005D3D67" w:rsidP="005D3D67">
      <w:pPr>
        <w:spacing w:before="80"/>
        <w:ind w:right="57"/>
        <w:jc w:val="both"/>
        <w:rPr>
          <w:rFonts w:ascii="Times New Roman" w:hAnsi="Times New Roman"/>
          <w:bCs/>
          <w:szCs w:val="22"/>
          <w:lang w:val="en-GB"/>
        </w:rPr>
      </w:pPr>
      <w:r w:rsidRPr="00B40FD0">
        <w:rPr>
          <w:rFonts w:ascii="Times New Roman" w:hAnsi="Times New Roman"/>
          <w:bCs/>
          <w:szCs w:val="22"/>
          <w:lang w:val="en-GB"/>
        </w:rPr>
        <w:t xml:space="preserve">Closed pathways may also be considered, as the pests identified may support existing phytosanitary measures. Furthermore, some pathways may be closed by phytosanitary measures which might be withdrawn at a future date. In such cases, the risk assessment may need to be continued. Data on detections in imported consignments may indicate the ability of a pest to be associated with a pathway. </w:t>
      </w:r>
    </w:p>
    <w:p w14:paraId="2C859E40" w14:textId="271EB47B" w:rsidR="005D3D67" w:rsidRPr="00B40FD0" w:rsidRDefault="005D3D67" w:rsidP="005D3D67">
      <w:pPr>
        <w:spacing w:before="80"/>
        <w:ind w:right="57"/>
        <w:jc w:val="both"/>
        <w:rPr>
          <w:rFonts w:ascii="Times New Roman" w:hAnsi="Times New Roman"/>
          <w:bCs/>
          <w:szCs w:val="22"/>
          <w:lang w:val="en-GB"/>
        </w:rPr>
      </w:pPr>
      <w:r w:rsidRPr="00B40FD0">
        <w:rPr>
          <w:rFonts w:ascii="Times New Roman" w:hAnsi="Times New Roman"/>
          <w:bCs/>
          <w:szCs w:val="22"/>
          <w:lang w:val="en-GB"/>
        </w:rPr>
        <w:t xml:space="preserve">If the PRA is being conducted on a pest that is intentionally imported, e.g. a plant for planting or a biological control agent, and this is the only pathway of entry, an assessment of its entry potential is not required. However, it is still important to record the volume, frequency and distribution of imports. If other pathways of entry also exist, these should be assessed following standard procedures. Spread from the intended habitat to the unintended habitat which is an important judgement for intentionally imported plants is covered by </w:t>
      </w:r>
      <w:r w:rsidR="00DC1647" w:rsidRPr="00B40FD0">
        <w:rPr>
          <w:rFonts w:ascii="Times New Roman" w:hAnsi="Times New Roman"/>
          <w:bCs/>
          <w:szCs w:val="22"/>
          <w:lang w:val="en-GB"/>
        </w:rPr>
        <w:t>s</w:t>
      </w:r>
      <w:r w:rsidRPr="00B40FD0">
        <w:rPr>
          <w:rFonts w:ascii="Times New Roman" w:hAnsi="Times New Roman"/>
          <w:bCs/>
          <w:szCs w:val="22"/>
          <w:lang w:val="en-GB"/>
        </w:rPr>
        <w:t>ection 11</w:t>
      </w:r>
      <w:r w:rsidR="00974C70" w:rsidRPr="00B40FD0">
        <w:rPr>
          <w:rFonts w:ascii="Times New Roman" w:hAnsi="Times New Roman"/>
          <w:bCs/>
          <w:szCs w:val="22"/>
          <w:lang w:val="en-GB"/>
        </w:rPr>
        <w:t>. But the transfer into the habitat should be considered in the pathway section.</w:t>
      </w:r>
    </w:p>
    <w:p w14:paraId="11B805DC" w14:textId="5FFE90A6" w:rsidR="002114AD" w:rsidRPr="00B40FD0" w:rsidRDefault="002114AD" w:rsidP="002114AD">
      <w:pPr>
        <w:pStyle w:val="yesno"/>
        <w:tabs>
          <w:tab w:val="clear" w:pos="9072"/>
          <w:tab w:val="left" w:pos="10206"/>
        </w:tabs>
        <w:rPr>
          <w:b w:val="0"/>
          <w:sz w:val="22"/>
          <w:szCs w:val="22"/>
        </w:rPr>
      </w:pPr>
      <w:r w:rsidRPr="00B40FD0">
        <w:rPr>
          <w:b w:val="0"/>
          <w:sz w:val="22"/>
          <w:szCs w:val="22"/>
        </w:rPr>
        <w:t>Relevant pathways are those with which the pest has a possibility of being associated (in a suitable life stage), on which it has the possibility of survival, and from which it has the possibility of transfer to a suitable host. Make a note of any obvious pathways that are impossible and record the reasons</w:t>
      </w:r>
      <w:r w:rsidR="008111EA" w:rsidRPr="00B40FD0">
        <w:rPr>
          <w:b w:val="0"/>
          <w:sz w:val="22"/>
          <w:szCs w:val="22"/>
        </w:rPr>
        <w:t xml:space="preserve"> (For the sake of completeness, it may be useful </w:t>
      </w:r>
      <w:r w:rsidR="00BE7EB0" w:rsidRPr="00B40FD0">
        <w:rPr>
          <w:b w:val="0"/>
          <w:sz w:val="22"/>
          <w:szCs w:val="22"/>
        </w:rPr>
        <w:t>to check</w:t>
      </w:r>
      <w:r w:rsidR="008111EA" w:rsidRPr="00B40FD0">
        <w:rPr>
          <w:b w:val="0"/>
          <w:sz w:val="22"/>
          <w:szCs w:val="22"/>
        </w:rPr>
        <w:t xml:space="preserve"> the </w:t>
      </w:r>
      <w:r w:rsidR="00BE7EB0" w:rsidRPr="00B40FD0">
        <w:rPr>
          <w:b w:val="0"/>
          <w:sz w:val="22"/>
          <w:szCs w:val="22"/>
        </w:rPr>
        <w:t xml:space="preserve">commodity </w:t>
      </w:r>
      <w:r w:rsidR="008111EA" w:rsidRPr="00B40FD0">
        <w:rPr>
          <w:b w:val="0"/>
          <w:sz w:val="22"/>
          <w:szCs w:val="22"/>
        </w:rPr>
        <w:t xml:space="preserve">tree </w:t>
      </w:r>
      <w:r w:rsidR="00BE7EB0" w:rsidRPr="00B40FD0">
        <w:rPr>
          <w:b w:val="0"/>
          <w:sz w:val="22"/>
          <w:szCs w:val="22"/>
        </w:rPr>
        <w:t xml:space="preserve">available </w:t>
      </w:r>
      <w:r w:rsidR="00DC1647" w:rsidRPr="00B40FD0">
        <w:rPr>
          <w:b w:val="0"/>
          <w:sz w:val="22"/>
          <w:szCs w:val="22"/>
        </w:rPr>
        <w:t>in Figure 1</w:t>
      </w:r>
      <w:r w:rsidR="008111EA" w:rsidRPr="00B40FD0">
        <w:rPr>
          <w:b w:val="0"/>
          <w:sz w:val="22"/>
          <w:szCs w:val="22"/>
        </w:rPr>
        <w:t>).</w:t>
      </w:r>
    </w:p>
    <w:p w14:paraId="43A3B6D2" w14:textId="1AC72865" w:rsidR="002114AD" w:rsidRPr="00B40FD0" w:rsidRDefault="002114AD" w:rsidP="002114AD">
      <w:pPr>
        <w:pStyle w:val="yesno"/>
        <w:tabs>
          <w:tab w:val="clear" w:pos="9072"/>
          <w:tab w:val="left" w:pos="10206"/>
        </w:tabs>
        <w:rPr>
          <w:b w:val="0"/>
          <w:bCs/>
          <w:sz w:val="22"/>
          <w:szCs w:val="22"/>
        </w:rPr>
      </w:pPr>
      <w:r w:rsidRPr="00B40FD0">
        <w:rPr>
          <w:b w:val="0"/>
          <w:bCs/>
          <w:sz w:val="22"/>
          <w:szCs w:val="22"/>
        </w:rPr>
        <w:t xml:space="preserve">Select from the relevant pathways, using expert judgement, those which appear most important. If these pathways involve different origins and end uses, it is sufficient to consider only the realistic worst-case pathways. The </w:t>
      </w:r>
      <w:r w:rsidR="00974C70" w:rsidRPr="00B40FD0">
        <w:rPr>
          <w:b w:val="0"/>
          <w:bCs/>
          <w:sz w:val="22"/>
          <w:szCs w:val="22"/>
        </w:rPr>
        <w:t>i</w:t>
      </w:r>
      <w:r w:rsidR="00D54509" w:rsidRPr="00B40FD0">
        <w:rPr>
          <w:b w:val="0"/>
          <w:bCs/>
          <w:sz w:val="22"/>
          <w:szCs w:val="22"/>
        </w:rPr>
        <w:t>nformation</w:t>
      </w:r>
      <w:r w:rsidRPr="00B40FD0">
        <w:rPr>
          <w:b w:val="0"/>
          <w:bCs/>
          <w:sz w:val="22"/>
          <w:szCs w:val="22"/>
        </w:rPr>
        <w:t xml:space="preserve"> on pathways </w:t>
      </w:r>
      <w:r w:rsidR="00D54509" w:rsidRPr="00B40FD0">
        <w:rPr>
          <w:b w:val="0"/>
          <w:bCs/>
          <w:sz w:val="22"/>
          <w:szCs w:val="22"/>
        </w:rPr>
        <w:t>may be gathered</w:t>
      </w:r>
      <w:r w:rsidRPr="00B40FD0">
        <w:rPr>
          <w:b w:val="0"/>
          <w:bCs/>
          <w:sz w:val="22"/>
          <w:szCs w:val="22"/>
        </w:rPr>
        <w:t xml:space="preserve"> for each relevant pathway in turn, as appropriate, starting with the most important</w:t>
      </w:r>
      <w:r w:rsidR="007F6347" w:rsidRPr="00B40FD0">
        <w:rPr>
          <w:b w:val="0"/>
          <w:bCs/>
          <w:sz w:val="22"/>
          <w:szCs w:val="22"/>
        </w:rPr>
        <w:t xml:space="preserve"> pathway</w:t>
      </w:r>
      <w:r w:rsidR="007A3463" w:rsidRPr="00B40FD0">
        <w:rPr>
          <w:b w:val="0"/>
          <w:bCs/>
          <w:sz w:val="22"/>
          <w:szCs w:val="22"/>
        </w:rPr>
        <w:t>.</w:t>
      </w:r>
    </w:p>
    <w:p w14:paraId="0EB48916" w14:textId="1A137BA0" w:rsidR="007A3463" w:rsidRPr="00B40FD0" w:rsidRDefault="007A3463" w:rsidP="002114AD">
      <w:pPr>
        <w:pStyle w:val="yesno"/>
        <w:tabs>
          <w:tab w:val="clear" w:pos="9072"/>
          <w:tab w:val="left" w:pos="10206"/>
        </w:tabs>
        <w:rPr>
          <w:b w:val="0"/>
          <w:bCs/>
          <w:sz w:val="22"/>
          <w:szCs w:val="22"/>
        </w:rPr>
      </w:pPr>
    </w:p>
    <w:p w14:paraId="787A6F1B" w14:textId="2A18C97F" w:rsidR="006F7495" w:rsidRPr="00B40FD0" w:rsidRDefault="006F7495" w:rsidP="002114AD">
      <w:pPr>
        <w:pStyle w:val="yesno"/>
        <w:tabs>
          <w:tab w:val="clear" w:pos="9072"/>
          <w:tab w:val="left" w:pos="10206"/>
        </w:tabs>
        <w:rPr>
          <w:b w:val="0"/>
          <w:bCs/>
          <w:sz w:val="22"/>
          <w:szCs w:val="22"/>
        </w:rPr>
      </w:pPr>
      <w:r w:rsidRPr="00B40FD0">
        <w:rPr>
          <w:b w:val="0"/>
          <w:bCs/>
          <w:sz w:val="22"/>
          <w:szCs w:val="22"/>
        </w:rPr>
        <w:t xml:space="preserve">Additional considerations are given within </w:t>
      </w:r>
      <w:r w:rsidR="008377B7" w:rsidRPr="00B40FD0">
        <w:rPr>
          <w:b w:val="0"/>
          <w:bCs/>
          <w:sz w:val="22"/>
          <w:szCs w:val="22"/>
        </w:rPr>
        <w:t xml:space="preserve">the </w:t>
      </w:r>
      <w:r w:rsidRPr="00B40FD0">
        <w:rPr>
          <w:b w:val="0"/>
          <w:bCs/>
          <w:sz w:val="22"/>
          <w:szCs w:val="22"/>
        </w:rPr>
        <w:t>suggested table below.</w:t>
      </w:r>
    </w:p>
    <w:p w14:paraId="42C7B02D" w14:textId="77777777" w:rsidR="006F7495" w:rsidRPr="00B40FD0" w:rsidRDefault="006F7495" w:rsidP="002114AD">
      <w:pPr>
        <w:pStyle w:val="yesno"/>
        <w:tabs>
          <w:tab w:val="clear" w:pos="9072"/>
          <w:tab w:val="left" w:pos="10206"/>
        </w:tabs>
        <w:rPr>
          <w:b w:val="0"/>
          <w:bCs/>
          <w:sz w:val="22"/>
          <w:szCs w:val="22"/>
        </w:rPr>
      </w:pPr>
    </w:p>
    <w:p w14:paraId="4C8163A2" w14:textId="77777777" w:rsidR="007A3463" w:rsidRPr="00B40FD0" w:rsidRDefault="007A3463" w:rsidP="007A3463">
      <w:pPr>
        <w:spacing w:before="80" w:after="80"/>
        <w:jc w:val="both"/>
        <w:rPr>
          <w:rFonts w:ascii="Times New Roman" w:hAnsi="Times New Roman"/>
          <w:i/>
          <w:szCs w:val="22"/>
          <w:lang w:val="en-GB"/>
        </w:rPr>
      </w:pPr>
      <w:r w:rsidRPr="00B40FD0">
        <w:rPr>
          <w:rFonts w:ascii="Times New Roman" w:hAnsi="Times New Roman"/>
          <w:i/>
          <w:szCs w:val="22"/>
          <w:lang w:val="en-GB"/>
        </w:rPr>
        <w:t>Suggested subheadings:</w:t>
      </w:r>
    </w:p>
    <w:p w14:paraId="1AD826FB" w14:textId="5C5E06F7" w:rsidR="007A3463" w:rsidRPr="00B40FD0" w:rsidRDefault="00DF5F9D" w:rsidP="007A3463">
      <w:pPr>
        <w:spacing w:before="80" w:after="80"/>
        <w:ind w:firstLine="708"/>
        <w:jc w:val="both"/>
        <w:rPr>
          <w:rFonts w:ascii="Times New Roman" w:hAnsi="Times New Roman"/>
          <w:szCs w:val="22"/>
          <w:lang w:val="en-GB" w:eastAsia="da-DK"/>
        </w:rPr>
      </w:pPr>
      <w:r w:rsidRPr="00B40FD0">
        <w:rPr>
          <w:rFonts w:ascii="Times New Roman" w:hAnsi="Times New Roman"/>
          <w:szCs w:val="22"/>
          <w:lang w:val="en-GB" w:eastAsia="da-DK"/>
        </w:rPr>
        <w:t xml:space="preserve">8.1 </w:t>
      </w:r>
      <w:r w:rsidR="007A3463" w:rsidRPr="00B40FD0">
        <w:rPr>
          <w:rFonts w:ascii="Times New Roman" w:hAnsi="Times New Roman"/>
          <w:szCs w:val="22"/>
          <w:lang w:val="en-GB" w:eastAsia="da-DK"/>
        </w:rPr>
        <w:t>Pathways investigated in detail.</w:t>
      </w:r>
    </w:p>
    <w:p w14:paraId="715C1896" w14:textId="00FC8E06" w:rsidR="007A3463" w:rsidRPr="00B40FD0" w:rsidRDefault="007A3463" w:rsidP="008111EA">
      <w:pPr>
        <w:spacing w:before="80" w:after="80"/>
        <w:ind w:left="708" w:firstLine="708"/>
        <w:jc w:val="both"/>
        <w:rPr>
          <w:rFonts w:ascii="Times New Roman" w:hAnsi="Times New Roman"/>
          <w:i/>
          <w:szCs w:val="22"/>
          <w:lang w:val="en-GB" w:eastAsia="da-DK"/>
        </w:rPr>
      </w:pPr>
      <w:r w:rsidRPr="00B40FD0">
        <w:rPr>
          <w:rFonts w:ascii="Times New Roman" w:hAnsi="Times New Roman"/>
          <w:i/>
          <w:szCs w:val="22"/>
          <w:lang w:val="en-GB" w:eastAsia="da-DK"/>
        </w:rPr>
        <w:t>Suggested tables may be used to investigate pathways more in detail</w:t>
      </w:r>
    </w:p>
    <w:p w14:paraId="7528358A" w14:textId="68936ED0" w:rsidR="007A3463" w:rsidRPr="00B40FD0" w:rsidRDefault="00DF5F9D" w:rsidP="007A3463">
      <w:pPr>
        <w:ind w:firstLine="708"/>
        <w:jc w:val="both"/>
        <w:rPr>
          <w:rFonts w:ascii="Times New Roman" w:hAnsi="Times New Roman"/>
          <w:szCs w:val="22"/>
          <w:lang w:val="en-GB" w:eastAsia="da-DK"/>
        </w:rPr>
      </w:pPr>
      <w:r w:rsidRPr="00B40FD0">
        <w:rPr>
          <w:rFonts w:ascii="Times New Roman" w:hAnsi="Times New Roman"/>
          <w:szCs w:val="22"/>
          <w:lang w:val="en-GB" w:eastAsia="da-DK"/>
        </w:rPr>
        <w:t xml:space="preserve">8.2 </w:t>
      </w:r>
      <w:r w:rsidR="007A3463" w:rsidRPr="00B40FD0">
        <w:rPr>
          <w:rFonts w:ascii="Times New Roman" w:hAnsi="Times New Roman"/>
          <w:szCs w:val="22"/>
          <w:lang w:val="en-GB" w:eastAsia="da-DK"/>
        </w:rPr>
        <w:t>Unlikely pathways: very low likelihood of entry</w:t>
      </w:r>
    </w:p>
    <w:p w14:paraId="1B328CE3" w14:textId="7B124428" w:rsidR="008111EA" w:rsidRPr="00B40FD0" w:rsidRDefault="008111EA" w:rsidP="008C1F8D">
      <w:pPr>
        <w:ind w:left="1416"/>
        <w:jc w:val="both"/>
        <w:rPr>
          <w:rFonts w:ascii="Times New Roman" w:hAnsi="Times New Roman"/>
          <w:i/>
          <w:szCs w:val="22"/>
          <w:lang w:val="en-GB"/>
        </w:rPr>
      </w:pPr>
      <w:r w:rsidRPr="00B40FD0">
        <w:rPr>
          <w:rFonts w:ascii="Times New Roman" w:hAnsi="Times New Roman"/>
          <w:i/>
          <w:szCs w:val="22"/>
          <w:lang w:val="en-GB"/>
        </w:rPr>
        <w:t xml:space="preserve">Pathways with a very low likelihood of entry should be listed here. It is useful to provide a rationale for the very low likelihood. </w:t>
      </w:r>
    </w:p>
    <w:p w14:paraId="229AE380" w14:textId="3904009A" w:rsidR="007A3463" w:rsidRPr="00B40FD0" w:rsidRDefault="00DF5F9D" w:rsidP="00DF5F9D">
      <w:pPr>
        <w:jc w:val="both"/>
        <w:rPr>
          <w:rFonts w:ascii="Times New Roman" w:hAnsi="Times New Roman"/>
          <w:iCs/>
          <w:szCs w:val="22"/>
          <w:lang w:val="en-GB"/>
        </w:rPr>
      </w:pPr>
      <w:r w:rsidRPr="00B40FD0">
        <w:rPr>
          <w:rFonts w:ascii="Times New Roman" w:hAnsi="Times New Roman"/>
          <w:i/>
          <w:szCs w:val="22"/>
          <w:lang w:val="en-GB"/>
        </w:rPr>
        <w:tab/>
      </w:r>
      <w:r w:rsidRPr="00B40FD0">
        <w:rPr>
          <w:rFonts w:ascii="Times New Roman" w:hAnsi="Times New Roman"/>
          <w:iCs/>
          <w:szCs w:val="22"/>
          <w:lang w:val="en-GB"/>
        </w:rPr>
        <w:t>8.3 Overall rating of the likelihood of entry</w:t>
      </w:r>
    </w:p>
    <w:p w14:paraId="07FF7812" w14:textId="3E152233" w:rsidR="002307CA" w:rsidRPr="00B40FD0" w:rsidRDefault="002307CA" w:rsidP="002114AD">
      <w:pPr>
        <w:pStyle w:val="yesno"/>
        <w:tabs>
          <w:tab w:val="clear" w:pos="9072"/>
          <w:tab w:val="left" w:pos="10206"/>
        </w:tabs>
        <w:rPr>
          <w:b w:val="0"/>
          <w:bCs/>
          <w:sz w:val="22"/>
          <w:szCs w:val="22"/>
        </w:rPr>
      </w:pPr>
    </w:p>
    <w:p w14:paraId="537DEDC7" w14:textId="61E95C1B" w:rsidR="00F114D2" w:rsidRPr="00B40FD0" w:rsidRDefault="00F114D2" w:rsidP="005A4BCF">
      <w:pPr>
        <w:pStyle w:val="yesno"/>
        <w:tabs>
          <w:tab w:val="clear" w:pos="9072"/>
          <w:tab w:val="left" w:pos="10206"/>
        </w:tabs>
        <w:rPr>
          <w:b w:val="0"/>
          <w:bCs/>
          <w:sz w:val="22"/>
          <w:szCs w:val="22"/>
        </w:rPr>
      </w:pPr>
      <w:r w:rsidRPr="00B40FD0">
        <w:rPr>
          <w:b w:val="0"/>
          <w:bCs/>
          <w:i/>
          <w:iCs/>
          <w:sz w:val="22"/>
          <w:szCs w:val="22"/>
        </w:rPr>
        <w:t>Suggested categories of pathways with elements of definitions (where necessary):</w:t>
      </w:r>
    </w:p>
    <w:p w14:paraId="1F8E4A6B" w14:textId="7267FABE" w:rsidR="00C171C9" w:rsidRPr="005D12AC" w:rsidRDefault="005A4BCF" w:rsidP="00C171C9">
      <w:pPr>
        <w:jc w:val="both"/>
        <w:rPr>
          <w:rFonts w:ascii="Times New Roman" w:hAnsi="Times New Roman"/>
          <w:lang w:val="en-GB"/>
        </w:rPr>
      </w:pPr>
      <w:r w:rsidRPr="00B40FD0">
        <w:rPr>
          <w:rFonts w:ascii="Times New Roman" w:hAnsi="Times New Roman"/>
          <w:lang w:val="en-GB"/>
        </w:rPr>
        <w:t>Examples of pathways are given in EPPO Standard PM 5/5. However, a</w:t>
      </w:r>
      <w:r w:rsidR="005054B5" w:rsidRPr="00B40FD0">
        <w:rPr>
          <w:rFonts w:ascii="Times New Roman" w:hAnsi="Times New Roman"/>
          <w:lang w:val="en-GB"/>
        </w:rPr>
        <w:t xml:space="preserve">fter a review of all risk management options recommended in individual </w:t>
      </w:r>
      <w:r w:rsidR="00631706" w:rsidRPr="00B40FD0">
        <w:rPr>
          <w:rFonts w:ascii="Times New Roman" w:hAnsi="Times New Roman"/>
          <w:lang w:val="en-GB"/>
        </w:rPr>
        <w:t xml:space="preserve">EPPO </w:t>
      </w:r>
      <w:r w:rsidR="005054B5" w:rsidRPr="00B40FD0">
        <w:rPr>
          <w:rFonts w:ascii="Times New Roman" w:hAnsi="Times New Roman"/>
          <w:lang w:val="en-GB"/>
        </w:rPr>
        <w:t xml:space="preserve">PRAs and PM 8 Commodity-specific phytosanitary measures Standards, </w:t>
      </w:r>
      <w:r w:rsidRPr="00B40FD0">
        <w:rPr>
          <w:rFonts w:ascii="Times New Roman" w:hAnsi="Times New Roman"/>
          <w:lang w:val="en-GB"/>
        </w:rPr>
        <w:t xml:space="preserve">a more comprehensive </w:t>
      </w:r>
      <w:r w:rsidR="00367CC5" w:rsidRPr="00B40FD0">
        <w:rPr>
          <w:rFonts w:ascii="Times New Roman" w:hAnsi="Times New Roman"/>
          <w:lang w:val="en-GB"/>
        </w:rPr>
        <w:t>commodity tree of</w:t>
      </w:r>
      <w:r w:rsidRPr="00B40FD0">
        <w:rPr>
          <w:rFonts w:ascii="Times New Roman" w:hAnsi="Times New Roman"/>
          <w:lang w:val="en-GB"/>
        </w:rPr>
        <w:t xml:space="preserve"> pathways has been developed by the EPPO Secretariat and is given </w:t>
      </w:r>
      <w:r w:rsidR="00367CC5" w:rsidRPr="00B40FD0">
        <w:rPr>
          <w:rFonts w:ascii="Times New Roman" w:hAnsi="Times New Roman"/>
          <w:lang w:val="en-GB"/>
        </w:rPr>
        <w:t>in Figure 1</w:t>
      </w:r>
      <w:r w:rsidRPr="00B40FD0">
        <w:rPr>
          <w:rFonts w:ascii="Times New Roman" w:hAnsi="Times New Roman"/>
          <w:lang w:val="en-GB"/>
        </w:rPr>
        <w:t xml:space="preserve">. Elements of definition (where necessary) are suggested in </w:t>
      </w:r>
      <w:r w:rsidR="00DC1647" w:rsidRPr="00B40FD0">
        <w:rPr>
          <w:rFonts w:ascii="Times New Roman" w:hAnsi="Times New Roman"/>
          <w:lang w:val="en-GB"/>
        </w:rPr>
        <w:t>Table 5</w:t>
      </w:r>
      <w:r w:rsidRPr="00B40FD0">
        <w:rPr>
          <w:rFonts w:ascii="Times New Roman" w:hAnsi="Times New Roman"/>
          <w:lang w:val="en-GB"/>
        </w:rPr>
        <w:t>.</w:t>
      </w:r>
      <w:r w:rsidR="00C171C9">
        <w:rPr>
          <w:rFonts w:ascii="Times New Roman" w:hAnsi="Times New Roman"/>
          <w:lang w:val="en-GB"/>
        </w:rPr>
        <w:t xml:space="preserve"> This commodity tree of pathway</w:t>
      </w:r>
      <w:r w:rsidR="00C5343A">
        <w:rPr>
          <w:rFonts w:ascii="Times New Roman" w:hAnsi="Times New Roman"/>
          <w:lang w:val="en-GB"/>
        </w:rPr>
        <w:t>s</w:t>
      </w:r>
      <w:r w:rsidR="00C171C9">
        <w:rPr>
          <w:rFonts w:ascii="Times New Roman" w:hAnsi="Times New Roman"/>
          <w:lang w:val="en-GB"/>
        </w:rPr>
        <w:t xml:space="preserve"> is adapted from an excel file compiling all risk management measures recommended by EPPO in EPPO PRA documents. This excel file also provides examples of pathways by pests (the excel </w:t>
      </w:r>
      <w:r w:rsidR="00C171C9">
        <w:rPr>
          <w:rFonts w:ascii="Times New Roman" w:hAnsi="Times New Roman"/>
          <w:lang w:val="en-GB"/>
        </w:rPr>
        <w:lastRenderedPageBreak/>
        <w:t xml:space="preserve">file is available for NPPOs of EPPO member countries or other authorized organisations at </w:t>
      </w:r>
      <w:r w:rsidR="00B33BFB">
        <w:rPr>
          <w:rFonts w:ascii="Times New Roman" w:hAnsi="Times New Roman"/>
          <w:lang w:val="en-GB"/>
        </w:rPr>
        <w:t xml:space="preserve">the following </w:t>
      </w:r>
      <w:hyperlink r:id="rId33" w:history="1">
        <w:r w:rsidR="00B33BFB" w:rsidRPr="00B33BFB">
          <w:rPr>
            <w:rStyle w:val="Lienhypertexte"/>
            <w:rFonts w:ascii="Times New Roman" w:hAnsi="Times New Roman"/>
            <w:lang w:val="en-GB"/>
          </w:rPr>
          <w:t>link</w:t>
        </w:r>
      </w:hyperlink>
      <w:r w:rsidR="001E6A5D">
        <w:rPr>
          <w:rFonts w:ascii="Times New Roman" w:hAnsi="Times New Roman"/>
          <w:lang w:val="en-GB"/>
        </w:rPr>
        <w:t xml:space="preserve">: </w:t>
      </w:r>
      <w:hyperlink r:id="rId34" w:history="1">
        <w:r w:rsidR="001E6A5D" w:rsidRPr="005001B7">
          <w:rPr>
            <w:rStyle w:val="Lienhypertexte"/>
            <w:rFonts w:ascii="Times New Roman" w:hAnsi="Times New Roman"/>
            <w:lang w:val="en-GB"/>
          </w:rPr>
          <w:t>EPPO compilation of phytosanitary measures recommended in PRAs</w:t>
        </w:r>
      </w:hyperlink>
      <w:r w:rsidR="00C171C9">
        <w:rPr>
          <w:rFonts w:ascii="Times New Roman" w:hAnsi="Times New Roman"/>
          <w:lang w:val="en-GB"/>
        </w:rPr>
        <w:t>).</w:t>
      </w:r>
    </w:p>
    <w:p w14:paraId="55934BAB" w14:textId="30C9AB29" w:rsidR="005054B5" w:rsidRPr="00B40FD0" w:rsidRDefault="005054B5" w:rsidP="005A4BCF">
      <w:pPr>
        <w:jc w:val="both"/>
        <w:rPr>
          <w:rFonts w:ascii="Times New Roman" w:hAnsi="Times New Roman"/>
          <w:lang w:val="en-GB"/>
        </w:rPr>
      </w:pPr>
    </w:p>
    <w:p w14:paraId="6712ADEA" w14:textId="77777777" w:rsidR="005054B5" w:rsidRPr="00B40FD0" w:rsidRDefault="005054B5" w:rsidP="002114AD">
      <w:pPr>
        <w:pStyle w:val="yesno"/>
        <w:tabs>
          <w:tab w:val="clear" w:pos="9072"/>
          <w:tab w:val="left" w:pos="10206"/>
        </w:tabs>
        <w:rPr>
          <w:b w:val="0"/>
          <w:bCs/>
          <w:sz w:val="22"/>
          <w:szCs w:val="22"/>
        </w:rPr>
      </w:pPr>
    </w:p>
    <w:tbl>
      <w:tblPr>
        <w:tblW w:w="0" w:type="auto"/>
        <w:tblInd w:w="-74" w:type="dxa"/>
        <w:tblLook w:val="00A0" w:firstRow="1" w:lastRow="0" w:firstColumn="1" w:lastColumn="0" w:noHBand="0" w:noVBand="0"/>
      </w:tblPr>
      <w:tblGrid>
        <w:gridCol w:w="9428"/>
      </w:tblGrid>
      <w:tr w:rsidR="005054B5" w:rsidRPr="0016697E" w14:paraId="45DBEB58" w14:textId="77777777" w:rsidTr="00367CC5">
        <w:tc>
          <w:tcPr>
            <w:tcW w:w="9428" w:type="dxa"/>
            <w:shd w:val="clear" w:color="auto" w:fill="FFFFFF" w:themeFill="background1"/>
          </w:tcPr>
          <w:tbl>
            <w:tblPr>
              <w:tblW w:w="0" w:type="auto"/>
              <w:tblLook w:val="00A0" w:firstRow="1" w:lastRow="0" w:firstColumn="1" w:lastColumn="0" w:noHBand="0" w:noVBand="0"/>
            </w:tblPr>
            <w:tblGrid>
              <w:gridCol w:w="4639"/>
              <w:gridCol w:w="4573"/>
            </w:tblGrid>
            <w:tr w:rsidR="005054B5" w:rsidRPr="00B40FD0" w14:paraId="5BA92A19" w14:textId="77777777" w:rsidTr="005A4BCF">
              <w:tc>
                <w:tcPr>
                  <w:tcW w:w="4639" w:type="dxa"/>
                  <w:shd w:val="pct15" w:color="auto" w:fill="auto"/>
                </w:tcPr>
                <w:p w14:paraId="5662051A"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Plants for planting</w:t>
                  </w:r>
                </w:p>
              </w:tc>
              <w:tc>
                <w:tcPr>
                  <w:tcW w:w="4573" w:type="dxa"/>
                  <w:shd w:val="pct15" w:color="auto" w:fill="auto"/>
                </w:tcPr>
                <w:p w14:paraId="096AA784"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 xml:space="preserve">Wood </w:t>
                  </w:r>
                </w:p>
              </w:tc>
            </w:tr>
            <w:tr w:rsidR="005054B5" w:rsidRPr="00B40FD0" w14:paraId="0F6BD689" w14:textId="77777777" w:rsidTr="005A4BCF">
              <w:tc>
                <w:tcPr>
                  <w:tcW w:w="4639" w:type="dxa"/>
                  <w:shd w:val="pct15" w:color="auto" w:fill="auto"/>
                </w:tcPr>
                <w:p w14:paraId="03C0F54D"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plants with roots</w:t>
                  </w:r>
                </w:p>
                <w:p w14:paraId="1C8F33E3"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plants in growing medium</w:t>
                  </w:r>
                </w:p>
                <w:p w14:paraId="3CC645AF"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bare-rooted</w:t>
                  </w:r>
                </w:p>
                <w:p w14:paraId="1D6C2996"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cuttings/bud</w:t>
                  </w:r>
                </w:p>
                <w:p w14:paraId="59841F41"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rooted</w:t>
                  </w:r>
                </w:p>
                <w:p w14:paraId="3CAFF08F"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unrooted</w:t>
                  </w:r>
                </w:p>
                <w:p w14:paraId="44AC5FA9"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seeds</w:t>
                  </w:r>
                </w:p>
                <w:p w14:paraId="23DEBBB3"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Bulbs, corms, tubers, rhizomes</w:t>
                  </w:r>
                </w:p>
                <w:p w14:paraId="32D38BAF"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Tissue cultures</w:t>
                  </w:r>
                </w:p>
                <w:p w14:paraId="78A28140"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Pollen</w:t>
                  </w:r>
                </w:p>
                <w:p w14:paraId="0D457BCC"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Fruits</w:t>
                  </w:r>
                </w:p>
                <w:p w14:paraId="3DAB0B37"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fruit (except nuts)</w:t>
                  </w:r>
                </w:p>
                <w:p w14:paraId="65DA091B"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nuts</w:t>
                  </w:r>
                </w:p>
                <w:p w14:paraId="789C3FA0"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conifer nuts and cones</w:t>
                  </w:r>
                </w:p>
                <w:p w14:paraId="1D41CFC5"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fresh nuts</w:t>
                  </w:r>
                </w:p>
                <w:p w14:paraId="00CC68C0" w14:textId="3563EC63"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 xml:space="preserve">Underground </w:t>
                  </w:r>
                  <w:r w:rsidR="002455DA">
                    <w:rPr>
                      <w:b w:val="0"/>
                      <w:i/>
                      <w:sz w:val="18"/>
                      <w:szCs w:val="18"/>
                    </w:rPr>
                    <w:t xml:space="preserve">fresh </w:t>
                  </w:r>
                  <w:r w:rsidRPr="00B40FD0">
                    <w:rPr>
                      <w:b w:val="0"/>
                      <w:i/>
                      <w:sz w:val="18"/>
                      <w:szCs w:val="18"/>
                    </w:rPr>
                    <w:t>plant parts</w:t>
                  </w:r>
                </w:p>
                <w:p w14:paraId="3CDB395C"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with green parts</w:t>
                  </w:r>
                </w:p>
                <w:p w14:paraId="41344D53"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without green parts</w:t>
                  </w:r>
                </w:p>
                <w:p w14:paraId="0E87325C" w14:textId="33B9AE2C" w:rsidR="005054B5" w:rsidRPr="00B40FD0" w:rsidRDefault="00EE3858" w:rsidP="008377B7">
                  <w:pPr>
                    <w:pStyle w:val="yesno"/>
                    <w:numPr>
                      <w:ilvl w:val="0"/>
                      <w:numId w:val="2"/>
                    </w:numPr>
                    <w:shd w:val="pct15" w:color="auto" w:fill="auto"/>
                    <w:jc w:val="left"/>
                    <w:rPr>
                      <w:b w:val="0"/>
                      <w:i/>
                      <w:sz w:val="18"/>
                      <w:szCs w:val="18"/>
                    </w:rPr>
                  </w:pPr>
                  <w:r w:rsidRPr="00B40FD0">
                    <w:rPr>
                      <w:b w:val="0"/>
                      <w:i/>
                      <w:sz w:val="18"/>
                      <w:szCs w:val="18"/>
                    </w:rPr>
                    <w:t>Above-ground</w:t>
                  </w:r>
                  <w:r w:rsidR="005054B5" w:rsidRPr="00B40FD0">
                    <w:rPr>
                      <w:b w:val="0"/>
                      <w:i/>
                      <w:sz w:val="18"/>
                      <w:szCs w:val="18"/>
                    </w:rPr>
                    <w:t xml:space="preserve"> fresh plant parts</w:t>
                  </w:r>
                </w:p>
                <w:p w14:paraId="73A3B8A7"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cut flowers</w:t>
                  </w:r>
                </w:p>
                <w:p w14:paraId="6AEFD893"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cut branches</w:t>
                  </w:r>
                </w:p>
                <w:p w14:paraId="0E546DA0"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Christmas tree</w:t>
                  </w:r>
                </w:p>
                <w:p w14:paraId="57FE4E18"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cut green part of palms</w:t>
                  </w:r>
                </w:p>
                <w:p w14:paraId="5206C6AF"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other cut branches</w:t>
                  </w:r>
                </w:p>
                <w:p w14:paraId="69010ADA"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cut foliage</w:t>
                  </w:r>
                </w:p>
                <w:p w14:paraId="680A40E2"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leaf vegetables (incl. herbs)</w:t>
                  </w:r>
                </w:p>
                <w:p w14:paraId="6C680952"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others</w:t>
                  </w:r>
                </w:p>
                <w:p w14:paraId="6E3A8C37"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Stored products/dried plant parts</w:t>
                  </w:r>
                </w:p>
                <w:p w14:paraId="57221CE1"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 xml:space="preserve">grain </w:t>
                  </w:r>
                </w:p>
                <w:p w14:paraId="52BACA2A"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others</w:t>
                  </w:r>
                </w:p>
                <w:p w14:paraId="62EA92B5"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Soil/growing medium</w:t>
                  </w:r>
                </w:p>
                <w:p w14:paraId="5C0B27B5" w14:textId="77777777" w:rsidR="005054B5" w:rsidRPr="00B40FD0" w:rsidRDefault="005054B5" w:rsidP="008377B7">
                  <w:pPr>
                    <w:pStyle w:val="yesno"/>
                    <w:shd w:val="pct15" w:color="auto" w:fill="auto"/>
                    <w:ind w:left="720"/>
                    <w:jc w:val="left"/>
                    <w:rPr>
                      <w:b w:val="0"/>
                      <w:sz w:val="18"/>
                      <w:szCs w:val="18"/>
                    </w:rPr>
                  </w:pPr>
                </w:p>
              </w:tc>
              <w:tc>
                <w:tcPr>
                  <w:tcW w:w="4573" w:type="dxa"/>
                  <w:shd w:val="pct15" w:color="auto" w:fill="auto"/>
                </w:tcPr>
                <w:p w14:paraId="32FF318F" w14:textId="77777777" w:rsidR="005054B5" w:rsidRPr="00B40FD0" w:rsidRDefault="005054B5" w:rsidP="008377B7">
                  <w:pPr>
                    <w:pStyle w:val="yesno"/>
                    <w:numPr>
                      <w:ilvl w:val="1"/>
                      <w:numId w:val="2"/>
                    </w:numPr>
                    <w:shd w:val="pct15" w:color="auto" w:fill="auto"/>
                    <w:tabs>
                      <w:tab w:val="clear" w:pos="1440"/>
                      <w:tab w:val="left" w:pos="1384"/>
                    </w:tabs>
                    <w:ind w:left="1100" w:hanging="283"/>
                    <w:jc w:val="left"/>
                    <w:rPr>
                      <w:b w:val="0"/>
                      <w:sz w:val="18"/>
                      <w:szCs w:val="18"/>
                    </w:rPr>
                  </w:pPr>
                  <w:r w:rsidRPr="00B40FD0">
                    <w:rPr>
                      <w:b w:val="0"/>
                      <w:sz w:val="18"/>
                      <w:szCs w:val="18"/>
                    </w:rPr>
                    <w:t>round wood (with or without bark)</w:t>
                  </w:r>
                </w:p>
                <w:p w14:paraId="031CF685" w14:textId="77777777" w:rsidR="005054B5" w:rsidRPr="00B40FD0" w:rsidRDefault="005054B5" w:rsidP="008377B7">
                  <w:pPr>
                    <w:pStyle w:val="yesno"/>
                    <w:numPr>
                      <w:ilvl w:val="1"/>
                      <w:numId w:val="2"/>
                    </w:numPr>
                    <w:shd w:val="pct15" w:color="auto" w:fill="auto"/>
                    <w:tabs>
                      <w:tab w:val="clear" w:pos="1440"/>
                      <w:tab w:val="left" w:pos="1384"/>
                    </w:tabs>
                    <w:ind w:left="1100" w:hanging="283"/>
                    <w:jc w:val="left"/>
                    <w:rPr>
                      <w:b w:val="0"/>
                      <w:sz w:val="18"/>
                      <w:szCs w:val="18"/>
                    </w:rPr>
                  </w:pPr>
                  <w:r w:rsidRPr="00B40FD0">
                    <w:rPr>
                      <w:b w:val="0"/>
                      <w:sz w:val="18"/>
                      <w:szCs w:val="18"/>
                    </w:rPr>
                    <w:t>sawn wood (with or without bark)</w:t>
                  </w:r>
                </w:p>
                <w:p w14:paraId="092A0F4E" w14:textId="77777777" w:rsidR="005054B5" w:rsidRPr="00B40FD0" w:rsidRDefault="005054B5" w:rsidP="008377B7">
                  <w:pPr>
                    <w:pStyle w:val="yesno"/>
                    <w:numPr>
                      <w:ilvl w:val="1"/>
                      <w:numId w:val="2"/>
                    </w:numPr>
                    <w:shd w:val="pct15" w:color="auto" w:fill="auto"/>
                    <w:tabs>
                      <w:tab w:val="clear" w:pos="1440"/>
                      <w:tab w:val="left" w:pos="1384"/>
                    </w:tabs>
                    <w:ind w:left="1100" w:hanging="283"/>
                    <w:jc w:val="left"/>
                    <w:rPr>
                      <w:b w:val="0"/>
                      <w:sz w:val="18"/>
                      <w:szCs w:val="18"/>
                    </w:rPr>
                  </w:pPr>
                  <w:r w:rsidRPr="00B40FD0">
                    <w:rPr>
                      <w:b w:val="0"/>
                      <w:sz w:val="18"/>
                      <w:szCs w:val="18"/>
                    </w:rPr>
                    <w:t xml:space="preserve">wood chips, processing wood residues, </w:t>
                  </w:r>
                  <w:proofErr w:type="spellStart"/>
                  <w:r w:rsidRPr="00B40FD0">
                    <w:rPr>
                      <w:b w:val="0"/>
                      <w:sz w:val="18"/>
                      <w:szCs w:val="18"/>
                    </w:rPr>
                    <w:t>hogwood</w:t>
                  </w:r>
                  <w:proofErr w:type="spellEnd"/>
                  <w:r w:rsidRPr="00B40FD0">
                    <w:rPr>
                      <w:b w:val="0"/>
                      <w:sz w:val="18"/>
                      <w:szCs w:val="18"/>
                    </w:rPr>
                    <w:t xml:space="preserve">, </w:t>
                  </w:r>
                </w:p>
                <w:p w14:paraId="040BF8A0"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Bark</w:t>
                  </w:r>
                </w:p>
                <w:p w14:paraId="5A4DC8DC" w14:textId="77777777" w:rsidR="005054B5" w:rsidRDefault="005054B5" w:rsidP="008377B7">
                  <w:pPr>
                    <w:pStyle w:val="yesno"/>
                    <w:numPr>
                      <w:ilvl w:val="0"/>
                      <w:numId w:val="2"/>
                    </w:numPr>
                    <w:shd w:val="pct15" w:color="auto" w:fill="auto"/>
                    <w:jc w:val="left"/>
                    <w:rPr>
                      <w:b w:val="0"/>
                      <w:i/>
                      <w:sz w:val="18"/>
                      <w:szCs w:val="18"/>
                    </w:rPr>
                  </w:pPr>
                  <w:r w:rsidRPr="00B40FD0">
                    <w:rPr>
                      <w:b w:val="0"/>
                      <w:i/>
                      <w:sz w:val="18"/>
                      <w:szCs w:val="18"/>
                    </w:rPr>
                    <w:t>Wood packaging material</w:t>
                  </w:r>
                </w:p>
                <w:p w14:paraId="02E641F6" w14:textId="57D75E59" w:rsidR="002455DA" w:rsidRPr="002455DA" w:rsidRDefault="002455DA" w:rsidP="008377B7">
                  <w:pPr>
                    <w:pStyle w:val="yesno"/>
                    <w:numPr>
                      <w:ilvl w:val="0"/>
                      <w:numId w:val="2"/>
                    </w:numPr>
                    <w:shd w:val="pct15" w:color="auto" w:fill="auto"/>
                    <w:jc w:val="left"/>
                    <w:rPr>
                      <w:b w:val="0"/>
                      <w:i/>
                      <w:iCs/>
                      <w:sz w:val="18"/>
                      <w:szCs w:val="18"/>
                    </w:rPr>
                  </w:pPr>
                  <w:r w:rsidRPr="002455DA">
                    <w:rPr>
                      <w:b w:val="0"/>
                      <w:i/>
                      <w:iCs/>
                      <w:sz w:val="18"/>
                      <w:szCs w:val="18"/>
                    </w:rPr>
                    <w:t>Furniture and articles entirely or partly made of raw wood or bark</w:t>
                  </w:r>
                </w:p>
                <w:p w14:paraId="54A462FE"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Natural spread</w:t>
                  </w:r>
                </w:p>
                <w:p w14:paraId="4176987E"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Travellers</w:t>
                  </w:r>
                </w:p>
                <w:p w14:paraId="7DC4FB07"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luggage</w:t>
                  </w:r>
                </w:p>
                <w:p w14:paraId="08DF32E8"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clothes and footwear</w:t>
                  </w:r>
                </w:p>
                <w:p w14:paraId="75B0AF64"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leisure equipment</w:t>
                  </w:r>
                </w:p>
                <w:p w14:paraId="1645899D"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others</w:t>
                  </w:r>
                </w:p>
                <w:p w14:paraId="04BD104C"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Animals</w:t>
                  </w:r>
                </w:p>
                <w:p w14:paraId="6426F94A"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livestock</w:t>
                  </w:r>
                </w:p>
                <w:p w14:paraId="4636893D"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pets and ornamental use</w:t>
                  </w:r>
                </w:p>
                <w:p w14:paraId="353BBE94"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others</w:t>
                  </w:r>
                </w:p>
                <w:p w14:paraId="500B104D"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Manufactured/processed commodities (other than wood)</w:t>
                  </w:r>
                </w:p>
                <w:p w14:paraId="537D4053"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non-organic</w:t>
                  </w:r>
                </w:p>
                <w:p w14:paraId="07198EA4"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made from plant material (other than wood)</w:t>
                  </w:r>
                </w:p>
                <w:p w14:paraId="7A81DEEC"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Packaging (other than WPM)</w:t>
                  </w:r>
                </w:p>
                <w:p w14:paraId="63521086"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Conveyances, vehicles and equipment</w:t>
                  </w:r>
                </w:p>
                <w:p w14:paraId="5E50CA35"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containers</w:t>
                  </w:r>
                </w:p>
                <w:p w14:paraId="5C6A31D0"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vehicles driven across borders</w:t>
                  </w:r>
                </w:p>
                <w:p w14:paraId="7105DB3E"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used machinery</w:t>
                  </w:r>
                </w:p>
                <w:p w14:paraId="08B8BBD5"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used vehicles</w:t>
                  </w:r>
                </w:p>
                <w:p w14:paraId="320A99D8"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used equipment/tools</w:t>
                  </w:r>
                </w:p>
                <w:p w14:paraId="5BBCC789"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others</w:t>
                  </w:r>
                </w:p>
                <w:p w14:paraId="743FCB54"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International mail items</w:t>
                  </w:r>
                </w:p>
                <w:p w14:paraId="4E683952" w14:textId="77777777" w:rsidR="005054B5" w:rsidRPr="00B40FD0" w:rsidRDefault="005054B5" w:rsidP="00367CC5">
                  <w:pPr>
                    <w:pStyle w:val="yesno"/>
                    <w:keepNext/>
                    <w:numPr>
                      <w:ilvl w:val="0"/>
                      <w:numId w:val="2"/>
                    </w:numPr>
                    <w:shd w:val="pct15" w:color="auto" w:fill="auto"/>
                    <w:jc w:val="left"/>
                    <w:rPr>
                      <w:b w:val="0"/>
                      <w:spacing w:val="-2"/>
                      <w:sz w:val="18"/>
                      <w:szCs w:val="18"/>
                    </w:rPr>
                  </w:pPr>
                  <w:r w:rsidRPr="00B40FD0">
                    <w:rPr>
                      <w:b w:val="0"/>
                      <w:i/>
                      <w:sz w:val="18"/>
                      <w:szCs w:val="18"/>
                    </w:rPr>
                    <w:t xml:space="preserve">Hitchhiking </w:t>
                  </w:r>
                </w:p>
              </w:tc>
            </w:tr>
          </w:tbl>
          <w:p w14:paraId="3711EDC8" w14:textId="2B96BE99" w:rsidR="005054B5" w:rsidRPr="00B40FD0" w:rsidRDefault="00367CC5" w:rsidP="00367CC5">
            <w:pPr>
              <w:pStyle w:val="Lgende"/>
              <w:rPr>
                <w:rFonts w:ascii="Times New Roman" w:hAnsi="Times New Roman"/>
                <w:i w:val="0"/>
                <w:iCs w:val="0"/>
                <w:sz w:val="22"/>
                <w:szCs w:val="22"/>
                <w:lang w:val="en-GB"/>
              </w:rPr>
            </w:pPr>
            <w:r w:rsidRPr="00B40FD0">
              <w:rPr>
                <w:rFonts w:ascii="Times New Roman" w:hAnsi="Times New Roman"/>
                <w:b/>
                <w:bCs/>
                <w:i w:val="0"/>
                <w:iCs w:val="0"/>
                <w:sz w:val="22"/>
                <w:szCs w:val="22"/>
                <w:lang w:val="en-GB"/>
              </w:rPr>
              <w:t xml:space="preserve">Figure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Figure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1</w:t>
            </w:r>
            <w:r w:rsidRPr="00B40FD0">
              <w:rPr>
                <w:rFonts w:ascii="Times New Roman" w:hAnsi="Times New Roman"/>
                <w:b/>
                <w:bCs/>
                <w:i w:val="0"/>
                <w:iCs w:val="0"/>
                <w:sz w:val="22"/>
                <w:szCs w:val="22"/>
                <w:lang w:val="en-GB"/>
              </w:rPr>
              <w:fldChar w:fldCharType="end"/>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Commodity tree presenting possible categories of pathways</w:t>
            </w:r>
            <w:r w:rsidR="00DC1647" w:rsidRPr="00B40FD0">
              <w:rPr>
                <w:rFonts w:ascii="Times New Roman" w:hAnsi="Times New Roman"/>
                <w:i w:val="0"/>
                <w:iCs w:val="0"/>
                <w:sz w:val="22"/>
                <w:szCs w:val="22"/>
                <w:lang w:val="en-GB"/>
              </w:rPr>
              <w:t xml:space="preserve"> to be used</w:t>
            </w:r>
            <w:r w:rsidR="00AE5D68" w:rsidRPr="00B40FD0">
              <w:rPr>
                <w:rFonts w:ascii="Times New Roman" w:hAnsi="Times New Roman"/>
                <w:i w:val="0"/>
                <w:iCs w:val="0"/>
                <w:sz w:val="22"/>
                <w:szCs w:val="22"/>
                <w:lang w:val="en-GB"/>
              </w:rPr>
              <w:t xml:space="preserve"> in the PRA</w:t>
            </w:r>
          </w:p>
        </w:tc>
      </w:tr>
    </w:tbl>
    <w:p w14:paraId="2E07B1B8" w14:textId="77777777" w:rsidR="005054B5" w:rsidRPr="00B40FD0" w:rsidRDefault="005054B5" w:rsidP="002114AD">
      <w:pPr>
        <w:pStyle w:val="yesno"/>
        <w:tabs>
          <w:tab w:val="clear" w:pos="9072"/>
          <w:tab w:val="left" w:pos="10206"/>
        </w:tabs>
        <w:rPr>
          <w:b w:val="0"/>
          <w:bCs/>
          <w:sz w:val="22"/>
          <w:szCs w:val="22"/>
        </w:rPr>
      </w:pPr>
    </w:p>
    <w:p w14:paraId="6543270D" w14:textId="43B6CF4A" w:rsidR="002307CA" w:rsidRPr="00B40FD0" w:rsidRDefault="002307CA" w:rsidP="002307CA">
      <w:pPr>
        <w:rPr>
          <w:rFonts w:ascii="Times New Roman" w:hAnsi="Times New Roman"/>
          <w:i/>
          <w:szCs w:val="22"/>
          <w:lang w:val="en-GB"/>
        </w:rPr>
      </w:pPr>
      <w:r w:rsidRPr="00B40FD0">
        <w:rPr>
          <w:rFonts w:ascii="Times New Roman" w:hAnsi="Times New Roman"/>
          <w:i/>
          <w:szCs w:val="22"/>
          <w:lang w:val="en-GB"/>
        </w:rPr>
        <w:t>Suggested table</w:t>
      </w:r>
      <w:r w:rsidR="008377B7" w:rsidRPr="00B40FD0">
        <w:rPr>
          <w:rFonts w:ascii="Times New Roman" w:hAnsi="Times New Roman"/>
          <w:i/>
          <w:szCs w:val="22"/>
          <w:lang w:val="en-GB"/>
        </w:rPr>
        <w:t>s</w:t>
      </w:r>
      <w:r w:rsidR="008E2BD8" w:rsidRPr="00B40FD0">
        <w:rPr>
          <w:rFonts w:ascii="Times New Roman" w:hAnsi="Times New Roman"/>
          <w:i/>
          <w:szCs w:val="22"/>
          <w:lang w:val="en-GB"/>
        </w:rPr>
        <w:t>:</w:t>
      </w:r>
    </w:p>
    <w:p w14:paraId="76AFFF98" w14:textId="2379BE0C" w:rsidR="008377B7" w:rsidRPr="00B40FD0" w:rsidRDefault="008377B7" w:rsidP="008377B7">
      <w:pPr>
        <w:jc w:val="both"/>
        <w:rPr>
          <w:rFonts w:ascii="Times New Roman" w:hAnsi="Times New Roman"/>
          <w:lang w:val="en-GB"/>
        </w:rPr>
      </w:pPr>
      <w:r w:rsidRPr="00B40FD0">
        <w:rPr>
          <w:rFonts w:ascii="Times New Roman" w:hAnsi="Times New Roman"/>
          <w:iCs/>
          <w:szCs w:val="22"/>
          <w:lang w:val="en-GB"/>
        </w:rPr>
        <w:t xml:space="preserve">A first </w:t>
      </w:r>
      <w:r w:rsidR="005877E7" w:rsidRPr="00B40FD0">
        <w:rPr>
          <w:rFonts w:ascii="Times New Roman" w:hAnsi="Times New Roman"/>
          <w:iCs/>
          <w:szCs w:val="22"/>
          <w:lang w:val="en-GB"/>
        </w:rPr>
        <w:t xml:space="preserve">table </w:t>
      </w:r>
      <w:r w:rsidRPr="00B40FD0">
        <w:rPr>
          <w:rFonts w:ascii="Times New Roman" w:hAnsi="Times New Roman"/>
          <w:iCs/>
          <w:szCs w:val="22"/>
          <w:lang w:val="en-GB"/>
        </w:rPr>
        <w:t xml:space="preserve">format </w:t>
      </w:r>
      <w:r w:rsidR="005877E7" w:rsidRPr="00B40FD0">
        <w:rPr>
          <w:rFonts w:ascii="Times New Roman" w:hAnsi="Times New Roman"/>
          <w:iCs/>
          <w:szCs w:val="22"/>
          <w:lang w:val="en-GB"/>
        </w:rPr>
        <w:t xml:space="preserve">to assess pathways for entry </w:t>
      </w:r>
      <w:r w:rsidRPr="00B40FD0">
        <w:rPr>
          <w:rFonts w:ascii="Times New Roman" w:hAnsi="Times New Roman"/>
          <w:iCs/>
          <w:szCs w:val="22"/>
          <w:lang w:val="en-GB"/>
        </w:rPr>
        <w:t xml:space="preserve">is </w:t>
      </w:r>
      <w:r w:rsidR="00367868" w:rsidRPr="00B40FD0">
        <w:rPr>
          <w:rFonts w:ascii="Times New Roman" w:hAnsi="Times New Roman"/>
          <w:iCs/>
          <w:szCs w:val="22"/>
          <w:lang w:val="en-GB"/>
        </w:rPr>
        <w:t>given</w:t>
      </w:r>
      <w:r w:rsidRPr="00B40FD0">
        <w:rPr>
          <w:rFonts w:ascii="Times New Roman" w:hAnsi="Times New Roman"/>
          <w:iCs/>
          <w:szCs w:val="22"/>
          <w:lang w:val="en-GB"/>
        </w:rPr>
        <w:t xml:space="preserve"> in EPPO Standard PM 5/5. </w:t>
      </w:r>
      <w:r w:rsidR="00CE6E6E" w:rsidRPr="00B40FD0">
        <w:rPr>
          <w:rFonts w:ascii="Times New Roman" w:hAnsi="Times New Roman"/>
          <w:iCs/>
          <w:szCs w:val="22"/>
          <w:lang w:val="en-GB"/>
        </w:rPr>
        <w:t>When performing detailed PRAs, the EPPO secretariat found very convenient to use the following table format. Additional guidance is included in the table and coming mainly from EPPO Standard PM 5/3.</w:t>
      </w:r>
    </w:p>
    <w:p w14:paraId="3C2852C8" w14:textId="58ED6C25" w:rsidR="004B6807" w:rsidRPr="00B40FD0" w:rsidRDefault="004B6807" w:rsidP="002307CA">
      <w:pPr>
        <w:rPr>
          <w:rFonts w:ascii="Times New Roman" w:hAnsi="Times New Roman"/>
          <w:iCs/>
          <w:szCs w:val="22"/>
          <w:lang w:val="en-GB"/>
        </w:rPr>
      </w:pPr>
    </w:p>
    <w:p w14:paraId="5030B007" w14:textId="0A45EC6D" w:rsidR="00DC1647" w:rsidRPr="00B40FD0" w:rsidRDefault="00DC1647" w:rsidP="00DC1647">
      <w:pPr>
        <w:pStyle w:val="Lgende"/>
        <w:keepNext/>
        <w:rPr>
          <w:rFonts w:ascii="Times New Roman" w:hAnsi="Times New Roman"/>
          <w:i w:val="0"/>
          <w:iCs w:val="0"/>
          <w:sz w:val="22"/>
          <w:szCs w:val="22"/>
          <w:lang w:val="en-GB"/>
        </w:rPr>
      </w:pPr>
      <w:r w:rsidRPr="00B40FD0">
        <w:rPr>
          <w:rFonts w:ascii="Times New Roman" w:hAnsi="Times New Roman"/>
          <w:b/>
          <w:bCs/>
          <w:i w:val="0"/>
          <w:iCs w:val="0"/>
          <w:sz w:val="22"/>
          <w:szCs w:val="22"/>
          <w:lang w:val="en-GB"/>
        </w:rPr>
        <w:t xml:space="preserve">Table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Table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4</w:t>
      </w:r>
      <w:r w:rsidRPr="00B40FD0">
        <w:rPr>
          <w:rFonts w:ascii="Times New Roman" w:hAnsi="Times New Roman"/>
          <w:b/>
          <w:bCs/>
          <w:i w:val="0"/>
          <w:iCs w:val="0"/>
          <w:sz w:val="22"/>
          <w:szCs w:val="22"/>
          <w:lang w:val="en-GB"/>
        </w:rPr>
        <w:fldChar w:fldCharType="end"/>
      </w:r>
      <w:r w:rsidR="00AE5D68" w:rsidRPr="00B40FD0">
        <w:rPr>
          <w:rFonts w:ascii="Times New Roman" w:hAnsi="Times New Roman"/>
          <w:b/>
          <w:bCs/>
          <w:i w:val="0"/>
          <w:iCs w:val="0"/>
          <w:sz w:val="22"/>
          <w:szCs w:val="22"/>
          <w:lang w:val="en-GB"/>
        </w:rPr>
        <w:t>.</w:t>
      </w:r>
      <w:r w:rsidR="00AE5D68" w:rsidRPr="00B40FD0">
        <w:rPr>
          <w:rFonts w:ascii="Times New Roman" w:hAnsi="Times New Roman"/>
          <w:i w:val="0"/>
          <w:iCs w:val="0"/>
          <w:sz w:val="22"/>
          <w:szCs w:val="22"/>
          <w:lang w:val="en-GB"/>
        </w:rPr>
        <w:t xml:space="preserve"> Table format to assess pathways for entry when performing a detailed PRA</w:t>
      </w:r>
      <w:r w:rsidR="00B47625" w:rsidRPr="00B40FD0">
        <w:rPr>
          <w:rFonts w:ascii="Times New Roman" w:hAnsi="Times New Roman"/>
          <w:i w:val="0"/>
          <w:iCs w:val="0"/>
          <w:sz w:val="22"/>
          <w:szCs w:val="22"/>
          <w:lang w:val="en-GB"/>
        </w:rPr>
        <w:t xml:space="preserve"> (content is based on EPPO Standard PM 5/3 with additions based on experience when performing EPPO PRAs).</w:t>
      </w: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7"/>
        <w:gridCol w:w="6379"/>
      </w:tblGrid>
      <w:tr w:rsidR="002307CA" w:rsidRPr="00B40FD0" w14:paraId="567E7828" w14:textId="77777777" w:rsidTr="00AB5140">
        <w:trPr>
          <w:tblHeader/>
        </w:trPr>
        <w:tc>
          <w:tcPr>
            <w:tcW w:w="2977" w:type="dxa"/>
            <w:shd w:val="clear" w:color="auto" w:fill="92CDDC"/>
          </w:tcPr>
          <w:p w14:paraId="5C3E1D19"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Pathway</w:t>
            </w:r>
          </w:p>
        </w:tc>
        <w:tc>
          <w:tcPr>
            <w:tcW w:w="6379" w:type="dxa"/>
            <w:shd w:val="clear" w:color="auto" w:fill="92CDDC"/>
          </w:tcPr>
          <w:p w14:paraId="55EF4031"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bCs/>
                <w:sz w:val="18"/>
                <w:szCs w:val="18"/>
                <w:lang w:val="en-GB"/>
              </w:rPr>
              <w:t>Pathway 1</w:t>
            </w:r>
          </w:p>
        </w:tc>
      </w:tr>
      <w:tr w:rsidR="002307CA" w:rsidRPr="00121A19" w14:paraId="4888D572" w14:textId="77777777" w:rsidTr="00AB5140">
        <w:tc>
          <w:tcPr>
            <w:tcW w:w="2977" w:type="dxa"/>
            <w:shd w:val="clear" w:color="auto" w:fill="B6DDE8"/>
          </w:tcPr>
          <w:p w14:paraId="4CD48700"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Coverage</w:t>
            </w:r>
          </w:p>
        </w:tc>
        <w:tc>
          <w:tcPr>
            <w:tcW w:w="6379" w:type="dxa"/>
            <w:shd w:val="clear" w:color="auto" w:fill="B6DDE8"/>
          </w:tcPr>
          <w:p w14:paraId="104BD721" w14:textId="4035C4C6" w:rsidR="002307CA" w:rsidRPr="00B40FD0" w:rsidRDefault="002307CA" w:rsidP="00AB5140">
            <w:pPr>
              <w:spacing w:after="60"/>
              <w:rPr>
                <w:rFonts w:ascii="Times New Roman" w:hAnsi="Times New Roman"/>
                <w:sz w:val="18"/>
                <w:szCs w:val="18"/>
                <w:lang w:val="en-GB"/>
              </w:rPr>
            </w:pPr>
            <w:r w:rsidRPr="00B40FD0">
              <w:rPr>
                <w:rFonts w:ascii="Times New Roman" w:hAnsi="Times New Roman"/>
                <w:sz w:val="18"/>
                <w:szCs w:val="18"/>
                <w:lang w:val="en-GB"/>
              </w:rPr>
              <w:t>The pathway should be clearly defined.</w:t>
            </w:r>
          </w:p>
        </w:tc>
      </w:tr>
      <w:tr w:rsidR="002307CA" w:rsidRPr="00B40FD0" w14:paraId="68C2AEB2" w14:textId="77777777" w:rsidTr="00AB5140">
        <w:tc>
          <w:tcPr>
            <w:tcW w:w="2977" w:type="dxa"/>
            <w:shd w:val="clear" w:color="auto" w:fill="FFFF99"/>
          </w:tcPr>
          <w:p w14:paraId="447142B1"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Pathway prohibited in the PRA area?</w:t>
            </w:r>
          </w:p>
        </w:tc>
        <w:tc>
          <w:tcPr>
            <w:tcW w:w="6379" w:type="dxa"/>
            <w:shd w:val="clear" w:color="auto" w:fill="FFFF99"/>
          </w:tcPr>
          <w:p w14:paraId="481856B1" w14:textId="10CE5754" w:rsidR="002307CA" w:rsidRPr="00B40FD0" w:rsidRDefault="002B62D5" w:rsidP="00AB5140">
            <w:pPr>
              <w:pStyle w:val="CM4"/>
              <w:spacing w:before="60" w:after="60"/>
              <w:rPr>
                <w:sz w:val="18"/>
                <w:szCs w:val="18"/>
                <w:lang w:val="en-GB"/>
              </w:rPr>
            </w:pPr>
            <w:r w:rsidRPr="00B40FD0">
              <w:rPr>
                <w:sz w:val="18"/>
                <w:szCs w:val="18"/>
                <w:lang w:val="en-GB"/>
              </w:rPr>
              <w:t>Yes/No. Give references.</w:t>
            </w:r>
          </w:p>
        </w:tc>
      </w:tr>
      <w:tr w:rsidR="002307CA" w:rsidRPr="00B40FD0" w14:paraId="4E13AF1D" w14:textId="77777777" w:rsidTr="00AB5140">
        <w:tc>
          <w:tcPr>
            <w:tcW w:w="2977" w:type="dxa"/>
            <w:shd w:val="clear" w:color="auto" w:fill="FFFF99"/>
          </w:tcPr>
          <w:p w14:paraId="0FB4E02C" w14:textId="306E6B22"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Pathway subject to</w:t>
            </w:r>
            <w:r w:rsidR="002B62D5" w:rsidRPr="00B40FD0">
              <w:rPr>
                <w:rFonts w:ascii="Times New Roman" w:hAnsi="Times New Roman"/>
                <w:b/>
                <w:sz w:val="18"/>
                <w:szCs w:val="18"/>
                <w:lang w:val="en-GB"/>
              </w:rPr>
              <w:t xml:space="preserve"> phytosanitary measures</w:t>
            </w:r>
            <w:r w:rsidR="006D2922" w:rsidRPr="00B40FD0">
              <w:rPr>
                <w:rFonts w:ascii="Times New Roman" w:hAnsi="Times New Roman"/>
                <w:b/>
                <w:sz w:val="18"/>
                <w:szCs w:val="18"/>
                <w:lang w:val="en-GB"/>
              </w:rPr>
              <w:t>, including</w:t>
            </w:r>
            <w:r w:rsidR="00AA6B0C" w:rsidRPr="00B40FD0">
              <w:rPr>
                <w:rFonts w:ascii="Times New Roman" w:hAnsi="Times New Roman"/>
                <w:b/>
                <w:sz w:val="18"/>
                <w:szCs w:val="18"/>
                <w:lang w:val="en-GB"/>
              </w:rPr>
              <w:t xml:space="preserve"> </w:t>
            </w:r>
            <w:r w:rsidRPr="00B40FD0">
              <w:rPr>
                <w:rFonts w:ascii="Times New Roman" w:hAnsi="Times New Roman"/>
                <w:b/>
                <w:sz w:val="18"/>
                <w:szCs w:val="18"/>
                <w:lang w:val="en-GB"/>
              </w:rPr>
              <w:t>inspection at import?</w:t>
            </w:r>
          </w:p>
        </w:tc>
        <w:tc>
          <w:tcPr>
            <w:tcW w:w="6379" w:type="dxa"/>
            <w:shd w:val="clear" w:color="auto" w:fill="FFFF99"/>
          </w:tcPr>
          <w:p w14:paraId="2908B4FA" w14:textId="50EC57AE" w:rsidR="002307CA" w:rsidRPr="00B40FD0" w:rsidRDefault="002307CA" w:rsidP="002307CA">
            <w:pPr>
              <w:spacing w:after="60"/>
              <w:jc w:val="both"/>
              <w:rPr>
                <w:bCs/>
                <w:sz w:val="18"/>
                <w:szCs w:val="18"/>
                <w:lang w:val="en-GB"/>
              </w:rPr>
            </w:pPr>
            <w:r w:rsidRPr="00B40FD0">
              <w:rPr>
                <w:rFonts w:ascii="Times New Roman" w:hAnsi="Times New Roman"/>
                <w:bCs/>
                <w:sz w:val="18"/>
                <w:szCs w:val="18"/>
                <w:lang w:val="en-GB"/>
              </w:rPr>
              <w:t>Pre-shipment phytosanitary measures already in place that may be efficient against the pest should also be considered. Note that practices may change over time.</w:t>
            </w:r>
          </w:p>
        </w:tc>
      </w:tr>
      <w:tr w:rsidR="002307CA" w:rsidRPr="00121A19" w14:paraId="20EF9BE6" w14:textId="77777777" w:rsidTr="00AB5140">
        <w:tc>
          <w:tcPr>
            <w:tcW w:w="2977" w:type="dxa"/>
            <w:shd w:val="clear" w:color="auto" w:fill="FFFF99"/>
          </w:tcPr>
          <w:p w14:paraId="6431D2A2"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Pest already intercepted?</w:t>
            </w:r>
          </w:p>
        </w:tc>
        <w:tc>
          <w:tcPr>
            <w:tcW w:w="6379" w:type="dxa"/>
            <w:shd w:val="clear" w:color="auto" w:fill="FFFF99"/>
          </w:tcPr>
          <w:p w14:paraId="1D6612FC" w14:textId="29606DCD" w:rsidR="007F1E09" w:rsidRPr="00B40FD0" w:rsidRDefault="007F1E09" w:rsidP="00AB5140">
            <w:pPr>
              <w:spacing w:after="60"/>
              <w:rPr>
                <w:rFonts w:ascii="Times New Roman" w:hAnsi="Times New Roman"/>
                <w:sz w:val="18"/>
                <w:szCs w:val="18"/>
                <w:lang w:val="en-GB"/>
              </w:rPr>
            </w:pPr>
            <w:r w:rsidRPr="00B40FD0">
              <w:rPr>
                <w:rFonts w:ascii="Times New Roman" w:hAnsi="Times New Roman"/>
                <w:sz w:val="18"/>
                <w:szCs w:val="18"/>
                <w:lang w:val="en-GB"/>
              </w:rPr>
              <w:t>To show if the pest has already b</w:t>
            </w:r>
            <w:r w:rsidR="00ED3DEF" w:rsidRPr="00B40FD0">
              <w:rPr>
                <w:rFonts w:ascii="Times New Roman" w:hAnsi="Times New Roman"/>
                <w:sz w:val="18"/>
                <w:szCs w:val="18"/>
                <w:lang w:val="en-GB"/>
              </w:rPr>
              <w:t>e</w:t>
            </w:r>
            <w:r w:rsidRPr="00B40FD0">
              <w:rPr>
                <w:rFonts w:ascii="Times New Roman" w:hAnsi="Times New Roman"/>
                <w:sz w:val="18"/>
                <w:szCs w:val="18"/>
                <w:lang w:val="en-GB"/>
              </w:rPr>
              <w:t xml:space="preserve">en observed to move on the pathway. This does not necessarily relate to the PRA area, but may be wider. </w:t>
            </w:r>
          </w:p>
          <w:p w14:paraId="59E2E9E9" w14:textId="417AEB8A" w:rsidR="002307CA" w:rsidRPr="00B40FD0" w:rsidRDefault="002B62D5" w:rsidP="00AB5140">
            <w:pPr>
              <w:spacing w:after="60"/>
              <w:rPr>
                <w:rFonts w:ascii="Times New Roman" w:hAnsi="Times New Roman"/>
                <w:sz w:val="18"/>
                <w:szCs w:val="18"/>
                <w:lang w:val="en-GB"/>
              </w:rPr>
            </w:pPr>
            <w:r w:rsidRPr="00B40FD0">
              <w:rPr>
                <w:rFonts w:ascii="Times New Roman" w:hAnsi="Times New Roman"/>
                <w:sz w:val="18"/>
                <w:szCs w:val="18"/>
                <w:lang w:val="en-GB"/>
              </w:rPr>
              <w:t>Give references to any known interception reports of the pest.</w:t>
            </w:r>
            <w:r w:rsidR="007F1E09" w:rsidRPr="00B40FD0">
              <w:rPr>
                <w:rFonts w:ascii="Times New Roman" w:hAnsi="Times New Roman"/>
                <w:sz w:val="18"/>
                <w:szCs w:val="18"/>
                <w:lang w:val="en-GB"/>
              </w:rPr>
              <w:t xml:space="preserve"> e.g. national databases, </w:t>
            </w:r>
            <w:proofErr w:type="spellStart"/>
            <w:r w:rsidR="007F1E09" w:rsidRPr="00B40FD0">
              <w:rPr>
                <w:rFonts w:ascii="Times New Roman" w:hAnsi="Times New Roman"/>
                <w:sz w:val="18"/>
                <w:szCs w:val="18"/>
                <w:lang w:val="en-GB"/>
              </w:rPr>
              <w:t>europhyt</w:t>
            </w:r>
            <w:proofErr w:type="spellEnd"/>
            <w:r w:rsidR="007F1E09" w:rsidRPr="00B40FD0">
              <w:rPr>
                <w:rFonts w:ascii="Times New Roman" w:hAnsi="Times New Roman"/>
                <w:sz w:val="18"/>
                <w:szCs w:val="18"/>
                <w:lang w:val="en-GB"/>
              </w:rPr>
              <w:t>, EPPO Reporting Service, publications from outside the EPO region.</w:t>
            </w:r>
          </w:p>
          <w:p w14:paraId="666A8EA7" w14:textId="59A2E281" w:rsidR="002B62D5" w:rsidRPr="00B40FD0" w:rsidRDefault="002B62D5" w:rsidP="00AB5140">
            <w:pPr>
              <w:spacing w:after="60"/>
              <w:rPr>
                <w:rFonts w:ascii="Times New Roman" w:hAnsi="Times New Roman"/>
                <w:sz w:val="18"/>
                <w:szCs w:val="18"/>
                <w:lang w:val="en-GB"/>
              </w:rPr>
            </w:pPr>
            <w:r w:rsidRPr="00B40FD0">
              <w:rPr>
                <w:rFonts w:ascii="Times New Roman" w:hAnsi="Times New Roman"/>
                <w:b/>
                <w:bCs/>
                <w:sz w:val="18"/>
                <w:szCs w:val="18"/>
                <w:lang w:val="en-GB"/>
              </w:rPr>
              <w:t>Links:</w:t>
            </w:r>
            <w:r w:rsidRPr="00B40FD0">
              <w:rPr>
                <w:rFonts w:ascii="Times New Roman" w:hAnsi="Times New Roman"/>
                <w:sz w:val="18"/>
                <w:szCs w:val="18"/>
                <w:lang w:val="en-GB"/>
              </w:rPr>
              <w:t xml:space="preserve"> </w:t>
            </w:r>
            <w:hyperlink r:id="rId35" w:history="1">
              <w:proofErr w:type="spellStart"/>
              <w:r w:rsidRPr="00B40FD0">
                <w:rPr>
                  <w:rStyle w:val="Lienhypertexte"/>
                  <w:rFonts w:ascii="Times New Roman" w:hAnsi="Times New Roman"/>
                  <w:bCs/>
                  <w:sz w:val="18"/>
                  <w:szCs w:val="18"/>
                  <w:lang w:val="en-GB"/>
                </w:rPr>
                <w:t>Europhyt</w:t>
              </w:r>
              <w:proofErr w:type="spellEnd"/>
            </w:hyperlink>
            <w:r w:rsidR="001E7ABE" w:rsidRPr="00B40FD0">
              <w:rPr>
                <w:rStyle w:val="Lienhypertexte"/>
                <w:rFonts w:ascii="Times New Roman" w:hAnsi="Times New Roman"/>
                <w:bCs/>
                <w:color w:val="auto"/>
                <w:sz w:val="18"/>
                <w:szCs w:val="18"/>
                <w:u w:val="none"/>
                <w:lang w:val="en-GB"/>
              </w:rPr>
              <w:t>,</w:t>
            </w:r>
            <w:r w:rsidR="0015504C" w:rsidRPr="00B40FD0">
              <w:rPr>
                <w:rStyle w:val="Lienhypertexte"/>
                <w:rFonts w:ascii="Times New Roman" w:hAnsi="Times New Roman"/>
                <w:bCs/>
                <w:color w:val="auto"/>
                <w:sz w:val="18"/>
                <w:szCs w:val="18"/>
                <w:u w:val="none"/>
                <w:lang w:val="en-GB"/>
              </w:rPr>
              <w:t xml:space="preserve"> </w:t>
            </w:r>
            <w:hyperlink r:id="rId36" w:history="1">
              <w:r w:rsidR="0015504C" w:rsidRPr="00B40FD0">
                <w:rPr>
                  <w:rStyle w:val="Lienhypertexte"/>
                  <w:rFonts w:ascii="Times New Roman" w:hAnsi="Times New Roman"/>
                  <w:bCs/>
                  <w:sz w:val="18"/>
                  <w:szCs w:val="18"/>
                  <w:lang w:val="en-GB"/>
                </w:rPr>
                <w:t>EPPO platform on PRAs</w:t>
              </w:r>
            </w:hyperlink>
          </w:p>
        </w:tc>
      </w:tr>
      <w:tr w:rsidR="002307CA" w:rsidRPr="00121A19" w14:paraId="42567152" w14:textId="77777777" w:rsidTr="00AB5140">
        <w:tc>
          <w:tcPr>
            <w:tcW w:w="2977" w:type="dxa"/>
            <w:shd w:val="clear" w:color="auto" w:fill="auto"/>
          </w:tcPr>
          <w:p w14:paraId="233C8A5E"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Most likely stages that may be associated</w:t>
            </w:r>
          </w:p>
        </w:tc>
        <w:tc>
          <w:tcPr>
            <w:tcW w:w="6379" w:type="dxa"/>
            <w:shd w:val="clear" w:color="auto" w:fill="auto"/>
          </w:tcPr>
          <w:p w14:paraId="6494FA62" w14:textId="13B751A8" w:rsidR="002307CA" w:rsidRPr="00B40FD0" w:rsidRDefault="002B62D5" w:rsidP="007F1E09">
            <w:pPr>
              <w:spacing w:after="60"/>
              <w:jc w:val="both"/>
              <w:rPr>
                <w:rFonts w:ascii="Times New Roman" w:hAnsi="Times New Roman"/>
                <w:sz w:val="18"/>
                <w:szCs w:val="18"/>
                <w:lang w:val="en-GB"/>
              </w:rPr>
            </w:pPr>
            <w:r w:rsidRPr="00B40FD0">
              <w:rPr>
                <w:rFonts w:ascii="Times New Roman" w:hAnsi="Times New Roman"/>
                <w:bCs/>
                <w:sz w:val="18"/>
                <w:szCs w:val="18"/>
                <w:lang w:val="en-GB"/>
              </w:rPr>
              <w:t xml:space="preserve">Consider association of the life stages with </w:t>
            </w:r>
            <w:r w:rsidR="00ED3DEF" w:rsidRPr="00B40FD0">
              <w:rPr>
                <w:rFonts w:ascii="Times New Roman" w:hAnsi="Times New Roman"/>
                <w:bCs/>
                <w:sz w:val="18"/>
                <w:szCs w:val="18"/>
                <w:lang w:val="en-GB"/>
              </w:rPr>
              <w:t>the pathway</w:t>
            </w:r>
            <w:r w:rsidRPr="00B40FD0">
              <w:rPr>
                <w:rFonts w:ascii="Times New Roman" w:hAnsi="Times New Roman"/>
                <w:bCs/>
                <w:sz w:val="18"/>
                <w:szCs w:val="18"/>
                <w:lang w:val="en-GB"/>
              </w:rPr>
              <w:t>.</w:t>
            </w:r>
            <w:r w:rsidR="007F1E09" w:rsidRPr="00B40FD0">
              <w:rPr>
                <w:rFonts w:ascii="Times New Roman" w:hAnsi="Times New Roman"/>
                <w:bCs/>
                <w:sz w:val="18"/>
                <w:szCs w:val="18"/>
                <w:lang w:val="en-GB"/>
              </w:rPr>
              <w:t xml:space="preserve"> </w:t>
            </w:r>
          </w:p>
        </w:tc>
      </w:tr>
      <w:tr w:rsidR="002307CA" w:rsidRPr="00121A19" w14:paraId="067BC805" w14:textId="77777777" w:rsidTr="00AB5140">
        <w:tc>
          <w:tcPr>
            <w:tcW w:w="2977" w:type="dxa"/>
            <w:shd w:val="clear" w:color="auto" w:fill="auto"/>
          </w:tcPr>
          <w:p w14:paraId="094629F7" w14:textId="3DEE59F5"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 xml:space="preserve">Plants </w:t>
            </w:r>
            <w:r w:rsidR="00E359AD" w:rsidRPr="00B40FD0">
              <w:rPr>
                <w:rFonts w:ascii="Times New Roman" w:hAnsi="Times New Roman"/>
                <w:b/>
                <w:sz w:val="18"/>
                <w:szCs w:val="18"/>
                <w:lang w:val="en-GB"/>
              </w:rPr>
              <w:t>covered</w:t>
            </w:r>
          </w:p>
        </w:tc>
        <w:tc>
          <w:tcPr>
            <w:tcW w:w="6379" w:type="dxa"/>
            <w:shd w:val="clear" w:color="auto" w:fill="auto"/>
          </w:tcPr>
          <w:p w14:paraId="63C48DAB" w14:textId="3ED9B176" w:rsidR="002307CA" w:rsidRPr="00B40FD0" w:rsidRDefault="00BB6B0D" w:rsidP="00C05563">
            <w:pPr>
              <w:spacing w:after="60"/>
              <w:rPr>
                <w:rFonts w:ascii="Times New Roman" w:hAnsi="Times New Roman"/>
                <w:sz w:val="18"/>
                <w:szCs w:val="18"/>
                <w:lang w:val="en-GB"/>
              </w:rPr>
            </w:pPr>
            <w:r w:rsidRPr="00B40FD0">
              <w:rPr>
                <w:rFonts w:ascii="Times New Roman" w:hAnsi="Times New Roman"/>
                <w:sz w:val="18"/>
                <w:szCs w:val="18"/>
                <w:lang w:val="en-GB"/>
              </w:rPr>
              <w:t xml:space="preserve">List </w:t>
            </w:r>
            <w:r w:rsidR="002B62D5" w:rsidRPr="00B40FD0">
              <w:rPr>
                <w:rFonts w:ascii="Times New Roman" w:hAnsi="Times New Roman"/>
                <w:sz w:val="18"/>
                <w:szCs w:val="18"/>
                <w:lang w:val="en-GB"/>
              </w:rPr>
              <w:t xml:space="preserve">species </w:t>
            </w:r>
            <w:r w:rsidR="00C05563" w:rsidRPr="00B40FD0">
              <w:rPr>
                <w:rFonts w:ascii="Times New Roman" w:hAnsi="Times New Roman"/>
                <w:sz w:val="18"/>
                <w:szCs w:val="18"/>
                <w:lang w:val="en-GB"/>
              </w:rPr>
              <w:t>considered in this pathway (possibly cros</w:t>
            </w:r>
            <w:r w:rsidR="00ED3DEF" w:rsidRPr="00B40FD0">
              <w:rPr>
                <w:rFonts w:ascii="Times New Roman" w:hAnsi="Times New Roman"/>
                <w:sz w:val="18"/>
                <w:szCs w:val="18"/>
                <w:lang w:val="en-GB"/>
              </w:rPr>
              <w:t>s</w:t>
            </w:r>
            <w:r w:rsidR="00C05563" w:rsidRPr="00B40FD0">
              <w:rPr>
                <w:rFonts w:ascii="Times New Roman" w:hAnsi="Times New Roman"/>
                <w:sz w:val="18"/>
                <w:szCs w:val="18"/>
                <w:lang w:val="en-GB"/>
              </w:rPr>
              <w:t xml:space="preserve">-referring to section 7) </w:t>
            </w:r>
            <w:r w:rsidR="002B62D5" w:rsidRPr="00B40FD0">
              <w:rPr>
                <w:rFonts w:ascii="Times New Roman" w:hAnsi="Times New Roman"/>
                <w:sz w:val="18"/>
                <w:szCs w:val="18"/>
                <w:lang w:val="en-GB"/>
              </w:rPr>
              <w:t xml:space="preserve">and </w:t>
            </w:r>
            <w:r w:rsidR="00974C70" w:rsidRPr="00B40FD0">
              <w:rPr>
                <w:rFonts w:ascii="Times New Roman" w:hAnsi="Times New Roman"/>
                <w:sz w:val="18"/>
                <w:szCs w:val="18"/>
                <w:lang w:val="en-GB"/>
              </w:rPr>
              <w:t xml:space="preserve">how the plant species impact the association with the pest. </w:t>
            </w:r>
          </w:p>
        </w:tc>
      </w:tr>
      <w:tr w:rsidR="002307CA" w:rsidRPr="00121A19" w14:paraId="41EDF362" w14:textId="77777777" w:rsidTr="00AB5140">
        <w:tc>
          <w:tcPr>
            <w:tcW w:w="2977" w:type="dxa"/>
            <w:shd w:val="clear" w:color="auto" w:fill="auto"/>
          </w:tcPr>
          <w:p w14:paraId="55B514B3" w14:textId="77777777" w:rsidR="002307CA" w:rsidRPr="00B40FD0" w:rsidRDefault="002307CA" w:rsidP="00AB5140">
            <w:pPr>
              <w:spacing w:after="60"/>
              <w:rPr>
                <w:rFonts w:ascii="Times New Roman" w:hAnsi="Times New Roman"/>
                <w:sz w:val="18"/>
                <w:szCs w:val="18"/>
                <w:lang w:val="en-GB"/>
              </w:rPr>
            </w:pPr>
            <w:r w:rsidRPr="00B40FD0">
              <w:rPr>
                <w:rFonts w:ascii="Times New Roman" w:hAnsi="Times New Roman"/>
                <w:b/>
                <w:sz w:val="18"/>
                <w:szCs w:val="18"/>
                <w:lang w:val="en-GB"/>
              </w:rPr>
              <w:lastRenderedPageBreak/>
              <w:t>Important factors for association with the pathway</w:t>
            </w:r>
          </w:p>
        </w:tc>
        <w:tc>
          <w:tcPr>
            <w:tcW w:w="6379" w:type="dxa"/>
            <w:shd w:val="clear" w:color="auto" w:fill="auto"/>
          </w:tcPr>
          <w:p w14:paraId="3273A34A" w14:textId="13ABF5C5" w:rsidR="00240C03" w:rsidRPr="00B40FD0" w:rsidRDefault="00240C03" w:rsidP="002307CA">
            <w:pPr>
              <w:pStyle w:val="yesno"/>
              <w:tabs>
                <w:tab w:val="left" w:pos="10206"/>
              </w:tabs>
              <w:rPr>
                <w:b w:val="0"/>
                <w:bCs/>
                <w:sz w:val="18"/>
                <w:szCs w:val="18"/>
              </w:rPr>
            </w:pPr>
            <w:r w:rsidRPr="00B40FD0">
              <w:rPr>
                <w:b w:val="0"/>
                <w:bCs/>
                <w:sz w:val="18"/>
                <w:szCs w:val="18"/>
              </w:rPr>
              <w:t xml:space="preserve">Association with the pathway at the point(s) of origin </w:t>
            </w:r>
            <w:r w:rsidR="00AB5140" w:rsidRPr="00B40FD0">
              <w:rPr>
                <w:b w:val="0"/>
                <w:bCs/>
                <w:sz w:val="18"/>
                <w:szCs w:val="18"/>
              </w:rPr>
              <w:t>takes</w:t>
            </w:r>
            <w:r w:rsidRPr="00B40FD0">
              <w:rPr>
                <w:b w:val="0"/>
                <w:bCs/>
                <w:sz w:val="18"/>
                <w:szCs w:val="18"/>
              </w:rPr>
              <w:t xml:space="preserve"> into account:</w:t>
            </w:r>
          </w:p>
          <w:p w14:paraId="36E384AC" w14:textId="01AE021D" w:rsidR="00240C03" w:rsidRPr="00B40FD0" w:rsidRDefault="00240C03" w:rsidP="00240C03">
            <w:pPr>
              <w:pStyle w:val="yesno"/>
              <w:numPr>
                <w:ilvl w:val="0"/>
                <w:numId w:val="6"/>
              </w:numPr>
              <w:tabs>
                <w:tab w:val="left" w:pos="10206"/>
              </w:tabs>
              <w:rPr>
                <w:b w:val="0"/>
                <w:bCs/>
                <w:sz w:val="18"/>
                <w:szCs w:val="18"/>
              </w:rPr>
            </w:pPr>
            <w:r w:rsidRPr="00B40FD0">
              <w:rPr>
                <w:b w:val="0"/>
                <w:bCs/>
                <w:sz w:val="18"/>
                <w:szCs w:val="18"/>
              </w:rPr>
              <w:t>the biology of the pest (e.g. life stage, seasonal timing. For plants: access of seeds or other propagules to commodities, containers or conveyances)</w:t>
            </w:r>
          </w:p>
          <w:p w14:paraId="0E7B1253" w14:textId="77777777" w:rsidR="002307CA" w:rsidRPr="00B40FD0" w:rsidRDefault="00AB5140" w:rsidP="00AB5140">
            <w:pPr>
              <w:pStyle w:val="yesno"/>
              <w:numPr>
                <w:ilvl w:val="0"/>
                <w:numId w:val="6"/>
              </w:numPr>
              <w:tabs>
                <w:tab w:val="left" w:pos="10206"/>
              </w:tabs>
              <w:rPr>
                <w:b w:val="0"/>
                <w:bCs/>
                <w:sz w:val="18"/>
                <w:szCs w:val="18"/>
              </w:rPr>
            </w:pPr>
            <w:r w:rsidRPr="00B40FD0">
              <w:rPr>
                <w:b w:val="0"/>
                <w:bCs/>
                <w:sz w:val="18"/>
                <w:szCs w:val="18"/>
              </w:rPr>
              <w:t xml:space="preserve">the </w:t>
            </w:r>
            <w:r w:rsidR="00240C03" w:rsidRPr="00B40FD0">
              <w:rPr>
                <w:b w:val="0"/>
                <w:bCs/>
                <w:sz w:val="18"/>
                <w:szCs w:val="18"/>
              </w:rPr>
              <w:t>current management conditions (consider the concentration of the pest on the pathway in the country of origin and the influence of practices, such as plant protection product application (including herbicides for plants), use of specific cultivars, removal of substandard produce, kiln-drying of wood, cultural methods, sorting and cleaning of commodities. Pre-shipment phytosanitary measures already in place that may be efficient against the pest should be considered. Note that practices may change over time).</w:t>
            </w:r>
          </w:p>
          <w:p w14:paraId="227AA709" w14:textId="382CE15E" w:rsidR="009D3069" w:rsidRPr="00B40FD0" w:rsidRDefault="009D3069" w:rsidP="009D3069">
            <w:pPr>
              <w:pStyle w:val="yesno"/>
              <w:tabs>
                <w:tab w:val="left" w:pos="10206"/>
              </w:tabs>
              <w:rPr>
                <w:b w:val="0"/>
                <w:bCs/>
                <w:sz w:val="18"/>
                <w:szCs w:val="18"/>
              </w:rPr>
            </w:pPr>
            <w:r w:rsidRPr="00B40FD0">
              <w:rPr>
                <w:b w:val="0"/>
                <w:bCs/>
                <w:sz w:val="18"/>
                <w:szCs w:val="18"/>
              </w:rPr>
              <w:t>The likelihood of detecting the organism during inspection or testing at the point(s) of origin will depend on a number of factors including:</w:t>
            </w:r>
          </w:p>
          <w:p w14:paraId="5666D68A"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ease of detection of the life stages that are likely to be present. Some stages are more readily detected than others, for example insect adults may be more obvious than eggs, growing plants may be more obvious than seeds or bulbs etc</w:t>
            </w:r>
          </w:p>
          <w:p w14:paraId="424156E8"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location of the organism on the commodity - surface feeders may be more readily detected than internal feeders;</w:t>
            </w:r>
          </w:p>
          <w:p w14:paraId="5FAFD5E6"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symptom expression - many diseases may be latent for long periods, at certain times of the year, or may be without symptoms in some hosts or cultivars and virulent in others;</w:t>
            </w:r>
          </w:p>
          <w:p w14:paraId="77ADCDAA"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distinctiveness of symptoms - the symptoms might resemble those of other organisms or sources of damage such as mechanical or cold injury;</w:t>
            </w:r>
          </w:p>
          <w:p w14:paraId="61B7EF49"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the intensity of the sampling and inspection regimes;</w:t>
            </w:r>
          </w:p>
          <w:p w14:paraId="6863BF86"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 xml:space="preserve">accessibility of the consignment for inspection; </w:t>
            </w:r>
          </w:p>
          <w:p w14:paraId="1EE7E94D" w14:textId="2CCE92B0"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distinguishing the organism from similar organisms</w:t>
            </w:r>
          </w:p>
        </w:tc>
      </w:tr>
      <w:tr w:rsidR="002307CA" w:rsidRPr="00121A19" w14:paraId="538494FA" w14:textId="77777777" w:rsidTr="00AB5140">
        <w:tc>
          <w:tcPr>
            <w:tcW w:w="2977" w:type="dxa"/>
            <w:shd w:val="clear" w:color="auto" w:fill="auto"/>
          </w:tcPr>
          <w:p w14:paraId="609ECA38"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Survival during transport and storage</w:t>
            </w:r>
          </w:p>
          <w:p w14:paraId="46C0BB75" w14:textId="77777777" w:rsidR="002307CA" w:rsidRPr="00B40FD0" w:rsidRDefault="002307CA" w:rsidP="00AB5140">
            <w:pPr>
              <w:pStyle w:val="Texte"/>
              <w:spacing w:before="0"/>
              <w:jc w:val="left"/>
              <w:rPr>
                <w:bCs/>
                <w:iCs/>
                <w:sz w:val="18"/>
                <w:szCs w:val="18"/>
              </w:rPr>
            </w:pPr>
          </w:p>
        </w:tc>
        <w:tc>
          <w:tcPr>
            <w:tcW w:w="6379" w:type="dxa"/>
            <w:shd w:val="clear" w:color="auto" w:fill="auto"/>
          </w:tcPr>
          <w:p w14:paraId="5500834D" w14:textId="77777777" w:rsidR="002307CA" w:rsidRPr="00B40FD0" w:rsidRDefault="002307CA" w:rsidP="002307CA">
            <w:pPr>
              <w:pStyle w:val="yesno"/>
              <w:tabs>
                <w:tab w:val="left" w:pos="10206"/>
              </w:tabs>
              <w:rPr>
                <w:b w:val="0"/>
                <w:bCs/>
                <w:sz w:val="18"/>
                <w:szCs w:val="18"/>
              </w:rPr>
            </w:pPr>
            <w:r w:rsidRPr="00B40FD0">
              <w:rPr>
                <w:b w:val="0"/>
                <w:bCs/>
                <w:sz w:val="18"/>
                <w:szCs w:val="18"/>
              </w:rPr>
              <w:t xml:space="preserve">Consideration should be given to: </w:t>
            </w:r>
          </w:p>
          <w:p w14:paraId="0FB9F68B" w14:textId="77777777"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 xml:space="preserve">speed and conditions of transport (including treatments performed during transport); </w:t>
            </w:r>
          </w:p>
          <w:p w14:paraId="6C33F69B" w14:textId="77777777"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 xml:space="preserve">vulnerability of the life-stages likely to be transported (for plants viability of seeds or other propagules, for all pests tolerance of low or elevated temperatures); </w:t>
            </w:r>
          </w:p>
          <w:p w14:paraId="2088766C" w14:textId="77777777"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 xml:space="preserve">whether the life cycle is of sufficient duration to extend beyond time in transit. </w:t>
            </w:r>
          </w:p>
          <w:p w14:paraId="2E33C61B" w14:textId="28CAE6F1" w:rsidR="002307CA" w:rsidRPr="00B40FD0" w:rsidRDefault="002307CA" w:rsidP="002307CA">
            <w:pPr>
              <w:pStyle w:val="yesno"/>
              <w:tabs>
                <w:tab w:val="left" w:pos="10206"/>
              </w:tabs>
              <w:rPr>
                <w:b w:val="0"/>
                <w:bCs/>
                <w:sz w:val="18"/>
                <w:szCs w:val="18"/>
              </w:rPr>
            </w:pPr>
            <w:r w:rsidRPr="00B40FD0">
              <w:rPr>
                <w:b w:val="0"/>
                <w:bCs/>
                <w:sz w:val="18"/>
                <w:szCs w:val="18"/>
              </w:rPr>
              <w:t>Detection data can be used to indicate the ability of a pest to survive in transit.</w:t>
            </w:r>
          </w:p>
          <w:p w14:paraId="6AE44DAB" w14:textId="4B835F5D" w:rsidR="002307CA" w:rsidRPr="00B40FD0" w:rsidRDefault="00BB6B0D" w:rsidP="002307CA">
            <w:pPr>
              <w:pStyle w:val="yesno"/>
              <w:tabs>
                <w:tab w:val="left" w:pos="10206"/>
              </w:tabs>
              <w:rPr>
                <w:b w:val="0"/>
                <w:bCs/>
                <w:sz w:val="18"/>
                <w:szCs w:val="18"/>
              </w:rPr>
            </w:pPr>
            <w:r w:rsidRPr="00B40FD0">
              <w:rPr>
                <w:b w:val="0"/>
                <w:bCs/>
                <w:sz w:val="18"/>
                <w:szCs w:val="18"/>
              </w:rPr>
              <w:t>Mention whether the pest could multiply/increase during transport or storage.</w:t>
            </w:r>
          </w:p>
        </w:tc>
      </w:tr>
      <w:tr w:rsidR="002307CA" w:rsidRPr="00121A19" w14:paraId="48016543" w14:textId="77777777" w:rsidTr="00AB5140">
        <w:tc>
          <w:tcPr>
            <w:tcW w:w="2977" w:type="dxa"/>
            <w:shd w:val="clear" w:color="auto" w:fill="auto"/>
          </w:tcPr>
          <w:p w14:paraId="20541E67"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Trade</w:t>
            </w:r>
          </w:p>
          <w:p w14:paraId="561F1841" w14:textId="77777777" w:rsidR="002307CA" w:rsidRPr="00B40FD0" w:rsidRDefault="002307CA" w:rsidP="00AB5140">
            <w:pPr>
              <w:spacing w:after="60"/>
              <w:rPr>
                <w:rFonts w:ascii="Times New Roman" w:hAnsi="Times New Roman"/>
                <w:bCs/>
                <w:sz w:val="18"/>
                <w:szCs w:val="18"/>
                <w:lang w:val="en-GB"/>
              </w:rPr>
            </w:pPr>
          </w:p>
        </w:tc>
        <w:tc>
          <w:tcPr>
            <w:tcW w:w="6379" w:type="dxa"/>
            <w:shd w:val="clear" w:color="auto" w:fill="auto"/>
          </w:tcPr>
          <w:p w14:paraId="2B27B5BF" w14:textId="6BBF2C76" w:rsidR="002307CA" w:rsidRPr="00B40FD0" w:rsidRDefault="002307CA" w:rsidP="00ED3DEF">
            <w:pPr>
              <w:pStyle w:val="yesno"/>
              <w:rPr>
                <w:sz w:val="18"/>
                <w:szCs w:val="18"/>
              </w:rPr>
            </w:pPr>
            <w:r w:rsidRPr="00B40FD0">
              <w:rPr>
                <w:b w:val="0"/>
                <w:sz w:val="18"/>
                <w:szCs w:val="18"/>
              </w:rPr>
              <w:t>Volume and frequency of movement along the pathway should be estimated on the basis of quantities of the traded commodity, packing materials, persons, baggage, mail and conveyances, on a yearly basis.</w:t>
            </w:r>
            <w:r w:rsidR="00C05563" w:rsidRPr="00B40FD0">
              <w:rPr>
                <w:bCs/>
                <w:sz w:val="18"/>
                <w:szCs w:val="18"/>
              </w:rPr>
              <w:t xml:space="preserve"> </w:t>
            </w:r>
            <w:r w:rsidR="00ED3DEF" w:rsidRPr="00B40FD0">
              <w:rPr>
                <w:b w:val="0"/>
                <w:sz w:val="18"/>
                <w:szCs w:val="18"/>
              </w:rPr>
              <w:t>Any limitations on the availability of data can be specified</w:t>
            </w:r>
            <w:r w:rsidR="00ED3DEF" w:rsidRPr="00B40FD0" w:rsidDel="00ED3DEF">
              <w:rPr>
                <w:sz w:val="18"/>
                <w:szCs w:val="18"/>
              </w:rPr>
              <w:t xml:space="preserve"> </w:t>
            </w:r>
          </w:p>
          <w:p w14:paraId="01F2505B" w14:textId="04F49AEF" w:rsidR="002307CA" w:rsidRPr="00B40FD0" w:rsidRDefault="002307CA" w:rsidP="00ED3DEF">
            <w:pPr>
              <w:pStyle w:val="yesno"/>
              <w:tabs>
                <w:tab w:val="left" w:pos="10206"/>
              </w:tabs>
              <w:rPr>
                <w:b w:val="0"/>
                <w:bCs/>
                <w:sz w:val="18"/>
                <w:szCs w:val="18"/>
              </w:rPr>
            </w:pPr>
            <w:r w:rsidRPr="00B40FD0">
              <w:rPr>
                <w:sz w:val="18"/>
                <w:szCs w:val="18"/>
              </w:rPr>
              <w:t xml:space="preserve">Links: </w:t>
            </w:r>
            <w:hyperlink r:id="rId37" w:history="1">
              <w:hyperlink r:id="rId38" w:history="1">
                <w:r w:rsidRPr="00B40FD0">
                  <w:rPr>
                    <w:rStyle w:val="Lienhypertexte"/>
                    <w:b w:val="0"/>
                    <w:bCs/>
                    <w:sz w:val="18"/>
                    <w:szCs w:val="18"/>
                    <w:shd w:val="clear" w:color="auto" w:fill="FFFFFF"/>
                  </w:rPr>
                  <w:t>Eurostat</w:t>
                </w:r>
              </w:hyperlink>
            </w:hyperlink>
            <w:r w:rsidRPr="00B40FD0">
              <w:rPr>
                <w:b w:val="0"/>
                <w:bCs/>
                <w:sz w:val="18"/>
                <w:szCs w:val="18"/>
              </w:rPr>
              <w:t xml:space="preserve">, </w:t>
            </w:r>
            <w:hyperlink r:id="rId39" w:anchor="ancor" w:history="1">
              <w:r w:rsidRPr="00B40FD0">
                <w:rPr>
                  <w:rStyle w:val="Lienhypertexte"/>
                  <w:b w:val="0"/>
                  <w:bCs/>
                  <w:sz w:val="18"/>
                  <w:szCs w:val="18"/>
                  <w:shd w:val="clear" w:color="auto" w:fill="FFFFFF"/>
                </w:rPr>
                <w:t>FAO Stat</w:t>
              </w:r>
            </w:hyperlink>
          </w:p>
        </w:tc>
      </w:tr>
      <w:tr w:rsidR="002307CA" w:rsidRPr="00121A19" w14:paraId="351FB294" w14:textId="77777777" w:rsidTr="00AB5140">
        <w:tc>
          <w:tcPr>
            <w:tcW w:w="2977" w:type="dxa"/>
            <w:shd w:val="clear" w:color="auto" w:fill="auto"/>
          </w:tcPr>
          <w:p w14:paraId="789689A4" w14:textId="77777777" w:rsidR="002307CA" w:rsidRPr="00B40FD0" w:rsidRDefault="002307CA" w:rsidP="00AB5140">
            <w:pPr>
              <w:spacing w:after="60"/>
              <w:jc w:val="both"/>
              <w:rPr>
                <w:rFonts w:ascii="Times New Roman" w:hAnsi="Times New Roman"/>
                <w:b/>
                <w:sz w:val="18"/>
                <w:szCs w:val="18"/>
                <w:lang w:val="en-GB"/>
              </w:rPr>
            </w:pPr>
            <w:r w:rsidRPr="00B40FD0">
              <w:rPr>
                <w:rFonts w:ascii="Times New Roman" w:hAnsi="Times New Roman"/>
                <w:b/>
                <w:sz w:val="18"/>
                <w:szCs w:val="18"/>
                <w:lang w:val="en-GB"/>
              </w:rPr>
              <w:t>Transfer to a host</w:t>
            </w:r>
          </w:p>
          <w:p w14:paraId="422B424D" w14:textId="77777777" w:rsidR="002307CA" w:rsidRPr="00B40FD0" w:rsidRDefault="002307CA" w:rsidP="00AB5140">
            <w:pPr>
              <w:spacing w:after="60"/>
              <w:jc w:val="both"/>
              <w:rPr>
                <w:rFonts w:ascii="Times New Roman" w:hAnsi="Times New Roman"/>
                <w:b/>
                <w:sz w:val="18"/>
                <w:szCs w:val="18"/>
                <w:lang w:val="en-GB"/>
              </w:rPr>
            </w:pPr>
          </w:p>
        </w:tc>
        <w:tc>
          <w:tcPr>
            <w:tcW w:w="6379" w:type="dxa"/>
            <w:shd w:val="clear" w:color="auto" w:fill="auto"/>
          </w:tcPr>
          <w:p w14:paraId="609BC96E" w14:textId="77777777" w:rsidR="00486A75" w:rsidRPr="00B40FD0" w:rsidRDefault="004915C2" w:rsidP="002307CA">
            <w:pPr>
              <w:pStyle w:val="yesno"/>
              <w:tabs>
                <w:tab w:val="left" w:pos="10206"/>
              </w:tabs>
              <w:rPr>
                <w:b w:val="0"/>
                <w:bCs/>
                <w:sz w:val="18"/>
                <w:szCs w:val="18"/>
              </w:rPr>
            </w:pPr>
            <w:r w:rsidRPr="00B40FD0">
              <w:rPr>
                <w:b w:val="0"/>
                <w:bCs/>
                <w:sz w:val="18"/>
                <w:szCs w:val="18"/>
              </w:rPr>
              <w:t>Transfer is the dispersal mechanism that allows movement from a pathway to a suitable host (ISPM 11).</w:t>
            </w:r>
          </w:p>
          <w:p w14:paraId="1E7DC620" w14:textId="538B624B" w:rsidR="002307CA" w:rsidRPr="00B40FD0" w:rsidRDefault="00AB5140" w:rsidP="002307CA">
            <w:pPr>
              <w:pStyle w:val="yesno"/>
              <w:tabs>
                <w:tab w:val="left" w:pos="10206"/>
              </w:tabs>
              <w:rPr>
                <w:b w:val="0"/>
                <w:bCs/>
                <w:sz w:val="18"/>
                <w:szCs w:val="18"/>
              </w:rPr>
            </w:pPr>
            <w:r w:rsidRPr="00B40FD0">
              <w:rPr>
                <w:b w:val="0"/>
                <w:bCs/>
                <w:sz w:val="18"/>
                <w:szCs w:val="18"/>
              </w:rPr>
              <w:t xml:space="preserve">The probability of transfer from the pathway to a suitable host or habitat should be considered. </w:t>
            </w:r>
            <w:r w:rsidR="002307CA" w:rsidRPr="00B40FD0">
              <w:rPr>
                <w:b w:val="0"/>
                <w:bCs/>
                <w:sz w:val="18"/>
                <w:szCs w:val="18"/>
              </w:rPr>
              <w:t>Factors to consider include:</w:t>
            </w:r>
          </w:p>
          <w:p w14:paraId="5A268E4B" w14:textId="77777777"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innate dispersal mechanisms or the need for vectors</w:t>
            </w:r>
          </w:p>
          <w:p w14:paraId="142DB6D4" w14:textId="77777777"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the likelihood that the pest might find suitable hosts and habitats, considering the distribution of the commodity throughout the PRA area. The more scattered the destinations, the more likely it is that the pest might find suitable hosts and habitats.</w:t>
            </w:r>
          </w:p>
          <w:p w14:paraId="38CBA5DA" w14:textId="77777777"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the likelihood that the pest will arrive during the months of the year most appropriate for establishment. Introduction at many different times of the year will increase the probability that entry of the pest will occur at a life stage of the organism or the host suitable for establishment.</w:t>
            </w:r>
          </w:p>
          <w:p w14:paraId="109B6934" w14:textId="1540FD66" w:rsidR="00B6667E" w:rsidRPr="00B40FD0" w:rsidRDefault="002307CA" w:rsidP="004915C2">
            <w:pPr>
              <w:pStyle w:val="yesno"/>
              <w:numPr>
                <w:ilvl w:val="0"/>
                <w:numId w:val="11"/>
              </w:numPr>
              <w:tabs>
                <w:tab w:val="left" w:pos="10206"/>
              </w:tabs>
              <w:rPr>
                <w:b w:val="0"/>
                <w:bCs/>
                <w:sz w:val="18"/>
                <w:szCs w:val="18"/>
              </w:rPr>
            </w:pPr>
            <w:r w:rsidRPr="00B40FD0">
              <w:rPr>
                <w:b w:val="0"/>
                <w:bCs/>
                <w:sz w:val="18"/>
                <w:szCs w:val="18"/>
              </w:rPr>
              <w:t>the intended use of the commodity (e.g. processing, consumption, planting, disposal of waste, by-products) and how it can affect the transfer of the pest to a suitable host or habitat Some uses are associated with much higher probability of introduction (e.g. planting) than others (e.g. processing). Consider whether the intended use of the commodity would destroy the pest or whether the processing, planting or disposal might be done in the vicinity of suitable hosts or habitats.</w:t>
            </w:r>
            <w:r w:rsidR="004915C2" w:rsidRPr="00B40FD0">
              <w:rPr>
                <w:b w:val="0"/>
                <w:bCs/>
                <w:sz w:val="18"/>
                <w:szCs w:val="18"/>
              </w:rPr>
              <w:t xml:space="preserve"> </w:t>
            </w:r>
          </w:p>
        </w:tc>
      </w:tr>
      <w:tr w:rsidR="002307CA" w:rsidRPr="00121A19" w14:paraId="662E4858" w14:textId="77777777" w:rsidTr="00AB5140">
        <w:tc>
          <w:tcPr>
            <w:tcW w:w="2977" w:type="dxa"/>
            <w:shd w:val="clear" w:color="auto" w:fill="auto"/>
          </w:tcPr>
          <w:p w14:paraId="1C12A492" w14:textId="140D440A"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Likelihood of entry and uncertainty</w:t>
            </w:r>
          </w:p>
          <w:p w14:paraId="12402F7C" w14:textId="6FB36543"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sz w:val="18"/>
                <w:szCs w:val="18"/>
                <w:lang w:val="en-GB"/>
              </w:rPr>
              <w:t xml:space="preserve">(ratings: </w:t>
            </w:r>
            <w:r w:rsidR="00F07E4D" w:rsidRPr="00B40FD0">
              <w:rPr>
                <w:rFonts w:ascii="Times New Roman" w:hAnsi="Times New Roman"/>
                <w:sz w:val="18"/>
                <w:szCs w:val="18"/>
                <w:lang w:val="en-GB"/>
              </w:rPr>
              <w:t xml:space="preserve">e.g. </w:t>
            </w:r>
            <w:r w:rsidR="004B6807" w:rsidRPr="00B40FD0">
              <w:rPr>
                <w:rFonts w:ascii="Times New Roman" w:hAnsi="Times New Roman"/>
                <w:sz w:val="18"/>
                <w:szCs w:val="18"/>
                <w:lang w:val="en-GB"/>
              </w:rPr>
              <w:t xml:space="preserve">very </w:t>
            </w:r>
            <w:r w:rsidRPr="00B40FD0">
              <w:rPr>
                <w:rFonts w:ascii="Times New Roman" w:hAnsi="Times New Roman"/>
                <w:sz w:val="18"/>
                <w:szCs w:val="18"/>
                <w:lang w:val="en-GB"/>
              </w:rPr>
              <w:t xml:space="preserve">low, </w:t>
            </w:r>
            <w:r w:rsidR="004B6807" w:rsidRPr="00B40FD0">
              <w:rPr>
                <w:rFonts w:ascii="Times New Roman" w:hAnsi="Times New Roman"/>
                <w:sz w:val="18"/>
                <w:szCs w:val="18"/>
                <w:lang w:val="en-GB"/>
              </w:rPr>
              <w:t xml:space="preserve">low, </w:t>
            </w:r>
            <w:r w:rsidRPr="00B40FD0">
              <w:rPr>
                <w:rFonts w:ascii="Times New Roman" w:hAnsi="Times New Roman"/>
                <w:sz w:val="18"/>
                <w:szCs w:val="18"/>
                <w:lang w:val="en-GB"/>
              </w:rPr>
              <w:t>moderate, high</w:t>
            </w:r>
            <w:r w:rsidR="004B6807" w:rsidRPr="00B40FD0">
              <w:rPr>
                <w:rFonts w:ascii="Times New Roman" w:hAnsi="Times New Roman"/>
                <w:sz w:val="18"/>
                <w:szCs w:val="18"/>
                <w:lang w:val="en-GB"/>
              </w:rPr>
              <w:t>, very high</w:t>
            </w:r>
            <w:r w:rsidRPr="00B40FD0">
              <w:rPr>
                <w:rFonts w:ascii="Times New Roman" w:hAnsi="Times New Roman"/>
                <w:sz w:val="18"/>
                <w:szCs w:val="18"/>
                <w:lang w:val="en-GB"/>
              </w:rPr>
              <w:t>)</w:t>
            </w:r>
          </w:p>
        </w:tc>
        <w:tc>
          <w:tcPr>
            <w:tcW w:w="6379" w:type="dxa"/>
            <w:shd w:val="clear" w:color="auto" w:fill="auto"/>
          </w:tcPr>
          <w:p w14:paraId="6BBCFE7D" w14:textId="089D3B4E" w:rsidR="007A799B" w:rsidRPr="00B40FD0" w:rsidRDefault="00CE6E6E" w:rsidP="00AB5140">
            <w:pPr>
              <w:spacing w:after="60"/>
              <w:jc w:val="both"/>
              <w:rPr>
                <w:rFonts w:ascii="Times New Roman" w:hAnsi="Times New Roman"/>
                <w:sz w:val="18"/>
                <w:szCs w:val="18"/>
                <w:lang w:val="en-GB" w:eastAsia="da-DK"/>
              </w:rPr>
            </w:pPr>
            <w:r w:rsidRPr="00B40FD0">
              <w:rPr>
                <w:rFonts w:ascii="Times New Roman" w:hAnsi="Times New Roman"/>
                <w:sz w:val="18"/>
                <w:szCs w:val="18"/>
                <w:lang w:val="en-GB" w:eastAsia="da-DK"/>
              </w:rPr>
              <w:t xml:space="preserve">When performing detailed PRAs, the EPPO </w:t>
            </w:r>
            <w:r w:rsidR="00D13036" w:rsidRPr="00B40FD0">
              <w:rPr>
                <w:rFonts w:ascii="Times New Roman" w:hAnsi="Times New Roman"/>
                <w:sz w:val="18"/>
                <w:szCs w:val="18"/>
                <w:lang w:val="en-GB" w:eastAsia="da-DK"/>
              </w:rPr>
              <w:t xml:space="preserve">Secretariat </w:t>
            </w:r>
            <w:r w:rsidRPr="00B40FD0">
              <w:rPr>
                <w:rFonts w:ascii="Times New Roman" w:hAnsi="Times New Roman"/>
                <w:sz w:val="18"/>
                <w:szCs w:val="18"/>
                <w:lang w:val="en-GB" w:eastAsia="da-DK"/>
              </w:rPr>
              <w:t xml:space="preserve">found very convenient </w:t>
            </w:r>
            <w:r w:rsidR="00F07E4D" w:rsidRPr="00B40FD0">
              <w:rPr>
                <w:rFonts w:ascii="Times New Roman" w:hAnsi="Times New Roman"/>
                <w:sz w:val="18"/>
                <w:szCs w:val="18"/>
                <w:lang w:val="en-GB" w:eastAsia="da-DK"/>
              </w:rPr>
              <w:t xml:space="preserve">to rate individually each pathway (here ‘Pathway 1’). </w:t>
            </w:r>
          </w:p>
          <w:p w14:paraId="52AD78B3" w14:textId="5AEB39D6" w:rsidR="007A799B" w:rsidRPr="00B40FD0" w:rsidRDefault="007A799B" w:rsidP="00AB5140">
            <w:pPr>
              <w:spacing w:after="60"/>
              <w:jc w:val="both"/>
              <w:rPr>
                <w:rFonts w:ascii="Times New Roman" w:hAnsi="Times New Roman"/>
                <w:sz w:val="18"/>
                <w:szCs w:val="18"/>
                <w:lang w:val="en-GB" w:eastAsia="da-DK"/>
              </w:rPr>
            </w:pPr>
            <w:r w:rsidRPr="00B40FD0">
              <w:rPr>
                <w:rFonts w:ascii="Times New Roman" w:hAnsi="Times New Roman"/>
                <w:sz w:val="18"/>
                <w:szCs w:val="18"/>
                <w:shd w:val="clear" w:color="auto" w:fill="FFFFFF"/>
                <w:lang w:val="en-GB"/>
              </w:rPr>
              <w:t>As recommended by the Panel on Phytosanitary Measures in 2021-10, when limited trade data is available</w:t>
            </w:r>
            <w:r w:rsidR="00D13036" w:rsidRPr="00B40FD0">
              <w:rPr>
                <w:rFonts w:ascii="Times New Roman" w:hAnsi="Times New Roman"/>
                <w:sz w:val="18"/>
                <w:szCs w:val="18"/>
                <w:shd w:val="clear" w:color="auto" w:fill="FFFFFF"/>
                <w:lang w:val="en-GB"/>
              </w:rPr>
              <w:t xml:space="preserve"> or when the pest has a limited distribution in a country making it difficult to evaluate the amount of trade</w:t>
            </w:r>
            <w:r w:rsidR="00D759FF">
              <w:rPr>
                <w:rFonts w:ascii="Times New Roman" w:hAnsi="Times New Roman"/>
                <w:sz w:val="18"/>
                <w:szCs w:val="18"/>
                <w:shd w:val="clear" w:color="auto" w:fill="FFFFFF"/>
                <w:lang w:val="en-GB"/>
              </w:rPr>
              <w:t xml:space="preserve"> </w:t>
            </w:r>
            <w:r w:rsidR="00D759FF" w:rsidRPr="00B33BFB">
              <w:rPr>
                <w:rFonts w:ascii="Times New Roman" w:hAnsi="Times New Roman"/>
                <w:sz w:val="18"/>
                <w:szCs w:val="18"/>
                <w:shd w:val="clear" w:color="auto" w:fill="FFFFFF"/>
                <w:lang w:val="en-GB"/>
              </w:rPr>
              <w:t>from this area</w:t>
            </w:r>
            <w:r w:rsidRPr="00B33BFB">
              <w:rPr>
                <w:rFonts w:ascii="Times New Roman" w:hAnsi="Times New Roman"/>
                <w:sz w:val="18"/>
                <w:szCs w:val="18"/>
                <w:shd w:val="clear" w:color="auto" w:fill="FFFFFF"/>
                <w:lang w:val="en-GB"/>
              </w:rPr>
              <w:t xml:space="preserve">, it is recommended </w:t>
            </w:r>
            <w:r w:rsidR="00D13036" w:rsidRPr="00B33BFB">
              <w:rPr>
                <w:rFonts w:ascii="Times New Roman" w:hAnsi="Times New Roman"/>
                <w:sz w:val="18"/>
                <w:szCs w:val="18"/>
                <w:shd w:val="clear" w:color="auto" w:fill="FFFFFF"/>
                <w:lang w:val="en-GB"/>
              </w:rPr>
              <w:t xml:space="preserve">to </w:t>
            </w:r>
            <w:r w:rsidRPr="00B33BFB">
              <w:rPr>
                <w:rFonts w:ascii="Times New Roman" w:hAnsi="Times New Roman"/>
                <w:sz w:val="18"/>
                <w:szCs w:val="18"/>
                <w:shd w:val="clear" w:color="auto" w:fill="FFFFFF"/>
                <w:lang w:val="en-GB"/>
              </w:rPr>
              <w:t xml:space="preserve">rate the likelihood of entry mainly based on the information on association, survival during transport and transfer. The lack of </w:t>
            </w:r>
            <w:r w:rsidR="00D13036" w:rsidRPr="00B33BFB">
              <w:rPr>
                <w:rFonts w:ascii="Times New Roman" w:hAnsi="Times New Roman"/>
                <w:sz w:val="18"/>
                <w:szCs w:val="18"/>
                <w:shd w:val="clear" w:color="auto" w:fill="FFFFFF"/>
                <w:lang w:val="en-GB"/>
              </w:rPr>
              <w:t>information</w:t>
            </w:r>
            <w:r w:rsidRPr="00B33BFB">
              <w:rPr>
                <w:rFonts w:ascii="Times New Roman" w:hAnsi="Times New Roman"/>
                <w:sz w:val="18"/>
                <w:szCs w:val="18"/>
                <w:shd w:val="clear" w:color="auto" w:fill="FFFFFF"/>
                <w:lang w:val="en-GB"/>
              </w:rPr>
              <w:t xml:space="preserve"> </w:t>
            </w:r>
            <w:r w:rsidR="007C53C1" w:rsidRPr="00B33BFB">
              <w:rPr>
                <w:rFonts w:ascii="Times New Roman" w:hAnsi="Times New Roman"/>
                <w:sz w:val="18"/>
                <w:szCs w:val="18"/>
                <w:shd w:val="clear" w:color="auto" w:fill="FFFFFF"/>
                <w:lang w:val="en-GB"/>
              </w:rPr>
              <w:t xml:space="preserve">on trade </w:t>
            </w:r>
            <w:r w:rsidRPr="00B33BFB">
              <w:rPr>
                <w:rFonts w:ascii="Times New Roman" w:hAnsi="Times New Roman"/>
                <w:sz w:val="18"/>
                <w:szCs w:val="18"/>
                <w:shd w:val="clear" w:color="auto" w:fill="FFFFFF"/>
                <w:lang w:val="en-GB"/>
              </w:rPr>
              <w:t xml:space="preserve">should be </w:t>
            </w:r>
            <w:r w:rsidR="00D13036" w:rsidRPr="00B33BFB">
              <w:rPr>
                <w:rFonts w:ascii="Times New Roman" w:hAnsi="Times New Roman"/>
                <w:sz w:val="18"/>
                <w:szCs w:val="18"/>
                <w:shd w:val="clear" w:color="auto" w:fill="FFFFFF"/>
                <w:lang w:val="en-GB"/>
              </w:rPr>
              <w:t xml:space="preserve">flagged and </w:t>
            </w:r>
            <w:r w:rsidR="00736473" w:rsidRPr="00B33BFB">
              <w:rPr>
                <w:rFonts w:ascii="Times New Roman" w:hAnsi="Times New Roman"/>
                <w:sz w:val="18"/>
                <w:szCs w:val="18"/>
                <w:shd w:val="clear" w:color="auto" w:fill="FFFFFF"/>
                <w:lang w:val="en-GB"/>
              </w:rPr>
              <w:t>be</w:t>
            </w:r>
            <w:r w:rsidR="00736473" w:rsidRPr="00B40FD0">
              <w:rPr>
                <w:rFonts w:ascii="Times New Roman" w:hAnsi="Times New Roman"/>
                <w:sz w:val="18"/>
                <w:szCs w:val="18"/>
                <w:shd w:val="clear" w:color="auto" w:fill="FFFFFF"/>
                <w:lang w:val="en-GB"/>
              </w:rPr>
              <w:t xml:space="preserve"> </w:t>
            </w:r>
            <w:r w:rsidRPr="00B40FD0">
              <w:rPr>
                <w:rFonts w:ascii="Times New Roman" w:hAnsi="Times New Roman"/>
                <w:sz w:val="18"/>
                <w:szCs w:val="18"/>
                <w:shd w:val="clear" w:color="auto" w:fill="FFFFFF"/>
                <w:lang w:val="en-GB"/>
              </w:rPr>
              <w:t>reflected in the uncertainty.</w:t>
            </w:r>
          </w:p>
          <w:p w14:paraId="0E18D1DE" w14:textId="121FC280" w:rsidR="009A532B" w:rsidRPr="00B40FD0" w:rsidRDefault="00F07E4D" w:rsidP="00AB5140">
            <w:pPr>
              <w:spacing w:after="60"/>
              <w:jc w:val="both"/>
              <w:rPr>
                <w:rFonts w:ascii="Times New Roman" w:hAnsi="Times New Roman"/>
                <w:sz w:val="18"/>
                <w:szCs w:val="18"/>
                <w:lang w:val="en-GB" w:eastAsia="da-DK"/>
              </w:rPr>
            </w:pPr>
            <w:r w:rsidRPr="00B40FD0">
              <w:rPr>
                <w:rFonts w:ascii="Times New Roman" w:hAnsi="Times New Roman"/>
                <w:sz w:val="18"/>
                <w:szCs w:val="18"/>
                <w:lang w:val="en-GB" w:eastAsia="da-DK"/>
              </w:rPr>
              <w:lastRenderedPageBreak/>
              <w:t>A</w:t>
            </w:r>
            <w:r w:rsidR="005877E7" w:rsidRPr="00B40FD0">
              <w:rPr>
                <w:rFonts w:ascii="Times New Roman" w:hAnsi="Times New Roman"/>
                <w:sz w:val="18"/>
                <w:szCs w:val="18"/>
                <w:lang w:val="en-GB" w:eastAsia="da-DK"/>
              </w:rPr>
              <w:t xml:space="preserve">s performed in EPPO PRAs, </w:t>
            </w:r>
            <w:r w:rsidRPr="00B40FD0">
              <w:rPr>
                <w:rFonts w:ascii="Times New Roman" w:hAnsi="Times New Roman"/>
                <w:sz w:val="18"/>
                <w:szCs w:val="18"/>
                <w:lang w:val="en-GB" w:eastAsia="da-DK"/>
              </w:rPr>
              <w:t xml:space="preserve">the </w:t>
            </w:r>
            <w:r w:rsidR="00CE568B" w:rsidRPr="00B40FD0">
              <w:rPr>
                <w:rFonts w:ascii="Times New Roman" w:hAnsi="Times New Roman"/>
                <w:sz w:val="18"/>
                <w:szCs w:val="18"/>
                <w:lang w:val="en-GB" w:eastAsia="da-DK"/>
              </w:rPr>
              <w:t xml:space="preserve">likelihood of entry </w:t>
            </w:r>
            <w:r w:rsidRPr="00B40FD0">
              <w:rPr>
                <w:rFonts w:ascii="Times New Roman" w:hAnsi="Times New Roman"/>
                <w:sz w:val="18"/>
                <w:szCs w:val="18"/>
                <w:lang w:val="en-GB" w:eastAsia="da-DK"/>
              </w:rPr>
              <w:t xml:space="preserve">can be </w:t>
            </w:r>
            <w:r w:rsidR="00CE568B" w:rsidRPr="00B40FD0">
              <w:rPr>
                <w:rFonts w:ascii="Times New Roman" w:hAnsi="Times New Roman"/>
                <w:sz w:val="18"/>
                <w:szCs w:val="18"/>
                <w:lang w:val="en-GB" w:eastAsia="da-DK"/>
              </w:rPr>
              <w:t xml:space="preserve">expressed on a five-level scale (very low, low, moderate, high, very high) </w:t>
            </w:r>
            <w:r w:rsidR="009D3069" w:rsidRPr="00B40FD0">
              <w:rPr>
                <w:rFonts w:ascii="Times New Roman" w:hAnsi="Times New Roman"/>
                <w:sz w:val="18"/>
                <w:szCs w:val="18"/>
                <w:lang w:val="en-GB" w:eastAsia="da-DK"/>
              </w:rPr>
              <w:t>with an</w:t>
            </w:r>
            <w:r w:rsidR="00CE568B" w:rsidRPr="00B40FD0">
              <w:rPr>
                <w:rFonts w:ascii="Times New Roman" w:hAnsi="Times New Roman"/>
                <w:sz w:val="18"/>
                <w:szCs w:val="18"/>
                <w:lang w:val="en-GB" w:eastAsia="da-DK"/>
              </w:rPr>
              <w:t xml:space="preserve"> uncertainty on a three-level scale (low, moderate, high). Reasons for the uncertainty rate (when moderate or high) </w:t>
            </w:r>
            <w:r w:rsidR="008D42CE" w:rsidRPr="00B40FD0">
              <w:rPr>
                <w:rFonts w:ascii="Times New Roman" w:hAnsi="Times New Roman"/>
                <w:sz w:val="18"/>
                <w:szCs w:val="18"/>
                <w:lang w:val="en-GB" w:eastAsia="da-DK"/>
              </w:rPr>
              <w:t xml:space="preserve">can </w:t>
            </w:r>
            <w:r w:rsidR="00CE568B" w:rsidRPr="00B40FD0">
              <w:rPr>
                <w:rFonts w:ascii="Times New Roman" w:hAnsi="Times New Roman"/>
                <w:sz w:val="18"/>
                <w:szCs w:val="18"/>
                <w:lang w:val="en-GB" w:eastAsia="da-DK"/>
              </w:rPr>
              <w:t>be recorded.</w:t>
            </w:r>
          </w:p>
          <w:p w14:paraId="4485CDA4" w14:textId="1684DCB2" w:rsidR="009A532B" w:rsidRPr="00B40FD0" w:rsidRDefault="009A532B" w:rsidP="009A532B">
            <w:pPr>
              <w:spacing w:after="60"/>
              <w:jc w:val="both"/>
              <w:rPr>
                <w:rFonts w:ascii="Times New Roman" w:hAnsi="Times New Roman"/>
                <w:sz w:val="18"/>
                <w:szCs w:val="18"/>
                <w:lang w:val="en-GB" w:eastAsia="da-DK"/>
              </w:rPr>
            </w:pPr>
            <w:r w:rsidRPr="00B40FD0">
              <w:rPr>
                <w:rFonts w:ascii="Times New Roman" w:hAnsi="Times New Roman"/>
                <w:sz w:val="18"/>
                <w:szCs w:val="18"/>
                <w:lang w:val="en-GB" w:eastAsia="da-DK"/>
              </w:rPr>
              <w:t xml:space="preserve">If this section considered a broad pathway, but the information above indicates a different likelihood and uncertainty for different commodities (including types of commodity and species) or origins, several </w:t>
            </w:r>
            <w:r w:rsidR="0015504C" w:rsidRPr="00B40FD0">
              <w:rPr>
                <w:rFonts w:ascii="Times New Roman" w:hAnsi="Times New Roman"/>
                <w:sz w:val="18"/>
                <w:szCs w:val="18"/>
                <w:lang w:val="en-GB" w:eastAsia="da-DK"/>
              </w:rPr>
              <w:t>sub-</w:t>
            </w:r>
            <w:r w:rsidRPr="00B40FD0">
              <w:rPr>
                <w:rFonts w:ascii="Times New Roman" w:hAnsi="Times New Roman"/>
                <w:sz w:val="18"/>
                <w:szCs w:val="18"/>
                <w:lang w:val="en-GB" w:eastAsia="da-DK"/>
              </w:rPr>
              <w:t xml:space="preserve">pathways can be rated here. </w:t>
            </w:r>
          </w:p>
          <w:p w14:paraId="436A7599" w14:textId="4CF1C9E3" w:rsidR="00F07E4D" w:rsidRPr="00B40FD0" w:rsidRDefault="00F07E4D" w:rsidP="009A532B">
            <w:pPr>
              <w:spacing w:after="60"/>
              <w:jc w:val="both"/>
              <w:rPr>
                <w:rFonts w:ascii="Times New Roman" w:hAnsi="Times New Roman"/>
                <w:sz w:val="18"/>
                <w:szCs w:val="18"/>
                <w:lang w:val="en-GB" w:eastAsia="da-DK"/>
              </w:rPr>
            </w:pPr>
            <w:r w:rsidRPr="00B40FD0">
              <w:rPr>
                <w:rFonts w:ascii="Times New Roman" w:hAnsi="Times New Roman"/>
                <w:sz w:val="18"/>
                <w:szCs w:val="18"/>
                <w:lang w:val="en-GB" w:eastAsia="da-DK"/>
              </w:rPr>
              <w:t xml:space="preserve">Users can refer to PRAs of similar pests which may guide for ratings (e.g. using the </w:t>
            </w:r>
            <w:hyperlink r:id="rId40" w:history="1">
              <w:r w:rsidRPr="00B40FD0">
                <w:rPr>
                  <w:rStyle w:val="Lienhypertexte"/>
                  <w:rFonts w:ascii="Times New Roman" w:hAnsi="Times New Roman"/>
                  <w:bCs/>
                  <w:sz w:val="18"/>
                  <w:szCs w:val="18"/>
                  <w:lang w:val="en-GB"/>
                </w:rPr>
                <w:t>EPPO platform on PRAs</w:t>
              </w:r>
            </w:hyperlink>
            <w:r w:rsidRPr="00B40FD0">
              <w:rPr>
                <w:rStyle w:val="Lienhypertexte"/>
                <w:rFonts w:ascii="Times New Roman" w:hAnsi="Times New Roman"/>
                <w:bCs/>
                <w:sz w:val="18"/>
                <w:szCs w:val="18"/>
                <w:lang w:val="en-GB"/>
              </w:rPr>
              <w:t>)</w:t>
            </w:r>
          </w:p>
        </w:tc>
      </w:tr>
    </w:tbl>
    <w:p w14:paraId="2D284349" w14:textId="77777777" w:rsidR="00D925F0" w:rsidRPr="00B40FD0" w:rsidRDefault="00D925F0" w:rsidP="005D3D67">
      <w:pPr>
        <w:rPr>
          <w:lang w:val="en-GB"/>
        </w:rPr>
      </w:pPr>
    </w:p>
    <w:p w14:paraId="20FFACBA" w14:textId="52E0E16B" w:rsidR="00937B3C" w:rsidRPr="00B40FD0" w:rsidRDefault="00937B3C" w:rsidP="00937B3C">
      <w:pPr>
        <w:jc w:val="both"/>
        <w:rPr>
          <w:rFonts w:ascii="Times New Roman" w:hAnsi="Times New Roman"/>
          <w:i/>
          <w:iCs/>
          <w:lang w:val="en-GB"/>
        </w:rPr>
      </w:pPr>
      <w:r w:rsidRPr="00B40FD0">
        <w:rPr>
          <w:rFonts w:ascii="Times New Roman" w:hAnsi="Times New Roman"/>
          <w:i/>
          <w:iCs/>
          <w:lang w:val="en-GB"/>
        </w:rPr>
        <w:t xml:space="preserve">Rating of the overall likelihood of entry </w:t>
      </w:r>
      <w:r w:rsidR="00F61E99" w:rsidRPr="00B40FD0">
        <w:rPr>
          <w:rFonts w:ascii="Times New Roman" w:hAnsi="Times New Roman"/>
          <w:i/>
          <w:iCs/>
          <w:lang w:val="en-GB"/>
        </w:rPr>
        <w:t>and uncertaint</w:t>
      </w:r>
      <w:r w:rsidR="00CD5562" w:rsidRPr="00B40FD0">
        <w:rPr>
          <w:rFonts w:ascii="Times New Roman" w:hAnsi="Times New Roman"/>
          <w:i/>
          <w:iCs/>
          <w:lang w:val="en-GB"/>
        </w:rPr>
        <w:t>y</w:t>
      </w:r>
    </w:p>
    <w:p w14:paraId="58DB62F0" w14:textId="13D35603" w:rsidR="00F61E99" w:rsidRPr="00B40FD0" w:rsidRDefault="00323F53" w:rsidP="00CE6E6E">
      <w:pPr>
        <w:jc w:val="both"/>
        <w:rPr>
          <w:rFonts w:ascii="Times New Roman" w:hAnsi="Times New Roman"/>
          <w:szCs w:val="22"/>
          <w:lang w:val="en-GB"/>
        </w:rPr>
      </w:pPr>
      <w:r w:rsidRPr="00B40FD0">
        <w:rPr>
          <w:rFonts w:ascii="Times New Roman" w:hAnsi="Times New Roman"/>
          <w:szCs w:val="22"/>
          <w:lang w:val="en-GB"/>
        </w:rPr>
        <w:t xml:space="preserve">The </w:t>
      </w:r>
      <w:r w:rsidR="00F61E99" w:rsidRPr="00B40FD0">
        <w:rPr>
          <w:rFonts w:ascii="Times New Roman" w:hAnsi="Times New Roman"/>
          <w:szCs w:val="22"/>
          <w:lang w:val="en-GB"/>
        </w:rPr>
        <w:t xml:space="preserve">Express PRA scheme (EPPO Standard PM 5/5) </w:t>
      </w:r>
      <w:r w:rsidR="00CE6E6E" w:rsidRPr="00B40FD0">
        <w:rPr>
          <w:rFonts w:ascii="Times New Roman" w:hAnsi="Times New Roman"/>
          <w:szCs w:val="22"/>
          <w:lang w:val="en-GB"/>
        </w:rPr>
        <w:t>includes</w:t>
      </w:r>
      <w:r w:rsidRPr="00B40FD0">
        <w:rPr>
          <w:rFonts w:ascii="Times New Roman" w:hAnsi="Times New Roman"/>
          <w:szCs w:val="22"/>
          <w:lang w:val="en-GB"/>
        </w:rPr>
        <w:t xml:space="preserve"> a</w:t>
      </w:r>
      <w:r w:rsidR="00F61E99" w:rsidRPr="00B40FD0">
        <w:rPr>
          <w:rFonts w:ascii="Times New Roman" w:hAnsi="Times New Roman"/>
          <w:szCs w:val="22"/>
          <w:lang w:val="en-GB"/>
        </w:rPr>
        <w:t xml:space="preserve"> three-level </w:t>
      </w:r>
      <w:r w:rsidR="00C7520C" w:rsidRPr="00B40FD0">
        <w:rPr>
          <w:rFonts w:ascii="Times New Roman" w:hAnsi="Times New Roman"/>
          <w:szCs w:val="22"/>
          <w:lang w:val="en-GB"/>
        </w:rPr>
        <w:t xml:space="preserve">rating </w:t>
      </w:r>
      <w:r w:rsidR="00F61E99" w:rsidRPr="00B40FD0">
        <w:rPr>
          <w:rFonts w:ascii="Times New Roman" w:hAnsi="Times New Roman"/>
          <w:szCs w:val="22"/>
          <w:lang w:val="en-GB"/>
        </w:rPr>
        <w:t xml:space="preserve">scale for the likelihood of entry. </w:t>
      </w:r>
      <w:r w:rsidR="00CE6E6E" w:rsidRPr="00B40FD0">
        <w:rPr>
          <w:rFonts w:ascii="Times New Roman" w:hAnsi="Times New Roman"/>
          <w:lang w:val="en-GB"/>
        </w:rPr>
        <w:t xml:space="preserve">Based on practical experience when performing detailed PRAs at EPPO level and following the recommendation of the EPPO PRA core members, endorsed by the </w:t>
      </w:r>
      <w:r w:rsidR="00045C91" w:rsidRPr="00B40FD0">
        <w:rPr>
          <w:rFonts w:ascii="Times New Roman" w:hAnsi="Times New Roman"/>
          <w:lang w:val="en-GB"/>
        </w:rPr>
        <w:t>Working Party on Phytosanitary Regulations in 2016</w:t>
      </w:r>
      <w:r w:rsidR="00CE6E6E" w:rsidRPr="00B40FD0">
        <w:rPr>
          <w:rFonts w:ascii="Times New Roman" w:hAnsi="Times New Roman"/>
          <w:lang w:val="en-GB"/>
        </w:rPr>
        <w:t>, the Express PRA scheme is now used at EPPO level with ratings using a 5-level scale</w:t>
      </w:r>
      <w:r w:rsidR="00F61E99" w:rsidRPr="00B40FD0">
        <w:rPr>
          <w:rFonts w:ascii="Times New Roman" w:hAnsi="Times New Roman"/>
          <w:szCs w:val="22"/>
          <w:lang w:val="en-GB"/>
        </w:rPr>
        <w:t xml:space="preserve">. </w:t>
      </w:r>
      <w:r w:rsidR="008D42CE" w:rsidRPr="00B40FD0">
        <w:rPr>
          <w:rFonts w:ascii="Times New Roman" w:hAnsi="Times New Roman"/>
          <w:szCs w:val="22"/>
          <w:lang w:val="en-GB"/>
        </w:rPr>
        <w:t xml:space="preserve">Users can refer to PRAs of similar pests which may guide for ratings (e.g. using the </w:t>
      </w:r>
      <w:hyperlink r:id="rId41" w:history="1">
        <w:r w:rsidR="008D42CE" w:rsidRPr="00B40FD0">
          <w:rPr>
            <w:rStyle w:val="Lienhypertexte"/>
            <w:rFonts w:ascii="Times New Roman" w:hAnsi="Times New Roman"/>
            <w:szCs w:val="22"/>
            <w:lang w:val="en-GB"/>
          </w:rPr>
          <w:t>EPPO platform on PRAs</w:t>
        </w:r>
      </w:hyperlink>
      <w:r w:rsidR="008D42CE" w:rsidRPr="00B40FD0">
        <w:rPr>
          <w:rFonts w:ascii="Times New Roman" w:hAnsi="Times New Roman"/>
          <w:szCs w:val="22"/>
          <w:lang w:val="en-GB"/>
        </w:rPr>
        <w:t xml:space="preserve">). </w:t>
      </w:r>
      <w:r w:rsidR="00F61E99" w:rsidRPr="00B40FD0">
        <w:rPr>
          <w:rFonts w:ascii="Times New Roman" w:hAnsi="Times New Roman"/>
          <w:szCs w:val="22"/>
          <w:lang w:val="en-GB"/>
        </w:rPr>
        <w:t xml:space="preserve">Rating of uncertainty is based on a three-level scale. Guidance on the rating of uncertainties is available as a remark in </w:t>
      </w:r>
      <w:r w:rsidR="00DC1647" w:rsidRPr="00B40FD0">
        <w:rPr>
          <w:rFonts w:ascii="Times New Roman" w:hAnsi="Times New Roman"/>
          <w:szCs w:val="22"/>
          <w:lang w:val="en-GB"/>
        </w:rPr>
        <w:t>s</w:t>
      </w:r>
      <w:r w:rsidR="00F61E99" w:rsidRPr="00B40FD0">
        <w:rPr>
          <w:rFonts w:ascii="Times New Roman" w:hAnsi="Times New Roman"/>
          <w:szCs w:val="22"/>
          <w:lang w:val="en-GB"/>
        </w:rPr>
        <w:t>ection 17</w:t>
      </w:r>
      <w:r w:rsidR="00E60AA7" w:rsidRPr="00B40FD0">
        <w:rPr>
          <w:rFonts w:ascii="Times New Roman" w:hAnsi="Times New Roman"/>
          <w:szCs w:val="22"/>
          <w:lang w:val="en-GB"/>
        </w:rPr>
        <w:t xml:space="preserve"> </w:t>
      </w:r>
      <w:r w:rsidR="00E60AA7" w:rsidRPr="00B40FD0">
        <w:rPr>
          <w:rFonts w:ascii="Times New Roman" w:hAnsi="Times New Roman"/>
          <w:lang w:val="en-GB"/>
        </w:rPr>
        <w:t>of this guidance</w:t>
      </w:r>
      <w:r w:rsidR="00F61E99" w:rsidRPr="00B40FD0">
        <w:rPr>
          <w:rFonts w:ascii="Times New Roman" w:hAnsi="Times New Roman"/>
          <w:szCs w:val="22"/>
          <w:lang w:val="en-GB"/>
        </w:rPr>
        <w:t>.</w:t>
      </w:r>
      <w:r w:rsidR="008D42CE" w:rsidRPr="00B40FD0">
        <w:rPr>
          <w:rFonts w:ascii="Times New Roman" w:hAnsi="Times New Roman"/>
          <w:szCs w:val="22"/>
          <w:lang w:val="en-GB"/>
        </w:rPr>
        <w:t xml:space="preserve"> </w:t>
      </w:r>
    </w:p>
    <w:p w14:paraId="2D977B45" w14:textId="77777777" w:rsidR="007A799B" w:rsidRPr="00B40FD0" w:rsidRDefault="007A799B" w:rsidP="00CE6E6E">
      <w:pPr>
        <w:jc w:val="both"/>
        <w:rPr>
          <w:rFonts w:ascii="Times New Roman" w:hAnsi="Times New Roman"/>
          <w:szCs w:val="22"/>
          <w:lang w:val="en-GB"/>
        </w:rPr>
      </w:pPr>
    </w:p>
    <w:p w14:paraId="4965F65D" w14:textId="77777777" w:rsidR="00F61E99" w:rsidRPr="00B40FD0" w:rsidRDefault="00F61E99" w:rsidP="008D42CE">
      <w:pPr>
        <w:rPr>
          <w:lang w:val="en-GB"/>
        </w:rPr>
      </w:pPr>
    </w:p>
    <w:p w14:paraId="3FECC2C6" w14:textId="05701A9E" w:rsidR="00937B3C" w:rsidRPr="00B40FD0" w:rsidRDefault="00F61E99" w:rsidP="008D42CE">
      <w:pPr>
        <w:jc w:val="both"/>
        <w:rPr>
          <w:rFonts w:ascii="Times New Roman" w:hAnsi="Times New Roman"/>
          <w:lang w:val="en-GB"/>
        </w:rPr>
      </w:pPr>
      <w:r w:rsidRPr="00B40FD0">
        <w:rPr>
          <w:rFonts w:ascii="Times New Roman" w:hAnsi="Times New Roman"/>
          <w:lang w:val="en-GB"/>
        </w:rPr>
        <w:t>O</w:t>
      </w:r>
      <w:r w:rsidR="00937B3C" w:rsidRPr="00B40FD0">
        <w:rPr>
          <w:rFonts w:ascii="Times New Roman" w:hAnsi="Times New Roman"/>
          <w:lang w:val="en-GB"/>
        </w:rPr>
        <w:t>verall rating of the likelihood of entry combining the assessments from the individual pathways considered</w:t>
      </w:r>
      <w:r w:rsidRPr="00B40FD0">
        <w:rPr>
          <w:rFonts w:ascii="Times New Roman" w:hAnsi="Times New Roman"/>
          <w:lang w:val="en-GB"/>
        </w:rPr>
        <w:t>:</w:t>
      </w:r>
    </w:p>
    <w:tbl>
      <w:tblPr>
        <w:tblW w:w="93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0"/>
        <w:gridCol w:w="1134"/>
        <w:gridCol w:w="850"/>
        <w:gridCol w:w="1134"/>
        <w:gridCol w:w="1134"/>
        <w:gridCol w:w="1134"/>
      </w:tblGrid>
      <w:tr w:rsidR="004B2CAC" w:rsidRPr="00B40FD0" w14:paraId="398A1832" w14:textId="77777777" w:rsidTr="00E77751">
        <w:tc>
          <w:tcPr>
            <w:tcW w:w="4010" w:type="dxa"/>
            <w:shd w:val="clear" w:color="auto" w:fill="FDE9D9"/>
          </w:tcPr>
          <w:p w14:paraId="5D902CB2"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the overall likelihood of entry</w:t>
            </w:r>
          </w:p>
        </w:tc>
        <w:tc>
          <w:tcPr>
            <w:tcW w:w="1134" w:type="dxa"/>
            <w:shd w:val="clear" w:color="auto" w:fill="FDE9D9"/>
          </w:tcPr>
          <w:p w14:paraId="7F0F8E30"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50" w:type="dxa"/>
            <w:shd w:val="clear" w:color="auto" w:fill="FDE9D9"/>
          </w:tcPr>
          <w:p w14:paraId="12CECC5D"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2282C841"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0E492F7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p>
          <w:p w14:paraId="28AFD25C"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7C25E83D"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554B5DAD"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475596E1"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57A0FCF4" w14:textId="77777777" w:rsidTr="00E77751">
        <w:tc>
          <w:tcPr>
            <w:tcW w:w="5994" w:type="dxa"/>
            <w:gridSpan w:val="3"/>
            <w:shd w:val="clear" w:color="auto" w:fill="FDE9D9"/>
          </w:tcPr>
          <w:p w14:paraId="01CF0392"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4" w:type="dxa"/>
            <w:tcBorders>
              <w:bottom w:val="single" w:sz="4" w:space="0" w:color="auto"/>
            </w:tcBorders>
            <w:shd w:val="clear" w:color="auto" w:fill="FDE9D9"/>
          </w:tcPr>
          <w:p w14:paraId="7DC89D80"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144F30D0"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tcBorders>
              <w:bottom w:val="single" w:sz="4" w:space="0" w:color="auto"/>
            </w:tcBorders>
            <w:shd w:val="clear" w:color="auto" w:fill="FDE9D9" w:themeFill="accent6" w:themeFillTint="33"/>
          </w:tcPr>
          <w:p w14:paraId="3D1068F7"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tcBorders>
              <w:bottom w:val="single" w:sz="4" w:space="0" w:color="auto"/>
            </w:tcBorders>
            <w:shd w:val="clear" w:color="auto" w:fill="FDE9D9" w:themeFill="accent6" w:themeFillTint="33"/>
          </w:tcPr>
          <w:p w14:paraId="3997978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079E1BE6"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r>
    </w:tbl>
    <w:p w14:paraId="232AC481" w14:textId="69CA2A14" w:rsidR="006F34A0" w:rsidRPr="00B40FD0" w:rsidRDefault="008D42CE" w:rsidP="00642E76">
      <w:pPr>
        <w:rPr>
          <w:rFonts w:ascii="Times New Roman" w:hAnsi="Times New Roman"/>
          <w:szCs w:val="22"/>
          <w:lang w:val="en-GB"/>
        </w:rPr>
      </w:pPr>
      <w:r w:rsidRPr="00B40FD0">
        <w:rPr>
          <w:rFonts w:ascii="Times New Roman" w:hAnsi="Times New Roman"/>
          <w:szCs w:val="22"/>
          <w:lang w:val="en-GB"/>
        </w:rPr>
        <w:t>Reasons for the uncertainty rat</w:t>
      </w:r>
      <w:r w:rsidR="002E7DAA" w:rsidRPr="00B40FD0">
        <w:rPr>
          <w:rFonts w:ascii="Times New Roman" w:hAnsi="Times New Roman"/>
          <w:szCs w:val="22"/>
          <w:lang w:val="en-GB"/>
        </w:rPr>
        <w:t xml:space="preserve">ing, especially </w:t>
      </w:r>
      <w:r w:rsidRPr="00B40FD0">
        <w:rPr>
          <w:rFonts w:ascii="Times New Roman" w:hAnsi="Times New Roman"/>
          <w:szCs w:val="22"/>
          <w:lang w:val="en-GB"/>
        </w:rPr>
        <w:t>when moderate or high</w:t>
      </w:r>
      <w:r w:rsidR="002E7DAA" w:rsidRPr="00B40FD0">
        <w:rPr>
          <w:rFonts w:ascii="Times New Roman" w:hAnsi="Times New Roman"/>
          <w:szCs w:val="22"/>
          <w:lang w:val="en-GB"/>
        </w:rPr>
        <w:t>,</w:t>
      </w:r>
      <w:r w:rsidRPr="00B40FD0">
        <w:rPr>
          <w:rFonts w:ascii="Times New Roman" w:hAnsi="Times New Roman"/>
          <w:szCs w:val="22"/>
          <w:lang w:val="en-GB"/>
        </w:rPr>
        <w:t xml:space="preserve"> can be recorded.</w:t>
      </w:r>
    </w:p>
    <w:p w14:paraId="3BC6EC11" w14:textId="77777777" w:rsidR="00684357" w:rsidRPr="00B40FD0" w:rsidRDefault="00684357" w:rsidP="00642E76">
      <w:pPr>
        <w:rPr>
          <w:rFonts w:ascii="Times New Roman" w:hAnsi="Times New Roman"/>
          <w:i/>
          <w:szCs w:val="22"/>
          <w:lang w:val="en-GB"/>
        </w:rPr>
      </w:pPr>
    </w:p>
    <w:p w14:paraId="2B263BBA" w14:textId="328F7A86"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"_8._Pathways_for_2"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78EA27EE" w14:textId="74CE153A" w:rsidR="006F34A0" w:rsidRPr="00B40FD0" w:rsidRDefault="007F1FF3" w:rsidP="007F1FF3">
      <w:pPr>
        <w:rPr>
          <w:rFonts w:ascii="Times New Roman" w:hAnsi="Times New Roman"/>
          <w:lang w:val="en-GB"/>
        </w:rPr>
      </w:pPr>
      <w:r w:rsidRPr="00B40FD0">
        <w:rPr>
          <w:rFonts w:ascii="Times New Roman" w:hAnsi="Times New Roman"/>
          <w:i/>
          <w:iCs/>
          <w:sz w:val="20"/>
          <w:szCs w:val="18"/>
          <w:lang w:val="en-GB"/>
        </w:rPr>
        <w:fldChar w:fldCharType="end"/>
      </w:r>
    </w:p>
    <w:p w14:paraId="47570896" w14:textId="77777777" w:rsidR="00545332" w:rsidRPr="00B40FD0" w:rsidRDefault="00545332" w:rsidP="005D3D67">
      <w:pPr>
        <w:rPr>
          <w:lang w:val="en-GB"/>
        </w:rPr>
      </w:pPr>
    </w:p>
    <w:p w14:paraId="249054DC" w14:textId="17B9A0B5" w:rsidR="00545332" w:rsidRPr="00B40FD0" w:rsidRDefault="00545332" w:rsidP="005D3D67">
      <w:pPr>
        <w:rPr>
          <w:lang w:val="en-GB"/>
        </w:rPr>
        <w:sectPr w:rsidR="00545332" w:rsidRPr="00B40FD0" w:rsidSect="00800DB6">
          <w:footnotePr>
            <w:pos w:val="beneathText"/>
          </w:footnotePr>
          <w:endnotePr>
            <w:numFmt w:val="decimal"/>
          </w:endnotePr>
          <w:pgSz w:w="11906" w:h="16838" w:code="9"/>
          <w:pgMar w:top="794" w:right="1134" w:bottom="567" w:left="1418" w:header="454" w:footer="454" w:gutter="0"/>
          <w:cols w:space="720"/>
          <w:titlePg/>
          <w:docGrid w:linePitch="299"/>
        </w:sectPr>
      </w:pPr>
    </w:p>
    <w:p w14:paraId="3136CFF1" w14:textId="1157D657" w:rsidR="00DC1647" w:rsidRPr="00B40FD0" w:rsidRDefault="00DC1647" w:rsidP="00DC1647">
      <w:pPr>
        <w:pStyle w:val="Lgende"/>
        <w:keepNext/>
        <w:rPr>
          <w:rFonts w:ascii="Times New Roman" w:hAnsi="Times New Roman"/>
          <w:i w:val="0"/>
          <w:iCs w:val="0"/>
          <w:sz w:val="22"/>
          <w:szCs w:val="22"/>
          <w:lang w:val="en-GB"/>
        </w:rPr>
      </w:pPr>
      <w:r w:rsidRPr="00B40FD0">
        <w:rPr>
          <w:rFonts w:ascii="Times New Roman" w:hAnsi="Times New Roman"/>
          <w:b/>
          <w:bCs/>
          <w:i w:val="0"/>
          <w:iCs w:val="0"/>
          <w:sz w:val="22"/>
          <w:szCs w:val="22"/>
          <w:lang w:val="en-GB"/>
        </w:rPr>
        <w:lastRenderedPageBreak/>
        <w:t xml:space="preserve">Table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Table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5</w:t>
      </w:r>
      <w:r w:rsidRPr="00B40FD0">
        <w:rPr>
          <w:rFonts w:ascii="Times New Roman" w:hAnsi="Times New Roman"/>
          <w:b/>
          <w:bCs/>
          <w:i w:val="0"/>
          <w:iCs w:val="0"/>
          <w:sz w:val="22"/>
          <w:szCs w:val="22"/>
          <w:lang w:val="en-GB"/>
        </w:rPr>
        <w:fldChar w:fldCharType="end"/>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Suggested categories of pathways with elements of definitions (where necessary)</w:t>
      </w:r>
      <w:r w:rsidR="00A738F9" w:rsidRPr="00B40FD0">
        <w:rPr>
          <w:rFonts w:ascii="Times New Roman" w:hAnsi="Times New Roman"/>
          <w:i w:val="0"/>
          <w:iCs w:val="0"/>
          <w:sz w:val="22"/>
          <w:szCs w:val="22"/>
          <w:lang w:val="en-GB"/>
        </w:rPr>
        <w:t>,</w:t>
      </w:r>
      <w:r w:rsidR="00B47625" w:rsidRPr="00B40FD0">
        <w:rPr>
          <w:rFonts w:ascii="Times New Roman" w:hAnsi="Times New Roman"/>
          <w:i w:val="0"/>
          <w:iCs w:val="0"/>
          <w:sz w:val="22"/>
          <w:szCs w:val="22"/>
          <w:lang w:val="en-GB"/>
        </w:rPr>
        <w:t xml:space="preserve"> </w:t>
      </w:r>
      <w:r w:rsidR="00B47625" w:rsidRPr="00B40FD0">
        <w:rPr>
          <w:rFonts w:ascii="Times New Roman" w:hAnsi="Times New Roman"/>
          <w:i w:val="0"/>
          <w:iCs w:val="0"/>
          <w:color w:val="1F497D"/>
          <w:sz w:val="22"/>
          <w:szCs w:val="22"/>
          <w:lang w:val="en-GB"/>
        </w:rPr>
        <w:t>as used by the EPPO Secretariat</w:t>
      </w:r>
      <w:r w:rsidR="00277C89">
        <w:rPr>
          <w:rFonts w:ascii="Times New Roman" w:hAnsi="Times New Roman"/>
          <w:i w:val="0"/>
          <w:iCs w:val="0"/>
          <w:color w:val="1F497D"/>
          <w:sz w:val="22"/>
          <w:szCs w:val="22"/>
          <w:lang w:val="en-GB"/>
        </w:rPr>
        <w:t>.</w:t>
      </w:r>
    </w:p>
    <w:tbl>
      <w:tblPr>
        <w:tblStyle w:val="Grilledutableau"/>
        <w:tblW w:w="0" w:type="auto"/>
        <w:tblLook w:val="04A0" w:firstRow="1" w:lastRow="0" w:firstColumn="1" w:lastColumn="0" w:noHBand="0" w:noVBand="1"/>
      </w:tblPr>
      <w:tblGrid>
        <w:gridCol w:w="2698"/>
        <w:gridCol w:w="4124"/>
        <w:gridCol w:w="2082"/>
        <w:gridCol w:w="3642"/>
        <w:gridCol w:w="1230"/>
        <w:gridCol w:w="1691"/>
      </w:tblGrid>
      <w:tr w:rsidR="00D925F0" w:rsidRPr="00B40FD0" w14:paraId="0D9C8B62" w14:textId="77777777" w:rsidTr="00642E76">
        <w:trPr>
          <w:trHeight w:val="375"/>
          <w:tblHeader/>
        </w:trPr>
        <w:tc>
          <w:tcPr>
            <w:tcW w:w="0" w:type="auto"/>
            <w:shd w:val="clear" w:color="auto" w:fill="D9D9D9" w:themeFill="background1" w:themeFillShade="D9"/>
            <w:hideMark/>
          </w:tcPr>
          <w:p w14:paraId="4976E783" w14:textId="77777777" w:rsidR="00D925F0" w:rsidRPr="00B40FD0" w:rsidRDefault="00D925F0" w:rsidP="00CC2CF5">
            <w:pPr>
              <w:rPr>
                <w:b/>
                <w:bCs/>
                <w:sz w:val="16"/>
                <w:szCs w:val="16"/>
                <w:lang w:val="en-GB"/>
              </w:rPr>
            </w:pPr>
            <w:r w:rsidRPr="00B40FD0">
              <w:rPr>
                <w:b/>
                <w:bCs/>
                <w:sz w:val="16"/>
                <w:szCs w:val="16"/>
                <w:lang w:val="en-GB"/>
              </w:rPr>
              <w:t>Pathway 1st level</w:t>
            </w:r>
          </w:p>
        </w:tc>
        <w:tc>
          <w:tcPr>
            <w:tcW w:w="0" w:type="auto"/>
            <w:shd w:val="clear" w:color="auto" w:fill="D9D9D9" w:themeFill="background1" w:themeFillShade="D9"/>
            <w:hideMark/>
          </w:tcPr>
          <w:p w14:paraId="719C5C63" w14:textId="77777777" w:rsidR="00D925F0" w:rsidRPr="00B40FD0" w:rsidRDefault="00D925F0" w:rsidP="00CC2CF5">
            <w:pPr>
              <w:rPr>
                <w:b/>
                <w:bCs/>
                <w:sz w:val="16"/>
                <w:szCs w:val="16"/>
                <w:lang w:val="en-GB"/>
              </w:rPr>
            </w:pPr>
            <w:r w:rsidRPr="00B40FD0">
              <w:rPr>
                <w:b/>
                <w:bCs/>
                <w:sz w:val="16"/>
                <w:szCs w:val="16"/>
                <w:lang w:val="en-GB"/>
              </w:rPr>
              <w:t>Elements of definition</w:t>
            </w:r>
          </w:p>
        </w:tc>
        <w:tc>
          <w:tcPr>
            <w:tcW w:w="0" w:type="auto"/>
            <w:shd w:val="clear" w:color="auto" w:fill="D9D9D9" w:themeFill="background1" w:themeFillShade="D9"/>
            <w:hideMark/>
          </w:tcPr>
          <w:p w14:paraId="16912CF7" w14:textId="77777777" w:rsidR="00D925F0" w:rsidRPr="00B40FD0" w:rsidRDefault="00D925F0" w:rsidP="00CC2CF5">
            <w:pPr>
              <w:rPr>
                <w:b/>
                <w:bCs/>
                <w:sz w:val="16"/>
                <w:szCs w:val="16"/>
                <w:lang w:val="en-GB"/>
              </w:rPr>
            </w:pPr>
            <w:r w:rsidRPr="00B40FD0">
              <w:rPr>
                <w:b/>
                <w:bCs/>
                <w:sz w:val="16"/>
                <w:szCs w:val="16"/>
                <w:lang w:val="en-GB"/>
              </w:rPr>
              <w:t>Pathway 2</w:t>
            </w:r>
            <w:r w:rsidRPr="00B40FD0">
              <w:rPr>
                <w:b/>
                <w:bCs/>
                <w:sz w:val="16"/>
                <w:szCs w:val="16"/>
                <w:vertAlign w:val="superscript"/>
                <w:lang w:val="en-GB"/>
              </w:rPr>
              <w:t>nd</w:t>
            </w:r>
            <w:r w:rsidRPr="00B40FD0">
              <w:rPr>
                <w:b/>
                <w:bCs/>
                <w:sz w:val="16"/>
                <w:szCs w:val="16"/>
                <w:lang w:val="en-GB"/>
              </w:rPr>
              <w:t xml:space="preserve"> level</w:t>
            </w:r>
          </w:p>
        </w:tc>
        <w:tc>
          <w:tcPr>
            <w:tcW w:w="0" w:type="auto"/>
            <w:shd w:val="clear" w:color="auto" w:fill="D9D9D9" w:themeFill="background1" w:themeFillShade="D9"/>
            <w:hideMark/>
          </w:tcPr>
          <w:p w14:paraId="5A76C1E4" w14:textId="77777777" w:rsidR="00D925F0" w:rsidRPr="00B40FD0" w:rsidRDefault="00D925F0" w:rsidP="00CC2CF5">
            <w:pPr>
              <w:rPr>
                <w:b/>
                <w:bCs/>
                <w:sz w:val="16"/>
                <w:szCs w:val="16"/>
                <w:lang w:val="en-GB"/>
              </w:rPr>
            </w:pPr>
            <w:r w:rsidRPr="00B40FD0">
              <w:rPr>
                <w:b/>
                <w:bCs/>
                <w:sz w:val="16"/>
                <w:szCs w:val="16"/>
                <w:lang w:val="en-GB"/>
              </w:rPr>
              <w:t>Elements of definition</w:t>
            </w:r>
          </w:p>
        </w:tc>
        <w:tc>
          <w:tcPr>
            <w:tcW w:w="0" w:type="auto"/>
            <w:shd w:val="clear" w:color="auto" w:fill="D9D9D9" w:themeFill="background1" w:themeFillShade="D9"/>
            <w:hideMark/>
          </w:tcPr>
          <w:p w14:paraId="18F93095" w14:textId="77777777" w:rsidR="00D925F0" w:rsidRPr="00B40FD0" w:rsidRDefault="00D925F0" w:rsidP="00CC2CF5">
            <w:pPr>
              <w:rPr>
                <w:b/>
                <w:bCs/>
                <w:sz w:val="16"/>
                <w:szCs w:val="16"/>
                <w:lang w:val="en-GB"/>
              </w:rPr>
            </w:pPr>
            <w:r w:rsidRPr="00B40FD0">
              <w:rPr>
                <w:b/>
                <w:bCs/>
                <w:sz w:val="16"/>
                <w:szCs w:val="16"/>
                <w:lang w:val="en-GB"/>
              </w:rPr>
              <w:t>Pathway 3rd level</w:t>
            </w:r>
          </w:p>
        </w:tc>
        <w:tc>
          <w:tcPr>
            <w:tcW w:w="0" w:type="auto"/>
            <w:shd w:val="clear" w:color="auto" w:fill="D9D9D9" w:themeFill="background1" w:themeFillShade="D9"/>
            <w:hideMark/>
          </w:tcPr>
          <w:p w14:paraId="2AC9750F" w14:textId="77777777" w:rsidR="00D925F0" w:rsidRPr="00B40FD0" w:rsidRDefault="00D925F0" w:rsidP="00CC2CF5">
            <w:pPr>
              <w:rPr>
                <w:b/>
                <w:bCs/>
                <w:sz w:val="16"/>
                <w:szCs w:val="16"/>
                <w:lang w:val="en-GB"/>
              </w:rPr>
            </w:pPr>
            <w:r w:rsidRPr="00B40FD0">
              <w:rPr>
                <w:b/>
                <w:bCs/>
                <w:sz w:val="16"/>
                <w:szCs w:val="16"/>
                <w:lang w:val="en-GB"/>
              </w:rPr>
              <w:t>Elements of definition</w:t>
            </w:r>
          </w:p>
        </w:tc>
      </w:tr>
      <w:tr w:rsidR="00D925F0" w:rsidRPr="00B40FD0" w14:paraId="74828FFA" w14:textId="77777777" w:rsidTr="00CC2CF5">
        <w:trPr>
          <w:trHeight w:val="330"/>
        </w:trPr>
        <w:tc>
          <w:tcPr>
            <w:tcW w:w="0" w:type="auto"/>
            <w:vMerge w:val="restart"/>
            <w:hideMark/>
          </w:tcPr>
          <w:p w14:paraId="499BD44A" w14:textId="77777777" w:rsidR="00D925F0" w:rsidRPr="00B40FD0" w:rsidRDefault="00D925F0" w:rsidP="00CC2CF5">
            <w:pPr>
              <w:rPr>
                <w:b/>
                <w:bCs/>
                <w:sz w:val="16"/>
                <w:szCs w:val="16"/>
                <w:lang w:val="en-GB"/>
              </w:rPr>
            </w:pPr>
            <w:r w:rsidRPr="00B40FD0">
              <w:rPr>
                <w:b/>
                <w:bCs/>
                <w:sz w:val="16"/>
                <w:szCs w:val="16"/>
                <w:lang w:val="en-GB"/>
              </w:rPr>
              <w:t>Wood</w:t>
            </w:r>
          </w:p>
        </w:tc>
        <w:tc>
          <w:tcPr>
            <w:tcW w:w="0" w:type="auto"/>
            <w:vMerge w:val="restart"/>
            <w:hideMark/>
          </w:tcPr>
          <w:p w14:paraId="7A2C02BB"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0571B6B3" w14:textId="77777777" w:rsidR="00D925F0" w:rsidRPr="00B40FD0" w:rsidRDefault="00D925F0" w:rsidP="00CC2CF5">
            <w:pPr>
              <w:rPr>
                <w:b/>
                <w:bCs/>
                <w:sz w:val="16"/>
                <w:szCs w:val="16"/>
                <w:lang w:val="en-GB"/>
              </w:rPr>
            </w:pPr>
            <w:r w:rsidRPr="00B40FD0">
              <w:rPr>
                <w:b/>
                <w:bCs/>
                <w:sz w:val="16"/>
                <w:szCs w:val="16"/>
                <w:lang w:val="en-GB"/>
              </w:rPr>
              <w:t>Round wood</w:t>
            </w:r>
          </w:p>
        </w:tc>
        <w:tc>
          <w:tcPr>
            <w:tcW w:w="0" w:type="auto"/>
            <w:hideMark/>
          </w:tcPr>
          <w:p w14:paraId="767AA0C1" w14:textId="77777777" w:rsidR="00D925F0" w:rsidRPr="00B40FD0" w:rsidRDefault="00D925F0" w:rsidP="00CC2CF5">
            <w:pPr>
              <w:rPr>
                <w:sz w:val="16"/>
                <w:szCs w:val="16"/>
                <w:lang w:val="en-GB"/>
              </w:rPr>
            </w:pPr>
            <w:r w:rsidRPr="00B40FD0">
              <w:rPr>
                <w:sz w:val="16"/>
                <w:szCs w:val="16"/>
                <w:lang w:val="en-GB"/>
              </w:rPr>
              <w:t>-Incl. firewood</w:t>
            </w:r>
          </w:p>
        </w:tc>
        <w:tc>
          <w:tcPr>
            <w:tcW w:w="0" w:type="auto"/>
            <w:vMerge w:val="restart"/>
            <w:hideMark/>
          </w:tcPr>
          <w:p w14:paraId="59760100" w14:textId="77777777" w:rsidR="00D925F0" w:rsidRPr="00B40FD0" w:rsidRDefault="00D925F0" w:rsidP="00CC2CF5">
            <w:pPr>
              <w:rPr>
                <w:b/>
                <w:bCs/>
                <w:sz w:val="16"/>
                <w:szCs w:val="16"/>
                <w:lang w:val="en-GB"/>
              </w:rPr>
            </w:pPr>
            <w:r w:rsidRPr="00B40FD0">
              <w:rPr>
                <w:b/>
                <w:bCs/>
                <w:sz w:val="16"/>
                <w:szCs w:val="16"/>
                <w:lang w:val="en-GB"/>
              </w:rPr>
              <w:t>Round wood with bark</w:t>
            </w:r>
          </w:p>
        </w:tc>
        <w:tc>
          <w:tcPr>
            <w:tcW w:w="0" w:type="auto"/>
            <w:vMerge w:val="restart"/>
            <w:hideMark/>
          </w:tcPr>
          <w:p w14:paraId="1F1144A1"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630E176B" w14:textId="77777777" w:rsidTr="00CC2CF5">
        <w:trPr>
          <w:trHeight w:val="391"/>
        </w:trPr>
        <w:tc>
          <w:tcPr>
            <w:tcW w:w="0" w:type="auto"/>
            <w:vMerge/>
            <w:hideMark/>
          </w:tcPr>
          <w:p w14:paraId="4FDA7290" w14:textId="77777777" w:rsidR="00D925F0" w:rsidRPr="00B40FD0" w:rsidRDefault="00D925F0" w:rsidP="00CC2CF5">
            <w:pPr>
              <w:rPr>
                <w:b/>
                <w:bCs/>
                <w:sz w:val="16"/>
                <w:szCs w:val="16"/>
                <w:lang w:val="en-GB"/>
              </w:rPr>
            </w:pPr>
          </w:p>
        </w:tc>
        <w:tc>
          <w:tcPr>
            <w:tcW w:w="0" w:type="auto"/>
            <w:vMerge/>
            <w:hideMark/>
          </w:tcPr>
          <w:p w14:paraId="0A69EB30" w14:textId="77777777" w:rsidR="00D925F0" w:rsidRPr="00B40FD0" w:rsidRDefault="00D925F0" w:rsidP="00CC2CF5">
            <w:pPr>
              <w:rPr>
                <w:sz w:val="16"/>
                <w:szCs w:val="16"/>
                <w:lang w:val="en-GB"/>
              </w:rPr>
            </w:pPr>
          </w:p>
        </w:tc>
        <w:tc>
          <w:tcPr>
            <w:tcW w:w="0" w:type="auto"/>
            <w:vMerge/>
            <w:hideMark/>
          </w:tcPr>
          <w:p w14:paraId="1C7040FE" w14:textId="77777777" w:rsidR="00D925F0" w:rsidRPr="00B40FD0" w:rsidRDefault="00D925F0" w:rsidP="00CC2CF5">
            <w:pPr>
              <w:rPr>
                <w:b/>
                <w:bCs/>
                <w:sz w:val="16"/>
                <w:szCs w:val="16"/>
                <w:lang w:val="en-GB"/>
              </w:rPr>
            </w:pPr>
          </w:p>
        </w:tc>
        <w:tc>
          <w:tcPr>
            <w:tcW w:w="0" w:type="auto"/>
            <w:hideMark/>
          </w:tcPr>
          <w:p w14:paraId="197A1EBA" w14:textId="77777777" w:rsidR="00D925F0" w:rsidRPr="00B40FD0" w:rsidRDefault="00D925F0" w:rsidP="00CC2CF5">
            <w:pPr>
              <w:rPr>
                <w:sz w:val="16"/>
                <w:szCs w:val="16"/>
                <w:lang w:val="en-GB"/>
              </w:rPr>
            </w:pPr>
            <w:r w:rsidRPr="00B40FD0">
              <w:rPr>
                <w:sz w:val="16"/>
                <w:szCs w:val="16"/>
                <w:lang w:val="en-GB"/>
              </w:rPr>
              <w:t>-ISPM 5. Wood not sawn longitudinally, carrying its natural rounded surface, with or without bark</w:t>
            </w:r>
          </w:p>
        </w:tc>
        <w:tc>
          <w:tcPr>
            <w:tcW w:w="0" w:type="auto"/>
            <w:vMerge/>
            <w:hideMark/>
          </w:tcPr>
          <w:p w14:paraId="7CF97FDC" w14:textId="77777777" w:rsidR="00D925F0" w:rsidRPr="00B40FD0" w:rsidRDefault="00D925F0" w:rsidP="00CC2CF5">
            <w:pPr>
              <w:rPr>
                <w:b/>
                <w:bCs/>
                <w:sz w:val="16"/>
                <w:szCs w:val="16"/>
                <w:lang w:val="en-GB"/>
              </w:rPr>
            </w:pPr>
          </w:p>
        </w:tc>
        <w:tc>
          <w:tcPr>
            <w:tcW w:w="0" w:type="auto"/>
            <w:vMerge/>
            <w:hideMark/>
          </w:tcPr>
          <w:p w14:paraId="0AAB2744" w14:textId="77777777" w:rsidR="00D925F0" w:rsidRPr="00B40FD0" w:rsidRDefault="00D925F0" w:rsidP="00CC2CF5">
            <w:pPr>
              <w:rPr>
                <w:sz w:val="16"/>
                <w:szCs w:val="16"/>
                <w:lang w:val="en-GB"/>
              </w:rPr>
            </w:pPr>
          </w:p>
        </w:tc>
      </w:tr>
      <w:tr w:rsidR="00D925F0" w:rsidRPr="0016697E" w14:paraId="0682EBCD" w14:textId="77777777" w:rsidTr="00CC2CF5">
        <w:trPr>
          <w:trHeight w:val="345"/>
        </w:trPr>
        <w:tc>
          <w:tcPr>
            <w:tcW w:w="0" w:type="auto"/>
            <w:vMerge/>
            <w:hideMark/>
          </w:tcPr>
          <w:p w14:paraId="2EA55B29" w14:textId="77777777" w:rsidR="00D925F0" w:rsidRPr="00B40FD0" w:rsidRDefault="00D925F0" w:rsidP="00CC2CF5">
            <w:pPr>
              <w:rPr>
                <w:b/>
                <w:bCs/>
                <w:sz w:val="16"/>
                <w:szCs w:val="16"/>
                <w:lang w:val="en-GB"/>
              </w:rPr>
            </w:pPr>
          </w:p>
        </w:tc>
        <w:tc>
          <w:tcPr>
            <w:tcW w:w="0" w:type="auto"/>
            <w:vMerge/>
            <w:hideMark/>
          </w:tcPr>
          <w:p w14:paraId="18A6EDF7" w14:textId="77777777" w:rsidR="00D925F0" w:rsidRPr="00B40FD0" w:rsidRDefault="00D925F0" w:rsidP="00CC2CF5">
            <w:pPr>
              <w:rPr>
                <w:sz w:val="16"/>
                <w:szCs w:val="16"/>
                <w:lang w:val="en-GB"/>
              </w:rPr>
            </w:pPr>
          </w:p>
        </w:tc>
        <w:tc>
          <w:tcPr>
            <w:tcW w:w="0" w:type="auto"/>
            <w:vMerge/>
            <w:hideMark/>
          </w:tcPr>
          <w:p w14:paraId="5703EDCD" w14:textId="77777777" w:rsidR="00D925F0" w:rsidRPr="00B40FD0" w:rsidRDefault="00D925F0" w:rsidP="00CC2CF5">
            <w:pPr>
              <w:rPr>
                <w:b/>
                <w:bCs/>
                <w:sz w:val="16"/>
                <w:szCs w:val="16"/>
                <w:lang w:val="en-GB"/>
              </w:rPr>
            </w:pPr>
          </w:p>
        </w:tc>
        <w:tc>
          <w:tcPr>
            <w:tcW w:w="0" w:type="auto"/>
            <w:hideMark/>
          </w:tcPr>
          <w:p w14:paraId="4CC6BFD7" w14:textId="2D3D3E46" w:rsidR="00D925F0" w:rsidRPr="00B40FD0" w:rsidRDefault="00D925F0" w:rsidP="00CC2CF5">
            <w:pPr>
              <w:rPr>
                <w:sz w:val="16"/>
                <w:szCs w:val="16"/>
                <w:lang w:val="en-GB"/>
              </w:rPr>
            </w:pPr>
            <w:r w:rsidRPr="00B40FD0">
              <w:rPr>
                <w:sz w:val="16"/>
                <w:szCs w:val="16"/>
                <w:lang w:val="en-GB"/>
              </w:rPr>
              <w:t>-may include branches</w:t>
            </w:r>
            <w:r w:rsidR="00CB2877">
              <w:rPr>
                <w:sz w:val="16"/>
                <w:szCs w:val="16"/>
                <w:lang w:val="en-GB"/>
              </w:rPr>
              <w:t>, stumps and roots</w:t>
            </w:r>
          </w:p>
        </w:tc>
        <w:tc>
          <w:tcPr>
            <w:tcW w:w="0" w:type="auto"/>
            <w:vMerge/>
            <w:hideMark/>
          </w:tcPr>
          <w:p w14:paraId="7FBA8A4C" w14:textId="77777777" w:rsidR="00D925F0" w:rsidRPr="00B40FD0" w:rsidRDefault="00D925F0" w:rsidP="00CC2CF5">
            <w:pPr>
              <w:rPr>
                <w:b/>
                <w:bCs/>
                <w:sz w:val="16"/>
                <w:szCs w:val="16"/>
                <w:lang w:val="en-GB"/>
              </w:rPr>
            </w:pPr>
          </w:p>
        </w:tc>
        <w:tc>
          <w:tcPr>
            <w:tcW w:w="0" w:type="auto"/>
            <w:vMerge/>
            <w:hideMark/>
          </w:tcPr>
          <w:p w14:paraId="325874BB" w14:textId="77777777" w:rsidR="00D925F0" w:rsidRPr="00B40FD0" w:rsidRDefault="00D925F0" w:rsidP="00CC2CF5">
            <w:pPr>
              <w:rPr>
                <w:sz w:val="16"/>
                <w:szCs w:val="16"/>
                <w:lang w:val="en-GB"/>
              </w:rPr>
            </w:pPr>
          </w:p>
        </w:tc>
      </w:tr>
      <w:tr w:rsidR="00D925F0" w:rsidRPr="00B40FD0" w14:paraId="54B26BB0" w14:textId="77777777" w:rsidTr="00CC2CF5">
        <w:trPr>
          <w:trHeight w:val="487"/>
        </w:trPr>
        <w:tc>
          <w:tcPr>
            <w:tcW w:w="0" w:type="auto"/>
            <w:hideMark/>
          </w:tcPr>
          <w:p w14:paraId="679CBDFC"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03315454"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167CBD96"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A81D745"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722C5040" w14:textId="77777777" w:rsidR="00D925F0" w:rsidRPr="00B40FD0" w:rsidRDefault="00D925F0" w:rsidP="00CC2CF5">
            <w:pPr>
              <w:rPr>
                <w:b/>
                <w:bCs/>
                <w:sz w:val="16"/>
                <w:szCs w:val="16"/>
                <w:lang w:val="en-GB"/>
              </w:rPr>
            </w:pPr>
            <w:r w:rsidRPr="00B40FD0">
              <w:rPr>
                <w:b/>
                <w:bCs/>
                <w:sz w:val="16"/>
                <w:szCs w:val="16"/>
                <w:lang w:val="en-GB"/>
              </w:rPr>
              <w:t>Round wood without bark</w:t>
            </w:r>
          </w:p>
        </w:tc>
        <w:tc>
          <w:tcPr>
            <w:tcW w:w="0" w:type="auto"/>
            <w:hideMark/>
          </w:tcPr>
          <w:p w14:paraId="290F8D74"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21DBF96C" w14:textId="77777777" w:rsidTr="00CC2CF5">
        <w:trPr>
          <w:trHeight w:val="551"/>
        </w:trPr>
        <w:tc>
          <w:tcPr>
            <w:tcW w:w="0" w:type="auto"/>
            <w:hideMark/>
          </w:tcPr>
          <w:p w14:paraId="5BDA22E4"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A796A81"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7EF7C35B" w14:textId="77777777" w:rsidR="00D925F0" w:rsidRPr="00B40FD0" w:rsidRDefault="00D925F0" w:rsidP="00CC2CF5">
            <w:pPr>
              <w:rPr>
                <w:b/>
                <w:bCs/>
                <w:sz w:val="16"/>
                <w:szCs w:val="16"/>
                <w:lang w:val="en-GB"/>
              </w:rPr>
            </w:pPr>
            <w:r w:rsidRPr="00B40FD0">
              <w:rPr>
                <w:b/>
                <w:bCs/>
                <w:sz w:val="16"/>
                <w:szCs w:val="16"/>
                <w:lang w:val="en-GB"/>
              </w:rPr>
              <w:t>Sawn wood</w:t>
            </w:r>
          </w:p>
        </w:tc>
        <w:tc>
          <w:tcPr>
            <w:tcW w:w="0" w:type="auto"/>
            <w:hideMark/>
          </w:tcPr>
          <w:p w14:paraId="020E7ADD" w14:textId="77777777" w:rsidR="00D925F0" w:rsidRPr="00B40FD0" w:rsidRDefault="00D925F0" w:rsidP="00CC2CF5">
            <w:pPr>
              <w:rPr>
                <w:sz w:val="16"/>
                <w:szCs w:val="16"/>
                <w:lang w:val="en-GB"/>
              </w:rPr>
            </w:pPr>
            <w:r w:rsidRPr="00B40FD0">
              <w:rPr>
                <w:sz w:val="16"/>
                <w:szCs w:val="16"/>
                <w:lang w:val="en-GB"/>
              </w:rPr>
              <w:t>-ISPM 5. Wood sawn longitudinally, with or without its natural rounded surface with or without bark</w:t>
            </w:r>
          </w:p>
        </w:tc>
        <w:tc>
          <w:tcPr>
            <w:tcW w:w="0" w:type="auto"/>
            <w:hideMark/>
          </w:tcPr>
          <w:p w14:paraId="008C2D0E" w14:textId="77777777" w:rsidR="00D925F0" w:rsidRPr="00B40FD0" w:rsidRDefault="00D925F0" w:rsidP="00CC2CF5">
            <w:pPr>
              <w:rPr>
                <w:b/>
                <w:bCs/>
                <w:sz w:val="16"/>
                <w:szCs w:val="16"/>
                <w:lang w:val="en-GB"/>
              </w:rPr>
            </w:pPr>
            <w:r w:rsidRPr="00B40FD0">
              <w:rPr>
                <w:b/>
                <w:bCs/>
                <w:sz w:val="16"/>
                <w:szCs w:val="16"/>
                <w:lang w:val="en-GB"/>
              </w:rPr>
              <w:t>Sawn wood with bark</w:t>
            </w:r>
          </w:p>
        </w:tc>
        <w:tc>
          <w:tcPr>
            <w:tcW w:w="0" w:type="auto"/>
            <w:hideMark/>
          </w:tcPr>
          <w:p w14:paraId="1CA9317B"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00A151BF" w14:textId="77777777" w:rsidTr="00CC2CF5">
        <w:trPr>
          <w:trHeight w:val="430"/>
        </w:trPr>
        <w:tc>
          <w:tcPr>
            <w:tcW w:w="0" w:type="auto"/>
            <w:hideMark/>
          </w:tcPr>
          <w:p w14:paraId="0EFC5E58"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02BC1759"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04D8641A"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7C84DC19"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0FFCAF70" w14:textId="77777777" w:rsidR="00D925F0" w:rsidRPr="00B40FD0" w:rsidRDefault="00D925F0" w:rsidP="00CC2CF5">
            <w:pPr>
              <w:rPr>
                <w:b/>
                <w:bCs/>
                <w:sz w:val="16"/>
                <w:szCs w:val="16"/>
                <w:lang w:val="en-GB"/>
              </w:rPr>
            </w:pPr>
            <w:r w:rsidRPr="00B40FD0">
              <w:rPr>
                <w:b/>
                <w:bCs/>
                <w:sz w:val="16"/>
                <w:szCs w:val="16"/>
                <w:lang w:val="en-GB"/>
              </w:rPr>
              <w:t>Sawn wood without bark</w:t>
            </w:r>
          </w:p>
        </w:tc>
        <w:tc>
          <w:tcPr>
            <w:tcW w:w="0" w:type="auto"/>
            <w:hideMark/>
          </w:tcPr>
          <w:p w14:paraId="6BE30E1D"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5948FB20" w14:textId="77777777" w:rsidTr="00CC2CF5">
        <w:trPr>
          <w:trHeight w:val="330"/>
        </w:trPr>
        <w:tc>
          <w:tcPr>
            <w:tcW w:w="0" w:type="auto"/>
            <w:vMerge w:val="restart"/>
            <w:hideMark/>
          </w:tcPr>
          <w:p w14:paraId="47C9AC62"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1EE6F496"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1D41DA4A" w14:textId="77777777" w:rsidR="00D925F0" w:rsidRPr="00B40FD0" w:rsidRDefault="00D925F0" w:rsidP="00CC2CF5">
            <w:pPr>
              <w:rPr>
                <w:b/>
                <w:bCs/>
                <w:sz w:val="16"/>
                <w:szCs w:val="16"/>
                <w:lang w:val="en-GB"/>
              </w:rPr>
            </w:pPr>
            <w:r w:rsidRPr="00B40FD0">
              <w:rPr>
                <w:b/>
                <w:bCs/>
                <w:sz w:val="16"/>
                <w:szCs w:val="16"/>
                <w:lang w:val="en-GB"/>
              </w:rPr>
              <w:t xml:space="preserve">Wood chips, processing wood residues, </w:t>
            </w:r>
            <w:proofErr w:type="spellStart"/>
            <w:r w:rsidRPr="00B40FD0">
              <w:rPr>
                <w:b/>
                <w:bCs/>
                <w:sz w:val="16"/>
                <w:szCs w:val="16"/>
                <w:lang w:val="en-GB"/>
              </w:rPr>
              <w:t>hogwood</w:t>
            </w:r>
            <w:proofErr w:type="spellEnd"/>
          </w:p>
        </w:tc>
        <w:tc>
          <w:tcPr>
            <w:tcW w:w="0" w:type="auto"/>
            <w:hideMark/>
          </w:tcPr>
          <w:p w14:paraId="025FFA6A" w14:textId="77777777" w:rsidR="00D925F0" w:rsidRPr="00B40FD0" w:rsidRDefault="00D925F0" w:rsidP="00CC2CF5">
            <w:pPr>
              <w:rPr>
                <w:sz w:val="16"/>
                <w:szCs w:val="16"/>
                <w:lang w:val="en-GB"/>
              </w:rPr>
            </w:pPr>
            <w:r w:rsidRPr="00B40FD0">
              <w:rPr>
                <w:sz w:val="16"/>
                <w:szCs w:val="16"/>
                <w:lang w:val="en-GB"/>
              </w:rPr>
              <w:t xml:space="preserve">EPPO study: </w:t>
            </w:r>
          </w:p>
        </w:tc>
        <w:tc>
          <w:tcPr>
            <w:tcW w:w="0" w:type="auto"/>
            <w:vMerge w:val="restart"/>
            <w:hideMark/>
          </w:tcPr>
          <w:p w14:paraId="37166A75"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71FEDBF3"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10DA15D5" w14:textId="77777777" w:rsidTr="00CC2CF5">
        <w:trPr>
          <w:trHeight w:val="782"/>
        </w:trPr>
        <w:tc>
          <w:tcPr>
            <w:tcW w:w="0" w:type="auto"/>
            <w:vMerge/>
            <w:hideMark/>
          </w:tcPr>
          <w:p w14:paraId="5FD6F295" w14:textId="77777777" w:rsidR="00D925F0" w:rsidRPr="00B40FD0" w:rsidRDefault="00D925F0" w:rsidP="00CC2CF5">
            <w:pPr>
              <w:rPr>
                <w:b/>
                <w:bCs/>
                <w:sz w:val="16"/>
                <w:szCs w:val="16"/>
                <w:lang w:val="en-GB"/>
              </w:rPr>
            </w:pPr>
          </w:p>
        </w:tc>
        <w:tc>
          <w:tcPr>
            <w:tcW w:w="0" w:type="auto"/>
            <w:vMerge/>
            <w:hideMark/>
          </w:tcPr>
          <w:p w14:paraId="542536EA" w14:textId="77777777" w:rsidR="00D925F0" w:rsidRPr="00B40FD0" w:rsidRDefault="00D925F0" w:rsidP="00CC2CF5">
            <w:pPr>
              <w:rPr>
                <w:sz w:val="16"/>
                <w:szCs w:val="16"/>
                <w:lang w:val="en-GB"/>
              </w:rPr>
            </w:pPr>
          </w:p>
        </w:tc>
        <w:tc>
          <w:tcPr>
            <w:tcW w:w="0" w:type="auto"/>
            <w:vMerge/>
            <w:hideMark/>
          </w:tcPr>
          <w:p w14:paraId="32B8815B" w14:textId="77777777" w:rsidR="00D925F0" w:rsidRPr="00B40FD0" w:rsidRDefault="00D925F0" w:rsidP="00CC2CF5">
            <w:pPr>
              <w:rPr>
                <w:b/>
                <w:bCs/>
                <w:sz w:val="16"/>
                <w:szCs w:val="16"/>
                <w:lang w:val="en-GB"/>
              </w:rPr>
            </w:pPr>
          </w:p>
        </w:tc>
        <w:tc>
          <w:tcPr>
            <w:tcW w:w="0" w:type="auto"/>
            <w:hideMark/>
          </w:tcPr>
          <w:p w14:paraId="6B474B6F" w14:textId="77777777" w:rsidR="00D925F0" w:rsidRPr="00B40FD0" w:rsidRDefault="00D925F0" w:rsidP="00CC2CF5">
            <w:pPr>
              <w:rPr>
                <w:i/>
                <w:iCs/>
                <w:sz w:val="16"/>
                <w:szCs w:val="16"/>
                <w:lang w:val="en-GB"/>
              </w:rPr>
            </w:pPr>
            <w:r w:rsidRPr="00B40FD0">
              <w:rPr>
                <w:i/>
                <w:iCs/>
                <w:sz w:val="16"/>
                <w:szCs w:val="16"/>
                <w:lang w:val="en-GB"/>
              </w:rPr>
              <w:t>Wood chips</w:t>
            </w:r>
            <w:r w:rsidRPr="00B40FD0">
              <w:rPr>
                <w:sz w:val="16"/>
                <w:szCs w:val="16"/>
                <w:lang w:val="en-GB"/>
              </w:rPr>
              <w:t>. wood with or without bark in the form of  pieces with a definable particle size produced by mechanical treatment with sharp tools</w:t>
            </w:r>
          </w:p>
        </w:tc>
        <w:tc>
          <w:tcPr>
            <w:tcW w:w="0" w:type="auto"/>
            <w:vMerge/>
            <w:hideMark/>
          </w:tcPr>
          <w:p w14:paraId="2925D730" w14:textId="77777777" w:rsidR="00D925F0" w:rsidRPr="00B40FD0" w:rsidRDefault="00D925F0" w:rsidP="00CC2CF5">
            <w:pPr>
              <w:rPr>
                <w:b/>
                <w:bCs/>
                <w:sz w:val="16"/>
                <w:szCs w:val="16"/>
                <w:lang w:val="en-GB"/>
              </w:rPr>
            </w:pPr>
          </w:p>
        </w:tc>
        <w:tc>
          <w:tcPr>
            <w:tcW w:w="0" w:type="auto"/>
            <w:vMerge/>
            <w:hideMark/>
          </w:tcPr>
          <w:p w14:paraId="2BBD1BA3" w14:textId="77777777" w:rsidR="00D925F0" w:rsidRPr="00B40FD0" w:rsidRDefault="00D925F0" w:rsidP="00CC2CF5">
            <w:pPr>
              <w:rPr>
                <w:sz w:val="16"/>
                <w:szCs w:val="16"/>
                <w:lang w:val="en-GB"/>
              </w:rPr>
            </w:pPr>
          </w:p>
        </w:tc>
      </w:tr>
      <w:tr w:rsidR="00D925F0" w:rsidRPr="0016697E" w14:paraId="2AE44438" w14:textId="77777777" w:rsidTr="00CC2CF5">
        <w:trPr>
          <w:trHeight w:val="836"/>
        </w:trPr>
        <w:tc>
          <w:tcPr>
            <w:tcW w:w="0" w:type="auto"/>
            <w:vMerge/>
            <w:hideMark/>
          </w:tcPr>
          <w:p w14:paraId="19844926" w14:textId="77777777" w:rsidR="00D925F0" w:rsidRPr="00B40FD0" w:rsidRDefault="00D925F0" w:rsidP="00CC2CF5">
            <w:pPr>
              <w:rPr>
                <w:b/>
                <w:bCs/>
                <w:sz w:val="16"/>
                <w:szCs w:val="16"/>
                <w:lang w:val="en-GB"/>
              </w:rPr>
            </w:pPr>
          </w:p>
        </w:tc>
        <w:tc>
          <w:tcPr>
            <w:tcW w:w="0" w:type="auto"/>
            <w:vMerge/>
            <w:hideMark/>
          </w:tcPr>
          <w:p w14:paraId="02F6F633" w14:textId="77777777" w:rsidR="00D925F0" w:rsidRPr="00B40FD0" w:rsidRDefault="00D925F0" w:rsidP="00CC2CF5">
            <w:pPr>
              <w:rPr>
                <w:sz w:val="16"/>
                <w:szCs w:val="16"/>
                <w:lang w:val="en-GB"/>
              </w:rPr>
            </w:pPr>
          </w:p>
        </w:tc>
        <w:tc>
          <w:tcPr>
            <w:tcW w:w="0" w:type="auto"/>
            <w:vMerge/>
            <w:hideMark/>
          </w:tcPr>
          <w:p w14:paraId="574FA944" w14:textId="77777777" w:rsidR="00D925F0" w:rsidRPr="00B40FD0" w:rsidRDefault="00D925F0" w:rsidP="00CC2CF5">
            <w:pPr>
              <w:rPr>
                <w:b/>
                <w:bCs/>
                <w:sz w:val="16"/>
                <w:szCs w:val="16"/>
                <w:lang w:val="en-GB"/>
              </w:rPr>
            </w:pPr>
          </w:p>
        </w:tc>
        <w:tc>
          <w:tcPr>
            <w:tcW w:w="0" w:type="auto"/>
            <w:hideMark/>
          </w:tcPr>
          <w:p w14:paraId="261D6C06" w14:textId="77777777" w:rsidR="00D925F0" w:rsidRPr="00B40FD0" w:rsidRDefault="00D925F0" w:rsidP="00CC2CF5">
            <w:pPr>
              <w:rPr>
                <w:i/>
                <w:iCs/>
                <w:sz w:val="16"/>
                <w:szCs w:val="16"/>
                <w:lang w:val="en-GB"/>
              </w:rPr>
            </w:pPr>
            <w:r w:rsidRPr="00B40FD0">
              <w:rPr>
                <w:i/>
                <w:iCs/>
                <w:sz w:val="16"/>
                <w:szCs w:val="16"/>
                <w:lang w:val="en-GB"/>
              </w:rPr>
              <w:t>Processing wood residues</w:t>
            </w:r>
            <w:r w:rsidRPr="00B40FD0">
              <w:rPr>
                <w:sz w:val="16"/>
                <w:szCs w:val="16"/>
                <w:lang w:val="en-GB"/>
              </w:rPr>
              <w:t>. parts of wood and bark that are left after the process of transforming round wood into sawn wood and further transformation of sawn wood</w:t>
            </w:r>
          </w:p>
        </w:tc>
        <w:tc>
          <w:tcPr>
            <w:tcW w:w="0" w:type="auto"/>
            <w:vMerge/>
            <w:hideMark/>
          </w:tcPr>
          <w:p w14:paraId="51C5F640" w14:textId="77777777" w:rsidR="00D925F0" w:rsidRPr="00B40FD0" w:rsidRDefault="00D925F0" w:rsidP="00CC2CF5">
            <w:pPr>
              <w:rPr>
                <w:b/>
                <w:bCs/>
                <w:sz w:val="16"/>
                <w:szCs w:val="16"/>
                <w:lang w:val="en-GB"/>
              </w:rPr>
            </w:pPr>
          </w:p>
        </w:tc>
        <w:tc>
          <w:tcPr>
            <w:tcW w:w="0" w:type="auto"/>
            <w:vMerge/>
            <w:hideMark/>
          </w:tcPr>
          <w:p w14:paraId="3284C773" w14:textId="77777777" w:rsidR="00D925F0" w:rsidRPr="00B40FD0" w:rsidRDefault="00D925F0" w:rsidP="00CC2CF5">
            <w:pPr>
              <w:rPr>
                <w:sz w:val="16"/>
                <w:szCs w:val="16"/>
                <w:lang w:val="en-GB"/>
              </w:rPr>
            </w:pPr>
          </w:p>
        </w:tc>
      </w:tr>
      <w:tr w:rsidR="00D925F0" w:rsidRPr="0016697E" w14:paraId="5547DA82" w14:textId="77777777" w:rsidTr="00CC2CF5">
        <w:trPr>
          <w:trHeight w:val="834"/>
        </w:trPr>
        <w:tc>
          <w:tcPr>
            <w:tcW w:w="0" w:type="auto"/>
            <w:vMerge/>
            <w:hideMark/>
          </w:tcPr>
          <w:p w14:paraId="1219F017" w14:textId="77777777" w:rsidR="00D925F0" w:rsidRPr="00B40FD0" w:rsidRDefault="00D925F0" w:rsidP="00CC2CF5">
            <w:pPr>
              <w:rPr>
                <w:b/>
                <w:bCs/>
                <w:sz w:val="16"/>
                <w:szCs w:val="16"/>
                <w:lang w:val="en-GB"/>
              </w:rPr>
            </w:pPr>
          </w:p>
        </w:tc>
        <w:tc>
          <w:tcPr>
            <w:tcW w:w="0" w:type="auto"/>
            <w:vMerge/>
            <w:hideMark/>
          </w:tcPr>
          <w:p w14:paraId="081C4A5F" w14:textId="77777777" w:rsidR="00D925F0" w:rsidRPr="00B40FD0" w:rsidRDefault="00D925F0" w:rsidP="00CC2CF5">
            <w:pPr>
              <w:rPr>
                <w:sz w:val="16"/>
                <w:szCs w:val="16"/>
                <w:lang w:val="en-GB"/>
              </w:rPr>
            </w:pPr>
          </w:p>
        </w:tc>
        <w:tc>
          <w:tcPr>
            <w:tcW w:w="0" w:type="auto"/>
            <w:vMerge/>
            <w:hideMark/>
          </w:tcPr>
          <w:p w14:paraId="405DD1D7" w14:textId="77777777" w:rsidR="00D925F0" w:rsidRPr="00B40FD0" w:rsidRDefault="00D925F0" w:rsidP="00CC2CF5">
            <w:pPr>
              <w:rPr>
                <w:b/>
                <w:bCs/>
                <w:sz w:val="16"/>
                <w:szCs w:val="16"/>
                <w:lang w:val="en-GB"/>
              </w:rPr>
            </w:pPr>
          </w:p>
        </w:tc>
        <w:tc>
          <w:tcPr>
            <w:tcW w:w="0" w:type="auto"/>
            <w:hideMark/>
          </w:tcPr>
          <w:p w14:paraId="6A47E8D7" w14:textId="77777777" w:rsidR="00D925F0" w:rsidRPr="00B40FD0" w:rsidRDefault="00D925F0" w:rsidP="00CC2CF5">
            <w:pPr>
              <w:rPr>
                <w:i/>
                <w:iCs/>
                <w:sz w:val="16"/>
                <w:szCs w:val="16"/>
                <w:lang w:val="en-GB"/>
              </w:rPr>
            </w:pPr>
            <w:r w:rsidRPr="00B40FD0">
              <w:rPr>
                <w:i/>
                <w:iCs/>
                <w:sz w:val="16"/>
                <w:szCs w:val="16"/>
                <w:lang w:val="en-GB"/>
              </w:rPr>
              <w:t>Hogwood</w:t>
            </w:r>
            <w:r w:rsidRPr="00B40FD0">
              <w:rPr>
                <w:sz w:val="16"/>
                <w:szCs w:val="16"/>
                <w:lang w:val="en-GB"/>
              </w:rPr>
              <w:t>. wood with or without bark in the form of pieces of varying particle size and shape, produced by crushing with blunt tools such as rollers, hammers or flails</w:t>
            </w:r>
          </w:p>
        </w:tc>
        <w:tc>
          <w:tcPr>
            <w:tcW w:w="0" w:type="auto"/>
            <w:vMerge/>
            <w:hideMark/>
          </w:tcPr>
          <w:p w14:paraId="63BC61BC" w14:textId="77777777" w:rsidR="00D925F0" w:rsidRPr="00B40FD0" w:rsidRDefault="00D925F0" w:rsidP="00CC2CF5">
            <w:pPr>
              <w:rPr>
                <w:b/>
                <w:bCs/>
                <w:sz w:val="16"/>
                <w:szCs w:val="16"/>
                <w:lang w:val="en-GB"/>
              </w:rPr>
            </w:pPr>
          </w:p>
        </w:tc>
        <w:tc>
          <w:tcPr>
            <w:tcW w:w="0" w:type="auto"/>
            <w:vMerge/>
            <w:hideMark/>
          </w:tcPr>
          <w:p w14:paraId="4CFE5D23" w14:textId="77777777" w:rsidR="00D925F0" w:rsidRPr="00B40FD0" w:rsidRDefault="00D925F0" w:rsidP="00CC2CF5">
            <w:pPr>
              <w:rPr>
                <w:sz w:val="16"/>
                <w:szCs w:val="16"/>
                <w:lang w:val="en-GB"/>
              </w:rPr>
            </w:pPr>
          </w:p>
        </w:tc>
      </w:tr>
      <w:tr w:rsidR="00D925F0" w:rsidRPr="0016697E" w14:paraId="145185B5" w14:textId="77777777" w:rsidTr="00CC2CF5">
        <w:trPr>
          <w:trHeight w:val="271"/>
        </w:trPr>
        <w:tc>
          <w:tcPr>
            <w:tcW w:w="0" w:type="auto"/>
            <w:vMerge w:val="restart"/>
            <w:hideMark/>
          </w:tcPr>
          <w:p w14:paraId="1BAF8E70" w14:textId="77777777" w:rsidR="00D925F0" w:rsidRPr="00B40FD0" w:rsidRDefault="00D925F0" w:rsidP="00CC2CF5">
            <w:pPr>
              <w:rPr>
                <w:b/>
                <w:bCs/>
                <w:sz w:val="16"/>
                <w:szCs w:val="16"/>
                <w:lang w:val="en-GB"/>
              </w:rPr>
            </w:pPr>
            <w:r w:rsidRPr="00B40FD0">
              <w:rPr>
                <w:b/>
                <w:bCs/>
                <w:sz w:val="16"/>
                <w:szCs w:val="16"/>
                <w:lang w:val="en-GB"/>
              </w:rPr>
              <w:t>Bark</w:t>
            </w:r>
          </w:p>
        </w:tc>
        <w:tc>
          <w:tcPr>
            <w:tcW w:w="0" w:type="auto"/>
            <w:hideMark/>
          </w:tcPr>
          <w:p w14:paraId="38F82BF0" w14:textId="77777777" w:rsidR="00D925F0" w:rsidRPr="00B40FD0" w:rsidRDefault="00D925F0" w:rsidP="00CC2CF5">
            <w:pPr>
              <w:rPr>
                <w:sz w:val="16"/>
                <w:szCs w:val="16"/>
                <w:lang w:val="en-GB"/>
              </w:rPr>
            </w:pPr>
            <w:r w:rsidRPr="00B40FD0">
              <w:rPr>
                <w:sz w:val="16"/>
                <w:szCs w:val="16"/>
                <w:lang w:val="en-GB"/>
              </w:rPr>
              <w:t>On its own, i.e. isolated bark as a commodity</w:t>
            </w:r>
          </w:p>
        </w:tc>
        <w:tc>
          <w:tcPr>
            <w:tcW w:w="0" w:type="auto"/>
            <w:vMerge w:val="restart"/>
            <w:hideMark/>
          </w:tcPr>
          <w:p w14:paraId="23BA7A72"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3F81C3D"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20602C2D"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248B6FEC"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73E90076" w14:textId="77777777" w:rsidTr="00B305C6">
        <w:trPr>
          <w:trHeight w:val="617"/>
        </w:trPr>
        <w:tc>
          <w:tcPr>
            <w:tcW w:w="0" w:type="auto"/>
            <w:vMerge/>
            <w:hideMark/>
          </w:tcPr>
          <w:p w14:paraId="1683237C" w14:textId="77777777" w:rsidR="00D925F0" w:rsidRPr="00B40FD0" w:rsidRDefault="00D925F0" w:rsidP="00CC2CF5">
            <w:pPr>
              <w:rPr>
                <w:b/>
                <w:bCs/>
                <w:sz w:val="16"/>
                <w:szCs w:val="16"/>
                <w:lang w:val="en-GB"/>
              </w:rPr>
            </w:pPr>
          </w:p>
        </w:tc>
        <w:tc>
          <w:tcPr>
            <w:tcW w:w="0" w:type="auto"/>
            <w:hideMark/>
          </w:tcPr>
          <w:p w14:paraId="3FF4FE66" w14:textId="77777777" w:rsidR="00D925F0" w:rsidRPr="00B40FD0" w:rsidRDefault="00D925F0" w:rsidP="00CC2CF5">
            <w:pPr>
              <w:rPr>
                <w:sz w:val="16"/>
                <w:szCs w:val="16"/>
                <w:lang w:val="en-GB"/>
              </w:rPr>
            </w:pPr>
            <w:r w:rsidRPr="00B40FD0">
              <w:rPr>
                <w:sz w:val="16"/>
                <w:szCs w:val="16"/>
                <w:lang w:val="en-GB"/>
              </w:rPr>
              <w:t>Note: deleted from ISPM 5 (2018). PM 8/2(3): "bark separated from wood (ISPM5). Bark may contain pieces of wood with it."</w:t>
            </w:r>
          </w:p>
        </w:tc>
        <w:tc>
          <w:tcPr>
            <w:tcW w:w="0" w:type="auto"/>
            <w:vMerge/>
            <w:hideMark/>
          </w:tcPr>
          <w:p w14:paraId="34D06B4B" w14:textId="77777777" w:rsidR="00D925F0" w:rsidRPr="00B40FD0" w:rsidRDefault="00D925F0" w:rsidP="00CC2CF5">
            <w:pPr>
              <w:rPr>
                <w:b/>
                <w:bCs/>
                <w:sz w:val="16"/>
                <w:szCs w:val="16"/>
                <w:lang w:val="en-GB"/>
              </w:rPr>
            </w:pPr>
          </w:p>
        </w:tc>
        <w:tc>
          <w:tcPr>
            <w:tcW w:w="0" w:type="auto"/>
            <w:hideMark/>
          </w:tcPr>
          <w:p w14:paraId="3AB0E6BA" w14:textId="77777777" w:rsidR="00D925F0" w:rsidRPr="00B40FD0" w:rsidRDefault="00D925F0" w:rsidP="00CC2CF5">
            <w:pPr>
              <w:rPr>
                <w:sz w:val="16"/>
                <w:szCs w:val="16"/>
                <w:lang w:val="en-GB"/>
              </w:rPr>
            </w:pPr>
            <w:r w:rsidRPr="00B40FD0">
              <w:rPr>
                <w:sz w:val="16"/>
                <w:szCs w:val="16"/>
                <w:lang w:val="en-GB"/>
              </w:rPr>
              <w:t> </w:t>
            </w:r>
          </w:p>
        </w:tc>
        <w:tc>
          <w:tcPr>
            <w:tcW w:w="0" w:type="auto"/>
            <w:vMerge/>
            <w:hideMark/>
          </w:tcPr>
          <w:p w14:paraId="2F90362D" w14:textId="77777777" w:rsidR="00D925F0" w:rsidRPr="00B40FD0" w:rsidRDefault="00D925F0" w:rsidP="00CC2CF5">
            <w:pPr>
              <w:rPr>
                <w:b/>
                <w:bCs/>
                <w:sz w:val="16"/>
                <w:szCs w:val="16"/>
                <w:lang w:val="en-GB"/>
              </w:rPr>
            </w:pPr>
          </w:p>
        </w:tc>
        <w:tc>
          <w:tcPr>
            <w:tcW w:w="0" w:type="auto"/>
            <w:vMerge/>
            <w:hideMark/>
          </w:tcPr>
          <w:p w14:paraId="4A7B3690" w14:textId="77777777" w:rsidR="00D925F0" w:rsidRPr="00B40FD0" w:rsidRDefault="00D925F0" w:rsidP="00CC2CF5">
            <w:pPr>
              <w:rPr>
                <w:sz w:val="16"/>
                <w:szCs w:val="16"/>
                <w:lang w:val="en-GB"/>
              </w:rPr>
            </w:pPr>
          </w:p>
        </w:tc>
      </w:tr>
      <w:tr w:rsidR="00D925F0" w:rsidRPr="0016697E" w14:paraId="6E469799" w14:textId="77777777" w:rsidTr="00CC2CF5">
        <w:trPr>
          <w:trHeight w:val="410"/>
        </w:trPr>
        <w:tc>
          <w:tcPr>
            <w:tcW w:w="0" w:type="auto"/>
            <w:hideMark/>
          </w:tcPr>
          <w:p w14:paraId="4CC39A04" w14:textId="77777777" w:rsidR="00D925F0" w:rsidRPr="00B40FD0" w:rsidRDefault="00D925F0" w:rsidP="00CC2CF5">
            <w:pPr>
              <w:rPr>
                <w:b/>
                <w:bCs/>
                <w:sz w:val="16"/>
                <w:szCs w:val="16"/>
                <w:lang w:val="en-GB"/>
              </w:rPr>
            </w:pPr>
            <w:r w:rsidRPr="00B40FD0">
              <w:rPr>
                <w:b/>
                <w:bCs/>
                <w:sz w:val="16"/>
                <w:szCs w:val="16"/>
                <w:lang w:val="en-GB"/>
              </w:rPr>
              <w:t>Wood packaging material</w:t>
            </w:r>
          </w:p>
        </w:tc>
        <w:tc>
          <w:tcPr>
            <w:tcW w:w="0" w:type="auto"/>
            <w:hideMark/>
          </w:tcPr>
          <w:p w14:paraId="06F85BB5" w14:textId="77777777" w:rsidR="00D925F0" w:rsidRPr="00B40FD0" w:rsidRDefault="00D925F0" w:rsidP="00CC2CF5">
            <w:pPr>
              <w:rPr>
                <w:sz w:val="16"/>
                <w:szCs w:val="16"/>
                <w:lang w:val="en-GB"/>
              </w:rPr>
            </w:pPr>
            <w:r w:rsidRPr="00B40FD0">
              <w:rPr>
                <w:sz w:val="16"/>
                <w:szCs w:val="16"/>
                <w:lang w:val="en-GB"/>
              </w:rPr>
              <w:t>ISPM 5. Wood or wood products (excluding paper products) used in supporting, protecting or carrying a commodity (includes dunnage)</w:t>
            </w:r>
          </w:p>
        </w:tc>
        <w:tc>
          <w:tcPr>
            <w:tcW w:w="0" w:type="auto"/>
            <w:hideMark/>
          </w:tcPr>
          <w:p w14:paraId="00E2D07A"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186481C2"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62D2B41C"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8548A33" w14:textId="77777777" w:rsidR="00D925F0" w:rsidRPr="00B40FD0" w:rsidRDefault="00D925F0" w:rsidP="00CC2CF5">
            <w:pPr>
              <w:rPr>
                <w:sz w:val="16"/>
                <w:szCs w:val="16"/>
                <w:lang w:val="en-GB"/>
              </w:rPr>
            </w:pPr>
            <w:r w:rsidRPr="00B40FD0">
              <w:rPr>
                <w:sz w:val="16"/>
                <w:szCs w:val="16"/>
                <w:lang w:val="en-GB"/>
              </w:rPr>
              <w:t> </w:t>
            </w:r>
          </w:p>
        </w:tc>
      </w:tr>
      <w:tr w:rsidR="00441C33" w:rsidRPr="00CB2877" w14:paraId="782433CA" w14:textId="77777777" w:rsidTr="00B305C6">
        <w:trPr>
          <w:trHeight w:val="279"/>
        </w:trPr>
        <w:tc>
          <w:tcPr>
            <w:tcW w:w="0" w:type="auto"/>
            <w:vMerge w:val="restart"/>
          </w:tcPr>
          <w:p w14:paraId="4A2071EE" w14:textId="510DA0EA" w:rsidR="00441C33" w:rsidRPr="00B40FD0" w:rsidRDefault="00441C33" w:rsidP="00441C33">
            <w:pPr>
              <w:rPr>
                <w:b/>
                <w:bCs/>
                <w:sz w:val="16"/>
                <w:szCs w:val="16"/>
                <w:lang w:val="en-GB"/>
              </w:rPr>
            </w:pPr>
            <w:r w:rsidRPr="00B40FD0">
              <w:rPr>
                <w:b/>
                <w:bCs/>
                <w:sz w:val="16"/>
                <w:szCs w:val="16"/>
                <w:lang w:val="en-GB"/>
              </w:rPr>
              <w:t xml:space="preserve">Furniture and articles </w:t>
            </w:r>
            <w:r w:rsidR="00CB2877">
              <w:rPr>
                <w:b/>
                <w:bCs/>
                <w:sz w:val="16"/>
                <w:szCs w:val="16"/>
                <w:lang w:val="en-GB"/>
              </w:rPr>
              <w:t xml:space="preserve">entirely or partly </w:t>
            </w:r>
            <w:r w:rsidRPr="00B40FD0">
              <w:rPr>
                <w:b/>
                <w:bCs/>
                <w:sz w:val="16"/>
                <w:szCs w:val="16"/>
                <w:lang w:val="en-GB"/>
              </w:rPr>
              <w:t xml:space="preserve">made of </w:t>
            </w:r>
            <w:r w:rsidR="00CB2877">
              <w:rPr>
                <w:b/>
                <w:bCs/>
                <w:sz w:val="16"/>
                <w:szCs w:val="16"/>
                <w:lang w:val="en-GB"/>
              </w:rPr>
              <w:t xml:space="preserve">raw </w:t>
            </w:r>
            <w:r w:rsidRPr="00B40FD0">
              <w:rPr>
                <w:b/>
                <w:bCs/>
                <w:sz w:val="16"/>
                <w:szCs w:val="16"/>
                <w:lang w:val="en-GB"/>
              </w:rPr>
              <w:t>wood</w:t>
            </w:r>
            <w:r w:rsidR="00CB2877">
              <w:rPr>
                <w:b/>
                <w:bCs/>
                <w:sz w:val="16"/>
                <w:szCs w:val="16"/>
                <w:lang w:val="en-GB"/>
              </w:rPr>
              <w:t xml:space="preserve"> or bark</w:t>
            </w:r>
          </w:p>
        </w:tc>
        <w:tc>
          <w:tcPr>
            <w:tcW w:w="0" w:type="auto"/>
          </w:tcPr>
          <w:p w14:paraId="59BF927F" w14:textId="486BA5B2" w:rsidR="00441C33" w:rsidRPr="00B40FD0" w:rsidRDefault="00CB2877" w:rsidP="009F4F63">
            <w:pPr>
              <w:rPr>
                <w:sz w:val="16"/>
                <w:szCs w:val="16"/>
                <w:lang w:val="en-GB"/>
              </w:rPr>
            </w:pPr>
            <w:r>
              <w:rPr>
                <w:sz w:val="16"/>
                <w:szCs w:val="16"/>
                <w:lang w:val="en-GB"/>
              </w:rPr>
              <w:t>With or without</w:t>
            </w:r>
            <w:r w:rsidR="00441C33" w:rsidRPr="00B40FD0">
              <w:rPr>
                <w:sz w:val="16"/>
                <w:szCs w:val="16"/>
                <w:lang w:val="en-GB"/>
              </w:rPr>
              <w:t xml:space="preserve"> bark</w:t>
            </w:r>
          </w:p>
        </w:tc>
        <w:tc>
          <w:tcPr>
            <w:tcW w:w="0" w:type="auto"/>
          </w:tcPr>
          <w:p w14:paraId="25640694" w14:textId="77777777" w:rsidR="00441C33" w:rsidRPr="00B40FD0" w:rsidRDefault="00441C33" w:rsidP="00441C33">
            <w:pPr>
              <w:rPr>
                <w:b/>
                <w:bCs/>
                <w:sz w:val="16"/>
                <w:szCs w:val="16"/>
                <w:lang w:val="en-GB"/>
              </w:rPr>
            </w:pPr>
          </w:p>
        </w:tc>
        <w:tc>
          <w:tcPr>
            <w:tcW w:w="0" w:type="auto"/>
          </w:tcPr>
          <w:p w14:paraId="095D1996" w14:textId="77777777" w:rsidR="00441C33" w:rsidRPr="00B40FD0" w:rsidRDefault="00441C33" w:rsidP="00441C33">
            <w:pPr>
              <w:rPr>
                <w:sz w:val="16"/>
                <w:szCs w:val="16"/>
                <w:lang w:val="en-GB"/>
              </w:rPr>
            </w:pPr>
          </w:p>
        </w:tc>
        <w:tc>
          <w:tcPr>
            <w:tcW w:w="0" w:type="auto"/>
          </w:tcPr>
          <w:p w14:paraId="53AB3D59" w14:textId="77777777" w:rsidR="00441C33" w:rsidRPr="00B40FD0" w:rsidRDefault="00441C33" w:rsidP="00441C33">
            <w:pPr>
              <w:rPr>
                <w:b/>
                <w:bCs/>
                <w:sz w:val="16"/>
                <w:szCs w:val="16"/>
                <w:lang w:val="en-GB"/>
              </w:rPr>
            </w:pPr>
          </w:p>
        </w:tc>
        <w:tc>
          <w:tcPr>
            <w:tcW w:w="0" w:type="auto"/>
          </w:tcPr>
          <w:p w14:paraId="6B5D5F76" w14:textId="77777777" w:rsidR="00441C33" w:rsidRPr="00B40FD0" w:rsidRDefault="00441C33" w:rsidP="00441C33">
            <w:pPr>
              <w:rPr>
                <w:sz w:val="16"/>
                <w:szCs w:val="16"/>
                <w:lang w:val="en-GB"/>
              </w:rPr>
            </w:pPr>
          </w:p>
        </w:tc>
      </w:tr>
      <w:tr w:rsidR="00CB2877" w:rsidRPr="00CB2877" w14:paraId="4A9F119C" w14:textId="77777777" w:rsidTr="00CC2CF5">
        <w:trPr>
          <w:trHeight w:val="410"/>
        </w:trPr>
        <w:tc>
          <w:tcPr>
            <w:tcW w:w="0" w:type="auto"/>
            <w:vMerge/>
          </w:tcPr>
          <w:p w14:paraId="0DB3C164" w14:textId="77777777" w:rsidR="00CB2877" w:rsidRPr="00B40FD0" w:rsidRDefault="00CB2877" w:rsidP="00441C33">
            <w:pPr>
              <w:rPr>
                <w:b/>
                <w:bCs/>
                <w:sz w:val="16"/>
                <w:szCs w:val="16"/>
                <w:lang w:val="en-GB"/>
              </w:rPr>
            </w:pPr>
          </w:p>
        </w:tc>
        <w:tc>
          <w:tcPr>
            <w:tcW w:w="0" w:type="auto"/>
          </w:tcPr>
          <w:p w14:paraId="76FC2699" w14:textId="77777777" w:rsidR="00CB2877" w:rsidRPr="00A96D9D" w:rsidRDefault="00CB2877" w:rsidP="00CB2877">
            <w:pPr>
              <w:rPr>
                <w:sz w:val="16"/>
                <w:szCs w:val="16"/>
                <w:lang w:val="en-GB"/>
              </w:rPr>
            </w:pPr>
            <w:r>
              <w:rPr>
                <w:sz w:val="16"/>
                <w:szCs w:val="16"/>
                <w:lang w:val="en-GB"/>
              </w:rPr>
              <w:t xml:space="preserve">ISPM 5. Raw wood = </w:t>
            </w:r>
            <w:r w:rsidRPr="00A96D9D">
              <w:rPr>
                <w:sz w:val="16"/>
                <w:szCs w:val="16"/>
                <w:lang w:val="en-GB"/>
              </w:rPr>
              <w:t>Wood which has not undergone processing or treatment</w:t>
            </w:r>
          </w:p>
          <w:p w14:paraId="440ED4E5" w14:textId="4261AC6D" w:rsidR="00CB2877" w:rsidRPr="00B40FD0" w:rsidRDefault="00CB2877" w:rsidP="00CB2877">
            <w:pPr>
              <w:rPr>
                <w:sz w:val="16"/>
                <w:szCs w:val="16"/>
                <w:lang w:val="en-GB"/>
              </w:rPr>
            </w:pPr>
            <w:r w:rsidRPr="00A96D9D">
              <w:rPr>
                <w:sz w:val="16"/>
                <w:szCs w:val="16"/>
                <w:lang w:val="en-GB"/>
              </w:rPr>
              <w:t>2002]</w:t>
            </w:r>
          </w:p>
        </w:tc>
        <w:tc>
          <w:tcPr>
            <w:tcW w:w="0" w:type="auto"/>
          </w:tcPr>
          <w:p w14:paraId="080A3E8B" w14:textId="77777777" w:rsidR="00CB2877" w:rsidRPr="00B40FD0" w:rsidRDefault="00CB2877" w:rsidP="00441C33">
            <w:pPr>
              <w:rPr>
                <w:b/>
                <w:bCs/>
                <w:sz w:val="16"/>
                <w:szCs w:val="16"/>
                <w:lang w:val="en-GB"/>
              </w:rPr>
            </w:pPr>
          </w:p>
        </w:tc>
        <w:tc>
          <w:tcPr>
            <w:tcW w:w="0" w:type="auto"/>
          </w:tcPr>
          <w:p w14:paraId="0C0E1CD0" w14:textId="77777777" w:rsidR="00CB2877" w:rsidRPr="00B40FD0" w:rsidRDefault="00CB2877" w:rsidP="00441C33">
            <w:pPr>
              <w:rPr>
                <w:sz w:val="16"/>
                <w:szCs w:val="16"/>
                <w:lang w:val="en-GB"/>
              </w:rPr>
            </w:pPr>
          </w:p>
        </w:tc>
        <w:tc>
          <w:tcPr>
            <w:tcW w:w="0" w:type="auto"/>
          </w:tcPr>
          <w:p w14:paraId="14740186" w14:textId="77777777" w:rsidR="00CB2877" w:rsidRPr="00B40FD0" w:rsidRDefault="00CB2877" w:rsidP="00441C33">
            <w:pPr>
              <w:rPr>
                <w:b/>
                <w:bCs/>
                <w:sz w:val="16"/>
                <w:szCs w:val="16"/>
                <w:lang w:val="en-GB"/>
              </w:rPr>
            </w:pPr>
          </w:p>
        </w:tc>
        <w:tc>
          <w:tcPr>
            <w:tcW w:w="0" w:type="auto"/>
          </w:tcPr>
          <w:p w14:paraId="416B40BB" w14:textId="77777777" w:rsidR="00CB2877" w:rsidRPr="00B40FD0" w:rsidRDefault="00CB2877" w:rsidP="00441C33">
            <w:pPr>
              <w:rPr>
                <w:sz w:val="16"/>
                <w:szCs w:val="16"/>
                <w:lang w:val="en-GB"/>
              </w:rPr>
            </w:pPr>
          </w:p>
        </w:tc>
      </w:tr>
      <w:tr w:rsidR="00441C33" w:rsidRPr="0016697E" w14:paraId="0A608929" w14:textId="77777777" w:rsidTr="00CC2CF5">
        <w:trPr>
          <w:trHeight w:val="410"/>
        </w:trPr>
        <w:tc>
          <w:tcPr>
            <w:tcW w:w="0" w:type="auto"/>
            <w:vMerge/>
          </w:tcPr>
          <w:p w14:paraId="30696C9A" w14:textId="77777777" w:rsidR="00441C33" w:rsidRPr="00B40FD0" w:rsidRDefault="00441C33" w:rsidP="00441C33">
            <w:pPr>
              <w:rPr>
                <w:b/>
                <w:bCs/>
                <w:sz w:val="16"/>
                <w:szCs w:val="16"/>
                <w:lang w:val="en-GB"/>
              </w:rPr>
            </w:pPr>
          </w:p>
        </w:tc>
        <w:tc>
          <w:tcPr>
            <w:tcW w:w="0" w:type="auto"/>
          </w:tcPr>
          <w:p w14:paraId="5778201E" w14:textId="4917003D" w:rsidR="00441C33" w:rsidRPr="00B40FD0" w:rsidRDefault="00441C33" w:rsidP="00441C33">
            <w:pPr>
              <w:rPr>
                <w:sz w:val="16"/>
                <w:szCs w:val="16"/>
                <w:lang w:val="en-GB"/>
              </w:rPr>
            </w:pPr>
            <w:r w:rsidRPr="00B40FD0">
              <w:rPr>
                <w:sz w:val="16"/>
                <w:szCs w:val="16"/>
                <w:lang w:val="en-GB"/>
              </w:rPr>
              <w:t>Includes any objects made of wood</w:t>
            </w:r>
            <w:r w:rsidR="00CB2877">
              <w:rPr>
                <w:sz w:val="16"/>
                <w:szCs w:val="16"/>
                <w:lang w:val="en-GB"/>
              </w:rPr>
              <w:t xml:space="preserve"> and bark</w:t>
            </w:r>
            <w:r w:rsidRPr="00B40FD0">
              <w:rPr>
                <w:sz w:val="16"/>
                <w:szCs w:val="16"/>
                <w:lang w:val="en-GB"/>
              </w:rPr>
              <w:t>, incl. construction kits and decorative items, also boxes/crates (if not covered under wood packaging material)</w:t>
            </w:r>
          </w:p>
        </w:tc>
        <w:tc>
          <w:tcPr>
            <w:tcW w:w="0" w:type="auto"/>
          </w:tcPr>
          <w:p w14:paraId="36750660" w14:textId="77777777" w:rsidR="00441C33" w:rsidRPr="00B40FD0" w:rsidRDefault="00441C33" w:rsidP="00441C33">
            <w:pPr>
              <w:rPr>
                <w:b/>
                <w:bCs/>
                <w:sz w:val="16"/>
                <w:szCs w:val="16"/>
                <w:lang w:val="en-GB"/>
              </w:rPr>
            </w:pPr>
          </w:p>
        </w:tc>
        <w:tc>
          <w:tcPr>
            <w:tcW w:w="0" w:type="auto"/>
          </w:tcPr>
          <w:p w14:paraId="428264CB" w14:textId="77777777" w:rsidR="00441C33" w:rsidRPr="00B40FD0" w:rsidRDefault="00441C33" w:rsidP="00441C33">
            <w:pPr>
              <w:rPr>
                <w:sz w:val="16"/>
                <w:szCs w:val="16"/>
                <w:lang w:val="en-GB"/>
              </w:rPr>
            </w:pPr>
          </w:p>
        </w:tc>
        <w:tc>
          <w:tcPr>
            <w:tcW w:w="0" w:type="auto"/>
          </w:tcPr>
          <w:p w14:paraId="1F61AA5F" w14:textId="77777777" w:rsidR="00441C33" w:rsidRPr="00B40FD0" w:rsidRDefault="00441C33" w:rsidP="00441C33">
            <w:pPr>
              <w:rPr>
                <w:b/>
                <w:bCs/>
                <w:sz w:val="16"/>
                <w:szCs w:val="16"/>
                <w:lang w:val="en-GB"/>
              </w:rPr>
            </w:pPr>
          </w:p>
        </w:tc>
        <w:tc>
          <w:tcPr>
            <w:tcW w:w="0" w:type="auto"/>
          </w:tcPr>
          <w:p w14:paraId="00D1C433" w14:textId="77777777" w:rsidR="00441C33" w:rsidRPr="00B40FD0" w:rsidRDefault="00441C33" w:rsidP="00441C33">
            <w:pPr>
              <w:rPr>
                <w:sz w:val="16"/>
                <w:szCs w:val="16"/>
                <w:lang w:val="en-GB"/>
              </w:rPr>
            </w:pPr>
          </w:p>
        </w:tc>
      </w:tr>
      <w:tr w:rsidR="00D925F0" w:rsidRPr="00B40FD0" w14:paraId="68749205" w14:textId="77777777" w:rsidTr="00CC2CF5">
        <w:trPr>
          <w:trHeight w:val="268"/>
        </w:trPr>
        <w:tc>
          <w:tcPr>
            <w:tcW w:w="0" w:type="auto"/>
            <w:vMerge w:val="restart"/>
            <w:hideMark/>
          </w:tcPr>
          <w:p w14:paraId="2532B6F4" w14:textId="77777777" w:rsidR="00D925F0" w:rsidRPr="00B40FD0" w:rsidRDefault="00D925F0" w:rsidP="00CC2CF5">
            <w:pPr>
              <w:rPr>
                <w:b/>
                <w:bCs/>
                <w:sz w:val="16"/>
                <w:szCs w:val="16"/>
                <w:lang w:val="en-GB"/>
              </w:rPr>
            </w:pPr>
            <w:r w:rsidRPr="00B40FD0">
              <w:rPr>
                <w:b/>
                <w:bCs/>
                <w:sz w:val="16"/>
                <w:szCs w:val="16"/>
                <w:lang w:val="en-GB"/>
              </w:rPr>
              <w:lastRenderedPageBreak/>
              <w:t>Plants for planting</w:t>
            </w:r>
          </w:p>
        </w:tc>
        <w:tc>
          <w:tcPr>
            <w:tcW w:w="0" w:type="auto"/>
            <w:vMerge w:val="restart"/>
            <w:hideMark/>
          </w:tcPr>
          <w:p w14:paraId="00E9BF03" w14:textId="77777777" w:rsidR="00D925F0" w:rsidRPr="00B40FD0" w:rsidRDefault="00D925F0" w:rsidP="00CC2CF5">
            <w:pPr>
              <w:rPr>
                <w:sz w:val="16"/>
                <w:szCs w:val="16"/>
                <w:lang w:val="en-GB"/>
              </w:rPr>
            </w:pPr>
            <w:r w:rsidRPr="00B40FD0">
              <w:rPr>
                <w:sz w:val="16"/>
                <w:szCs w:val="16"/>
                <w:lang w:val="en-GB"/>
              </w:rPr>
              <w:t>Note: all types of plants for planting are covered in the subcategories. The category ‘other’ is not needed</w:t>
            </w:r>
          </w:p>
          <w:p w14:paraId="6D7414E2" w14:textId="77777777" w:rsidR="009F4F63" w:rsidRPr="00B40FD0" w:rsidRDefault="009F4F63" w:rsidP="00CC2CF5">
            <w:pPr>
              <w:rPr>
                <w:sz w:val="16"/>
                <w:szCs w:val="16"/>
                <w:lang w:val="en-GB"/>
              </w:rPr>
            </w:pPr>
            <w:r w:rsidRPr="00B40FD0">
              <w:rPr>
                <w:sz w:val="16"/>
                <w:szCs w:val="16"/>
                <w:lang w:val="en-GB"/>
              </w:rPr>
              <w:t>-ISPM 5. Plants intended to remain planted, to be planted or replanted</w:t>
            </w:r>
          </w:p>
          <w:p w14:paraId="25A1778C" w14:textId="266D06F7" w:rsidR="00EE3858" w:rsidRPr="00B40FD0" w:rsidRDefault="00EE3858" w:rsidP="00CC2CF5">
            <w:pPr>
              <w:rPr>
                <w:sz w:val="16"/>
                <w:szCs w:val="16"/>
                <w:lang w:val="en-GB"/>
              </w:rPr>
            </w:pPr>
            <w:r w:rsidRPr="00B40FD0">
              <w:rPr>
                <w:sz w:val="16"/>
                <w:szCs w:val="16"/>
                <w:lang w:val="en-GB"/>
              </w:rPr>
              <w:t>- note that pollen intended for pollination is includ</w:t>
            </w:r>
            <w:r w:rsidR="002E7DAA" w:rsidRPr="00B40FD0">
              <w:rPr>
                <w:sz w:val="16"/>
                <w:szCs w:val="16"/>
                <w:lang w:val="en-GB"/>
              </w:rPr>
              <w:t>ed</w:t>
            </w:r>
            <w:r w:rsidRPr="00B40FD0">
              <w:rPr>
                <w:sz w:val="16"/>
                <w:szCs w:val="16"/>
                <w:lang w:val="en-GB"/>
              </w:rPr>
              <w:t xml:space="preserve"> in this category.</w:t>
            </w:r>
          </w:p>
        </w:tc>
        <w:tc>
          <w:tcPr>
            <w:tcW w:w="0" w:type="auto"/>
            <w:vMerge w:val="restart"/>
            <w:hideMark/>
          </w:tcPr>
          <w:p w14:paraId="3E740595" w14:textId="77777777" w:rsidR="00D925F0" w:rsidRPr="00B40FD0" w:rsidRDefault="00D925F0" w:rsidP="00CC2CF5">
            <w:pPr>
              <w:rPr>
                <w:b/>
                <w:bCs/>
                <w:sz w:val="16"/>
                <w:szCs w:val="16"/>
                <w:lang w:val="en-GB"/>
              </w:rPr>
            </w:pPr>
            <w:r w:rsidRPr="00B40FD0">
              <w:rPr>
                <w:b/>
                <w:bCs/>
                <w:sz w:val="16"/>
                <w:szCs w:val="16"/>
                <w:lang w:val="en-GB"/>
              </w:rPr>
              <w:t>Plants with roots</w:t>
            </w:r>
          </w:p>
        </w:tc>
        <w:tc>
          <w:tcPr>
            <w:tcW w:w="0" w:type="auto"/>
            <w:hideMark/>
          </w:tcPr>
          <w:p w14:paraId="0407092A" w14:textId="77777777" w:rsidR="00D925F0" w:rsidRPr="00B40FD0" w:rsidRDefault="00D925F0" w:rsidP="00CC2CF5">
            <w:pPr>
              <w:rPr>
                <w:sz w:val="16"/>
                <w:szCs w:val="16"/>
                <w:lang w:val="en-GB"/>
              </w:rPr>
            </w:pPr>
            <w:r w:rsidRPr="00B40FD0">
              <w:rPr>
                <w:sz w:val="16"/>
                <w:szCs w:val="16"/>
                <w:lang w:val="en-GB"/>
              </w:rPr>
              <w:t>-Except cuttings</w:t>
            </w:r>
          </w:p>
        </w:tc>
        <w:tc>
          <w:tcPr>
            <w:tcW w:w="0" w:type="auto"/>
            <w:vMerge w:val="restart"/>
            <w:hideMark/>
          </w:tcPr>
          <w:p w14:paraId="1CF7302E" w14:textId="77777777" w:rsidR="00D925F0" w:rsidRPr="00B40FD0" w:rsidRDefault="00D925F0" w:rsidP="00CC2CF5">
            <w:pPr>
              <w:rPr>
                <w:b/>
                <w:bCs/>
                <w:sz w:val="16"/>
                <w:szCs w:val="16"/>
                <w:lang w:val="en-GB"/>
              </w:rPr>
            </w:pPr>
            <w:r w:rsidRPr="00B40FD0">
              <w:rPr>
                <w:b/>
                <w:bCs/>
                <w:sz w:val="16"/>
                <w:szCs w:val="16"/>
                <w:lang w:val="en-GB"/>
              </w:rPr>
              <w:t>Plants in growing medium</w:t>
            </w:r>
          </w:p>
        </w:tc>
        <w:tc>
          <w:tcPr>
            <w:tcW w:w="0" w:type="auto"/>
            <w:hideMark/>
          </w:tcPr>
          <w:p w14:paraId="520016B9" w14:textId="77777777" w:rsidR="00D925F0" w:rsidRPr="00B40FD0" w:rsidRDefault="00D925F0" w:rsidP="00CC2CF5">
            <w:pPr>
              <w:rPr>
                <w:sz w:val="16"/>
                <w:szCs w:val="16"/>
                <w:lang w:val="en-GB"/>
              </w:rPr>
            </w:pPr>
            <w:r w:rsidRPr="00B40FD0">
              <w:rPr>
                <w:sz w:val="16"/>
                <w:szCs w:val="16"/>
                <w:lang w:val="en-GB"/>
              </w:rPr>
              <w:t>In pots, bags etc.</w:t>
            </w:r>
          </w:p>
        </w:tc>
      </w:tr>
      <w:tr w:rsidR="00D925F0" w:rsidRPr="00B40FD0" w14:paraId="295ADFAC" w14:textId="77777777" w:rsidTr="00CC2CF5">
        <w:trPr>
          <w:trHeight w:val="628"/>
        </w:trPr>
        <w:tc>
          <w:tcPr>
            <w:tcW w:w="0" w:type="auto"/>
            <w:vMerge/>
            <w:hideMark/>
          </w:tcPr>
          <w:p w14:paraId="5B12A959" w14:textId="77777777" w:rsidR="00D925F0" w:rsidRPr="00B40FD0" w:rsidRDefault="00D925F0" w:rsidP="00CC2CF5">
            <w:pPr>
              <w:rPr>
                <w:b/>
                <w:bCs/>
                <w:sz w:val="16"/>
                <w:szCs w:val="16"/>
                <w:lang w:val="en-GB"/>
              </w:rPr>
            </w:pPr>
          </w:p>
        </w:tc>
        <w:tc>
          <w:tcPr>
            <w:tcW w:w="0" w:type="auto"/>
            <w:vMerge/>
            <w:hideMark/>
          </w:tcPr>
          <w:p w14:paraId="75F7ABDF" w14:textId="77777777" w:rsidR="00D925F0" w:rsidRPr="00B40FD0" w:rsidRDefault="00D925F0" w:rsidP="00CC2CF5">
            <w:pPr>
              <w:rPr>
                <w:sz w:val="16"/>
                <w:szCs w:val="16"/>
                <w:lang w:val="en-GB"/>
              </w:rPr>
            </w:pPr>
          </w:p>
        </w:tc>
        <w:tc>
          <w:tcPr>
            <w:tcW w:w="0" w:type="auto"/>
            <w:vMerge/>
            <w:hideMark/>
          </w:tcPr>
          <w:p w14:paraId="39898379" w14:textId="77777777" w:rsidR="00D925F0" w:rsidRPr="00B40FD0" w:rsidRDefault="00D925F0" w:rsidP="00CC2CF5">
            <w:pPr>
              <w:rPr>
                <w:b/>
                <w:bCs/>
                <w:sz w:val="16"/>
                <w:szCs w:val="16"/>
                <w:lang w:val="en-GB"/>
              </w:rPr>
            </w:pPr>
          </w:p>
        </w:tc>
        <w:tc>
          <w:tcPr>
            <w:tcW w:w="0" w:type="auto"/>
            <w:hideMark/>
          </w:tcPr>
          <w:p w14:paraId="6B857D5D" w14:textId="77777777" w:rsidR="00D925F0" w:rsidRPr="00B40FD0" w:rsidRDefault="00D925F0" w:rsidP="00CC2CF5">
            <w:pPr>
              <w:rPr>
                <w:sz w:val="16"/>
                <w:szCs w:val="16"/>
                <w:lang w:val="en-GB"/>
              </w:rPr>
            </w:pPr>
            <w:r w:rsidRPr="00B40FD0">
              <w:rPr>
                <w:sz w:val="16"/>
                <w:szCs w:val="16"/>
                <w:lang w:val="en-GB"/>
              </w:rPr>
              <w:t>-With or without growing medium- also covers Christmas trees with roots and soil (others under ‘cut green plant parts’)</w:t>
            </w:r>
          </w:p>
        </w:tc>
        <w:tc>
          <w:tcPr>
            <w:tcW w:w="0" w:type="auto"/>
            <w:vMerge/>
            <w:hideMark/>
          </w:tcPr>
          <w:p w14:paraId="7B2752C4" w14:textId="77777777" w:rsidR="00D925F0" w:rsidRPr="00B40FD0" w:rsidRDefault="00D925F0" w:rsidP="00CC2CF5">
            <w:pPr>
              <w:rPr>
                <w:b/>
                <w:bCs/>
                <w:sz w:val="16"/>
                <w:szCs w:val="16"/>
                <w:lang w:val="en-GB"/>
              </w:rPr>
            </w:pPr>
          </w:p>
        </w:tc>
        <w:tc>
          <w:tcPr>
            <w:tcW w:w="0" w:type="auto"/>
            <w:hideMark/>
          </w:tcPr>
          <w:p w14:paraId="2E9F1E51" w14:textId="77777777" w:rsidR="00D925F0" w:rsidRPr="00B40FD0" w:rsidRDefault="00D925F0" w:rsidP="00CC2CF5">
            <w:pPr>
              <w:rPr>
                <w:sz w:val="16"/>
                <w:szCs w:val="16"/>
                <w:lang w:val="en-GB"/>
              </w:rPr>
            </w:pPr>
            <w:r w:rsidRPr="00B40FD0">
              <w:rPr>
                <w:sz w:val="16"/>
                <w:szCs w:val="16"/>
                <w:lang w:val="en-GB"/>
              </w:rPr>
              <w:t>Incl. bonsais</w:t>
            </w:r>
          </w:p>
        </w:tc>
      </w:tr>
      <w:tr w:rsidR="00D925F0" w:rsidRPr="0016697E" w14:paraId="3D9661AD" w14:textId="77777777" w:rsidTr="00CC2CF5">
        <w:trPr>
          <w:trHeight w:val="475"/>
        </w:trPr>
        <w:tc>
          <w:tcPr>
            <w:tcW w:w="0" w:type="auto"/>
            <w:vMerge/>
            <w:hideMark/>
          </w:tcPr>
          <w:p w14:paraId="1E437F96" w14:textId="77777777" w:rsidR="00D925F0" w:rsidRPr="00B40FD0" w:rsidRDefault="00D925F0" w:rsidP="00CC2CF5">
            <w:pPr>
              <w:rPr>
                <w:b/>
                <w:bCs/>
                <w:sz w:val="16"/>
                <w:szCs w:val="16"/>
                <w:lang w:val="en-GB"/>
              </w:rPr>
            </w:pPr>
          </w:p>
        </w:tc>
        <w:tc>
          <w:tcPr>
            <w:tcW w:w="0" w:type="auto"/>
            <w:vMerge/>
            <w:hideMark/>
          </w:tcPr>
          <w:p w14:paraId="1E825684" w14:textId="77777777" w:rsidR="00D925F0" w:rsidRPr="00B40FD0" w:rsidRDefault="00D925F0" w:rsidP="00CC2CF5">
            <w:pPr>
              <w:rPr>
                <w:sz w:val="16"/>
                <w:szCs w:val="16"/>
                <w:lang w:val="en-GB"/>
              </w:rPr>
            </w:pPr>
          </w:p>
        </w:tc>
        <w:tc>
          <w:tcPr>
            <w:tcW w:w="0" w:type="auto"/>
            <w:vMerge/>
            <w:hideMark/>
          </w:tcPr>
          <w:p w14:paraId="093DC233" w14:textId="77777777" w:rsidR="00D925F0" w:rsidRPr="00B40FD0" w:rsidRDefault="00D925F0" w:rsidP="00CC2CF5">
            <w:pPr>
              <w:rPr>
                <w:b/>
                <w:bCs/>
                <w:sz w:val="16"/>
                <w:szCs w:val="16"/>
                <w:lang w:val="en-GB"/>
              </w:rPr>
            </w:pPr>
          </w:p>
        </w:tc>
        <w:tc>
          <w:tcPr>
            <w:tcW w:w="0" w:type="auto"/>
            <w:hideMark/>
          </w:tcPr>
          <w:p w14:paraId="214FD381" w14:textId="77777777" w:rsidR="00D925F0" w:rsidRPr="00B40FD0" w:rsidRDefault="00D925F0" w:rsidP="00CC2CF5">
            <w:pPr>
              <w:rPr>
                <w:sz w:val="16"/>
                <w:szCs w:val="16"/>
                <w:lang w:val="en-GB"/>
              </w:rPr>
            </w:pPr>
            <w:r w:rsidRPr="00B40FD0">
              <w:rPr>
                <w:sz w:val="16"/>
                <w:szCs w:val="16"/>
                <w:lang w:val="en-GB"/>
              </w:rPr>
              <w:t>- also covers herbs with roots and growing medium</w:t>
            </w:r>
          </w:p>
        </w:tc>
        <w:tc>
          <w:tcPr>
            <w:tcW w:w="0" w:type="auto"/>
            <w:vMerge/>
            <w:hideMark/>
          </w:tcPr>
          <w:p w14:paraId="0E71BF74" w14:textId="77777777" w:rsidR="00D925F0" w:rsidRPr="00B40FD0" w:rsidRDefault="00D925F0" w:rsidP="00CC2CF5">
            <w:pPr>
              <w:rPr>
                <w:b/>
                <w:bCs/>
                <w:sz w:val="16"/>
                <w:szCs w:val="16"/>
                <w:lang w:val="en-GB"/>
              </w:rPr>
            </w:pPr>
          </w:p>
        </w:tc>
        <w:tc>
          <w:tcPr>
            <w:tcW w:w="0" w:type="auto"/>
            <w:hideMark/>
          </w:tcPr>
          <w:p w14:paraId="3CCA7279"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459EA493" w14:textId="77777777" w:rsidTr="00CC2CF5">
        <w:trPr>
          <w:trHeight w:val="345"/>
        </w:trPr>
        <w:tc>
          <w:tcPr>
            <w:tcW w:w="0" w:type="auto"/>
            <w:hideMark/>
          </w:tcPr>
          <w:p w14:paraId="4D2DFBE5"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7825560E"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B635D6F"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3E043906"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30C82E1" w14:textId="77777777" w:rsidR="00D925F0" w:rsidRPr="00B40FD0" w:rsidRDefault="00D925F0" w:rsidP="00CC2CF5">
            <w:pPr>
              <w:rPr>
                <w:b/>
                <w:bCs/>
                <w:sz w:val="16"/>
                <w:szCs w:val="16"/>
                <w:lang w:val="en-GB"/>
              </w:rPr>
            </w:pPr>
            <w:r w:rsidRPr="00B40FD0">
              <w:rPr>
                <w:b/>
                <w:bCs/>
                <w:sz w:val="16"/>
                <w:szCs w:val="16"/>
                <w:lang w:val="en-GB"/>
              </w:rPr>
              <w:t>Bare-rooted plants</w:t>
            </w:r>
          </w:p>
        </w:tc>
        <w:tc>
          <w:tcPr>
            <w:tcW w:w="0" w:type="auto"/>
            <w:hideMark/>
          </w:tcPr>
          <w:p w14:paraId="5205DA90"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227C3412" w14:textId="77777777" w:rsidTr="00CC2CF5">
        <w:trPr>
          <w:trHeight w:val="345"/>
        </w:trPr>
        <w:tc>
          <w:tcPr>
            <w:tcW w:w="0" w:type="auto"/>
            <w:hideMark/>
          </w:tcPr>
          <w:p w14:paraId="721C6235"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5F07E0B"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36205053" w14:textId="77777777" w:rsidR="00D925F0" w:rsidRPr="00B40FD0" w:rsidRDefault="00D925F0" w:rsidP="00CC2CF5">
            <w:pPr>
              <w:rPr>
                <w:b/>
                <w:bCs/>
                <w:sz w:val="16"/>
                <w:szCs w:val="16"/>
                <w:lang w:val="en-GB"/>
              </w:rPr>
            </w:pPr>
            <w:r w:rsidRPr="00B40FD0">
              <w:rPr>
                <w:b/>
                <w:bCs/>
                <w:sz w:val="16"/>
                <w:szCs w:val="16"/>
                <w:lang w:val="en-GB"/>
              </w:rPr>
              <w:t>Cuttings/budwood</w:t>
            </w:r>
          </w:p>
        </w:tc>
        <w:tc>
          <w:tcPr>
            <w:tcW w:w="0" w:type="auto"/>
            <w:hideMark/>
          </w:tcPr>
          <w:p w14:paraId="10B66250" w14:textId="77777777" w:rsidR="00D925F0" w:rsidRPr="00B40FD0" w:rsidRDefault="00D925F0" w:rsidP="00CC2CF5">
            <w:pPr>
              <w:rPr>
                <w:sz w:val="16"/>
                <w:szCs w:val="16"/>
                <w:lang w:val="en-GB"/>
              </w:rPr>
            </w:pPr>
            <w:r w:rsidRPr="00B40FD0">
              <w:rPr>
                <w:sz w:val="16"/>
                <w:szCs w:val="16"/>
                <w:lang w:val="en-GB"/>
              </w:rPr>
              <w:t>Includes also scion wood</w:t>
            </w:r>
          </w:p>
        </w:tc>
        <w:tc>
          <w:tcPr>
            <w:tcW w:w="0" w:type="auto"/>
            <w:hideMark/>
          </w:tcPr>
          <w:p w14:paraId="3FE64897" w14:textId="77777777" w:rsidR="00D925F0" w:rsidRPr="00B40FD0" w:rsidRDefault="00D925F0" w:rsidP="00CC2CF5">
            <w:pPr>
              <w:rPr>
                <w:b/>
                <w:bCs/>
                <w:sz w:val="16"/>
                <w:szCs w:val="16"/>
                <w:lang w:val="en-GB"/>
              </w:rPr>
            </w:pPr>
            <w:r w:rsidRPr="00B40FD0">
              <w:rPr>
                <w:b/>
                <w:bCs/>
                <w:sz w:val="16"/>
                <w:szCs w:val="16"/>
                <w:lang w:val="en-GB"/>
              </w:rPr>
              <w:t>Rooted cuttings</w:t>
            </w:r>
          </w:p>
        </w:tc>
        <w:tc>
          <w:tcPr>
            <w:tcW w:w="0" w:type="auto"/>
            <w:hideMark/>
          </w:tcPr>
          <w:p w14:paraId="007BA52C"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7698DBBB" w14:textId="77777777" w:rsidTr="00CC2CF5">
        <w:trPr>
          <w:trHeight w:val="345"/>
        </w:trPr>
        <w:tc>
          <w:tcPr>
            <w:tcW w:w="0" w:type="auto"/>
            <w:hideMark/>
          </w:tcPr>
          <w:p w14:paraId="11E65B07"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D3EDB45"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7F6EBF57"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6AF69E2"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227DF7EB" w14:textId="77777777" w:rsidR="00D925F0" w:rsidRPr="00B40FD0" w:rsidRDefault="00D925F0" w:rsidP="00CC2CF5">
            <w:pPr>
              <w:rPr>
                <w:b/>
                <w:bCs/>
                <w:sz w:val="16"/>
                <w:szCs w:val="16"/>
                <w:lang w:val="en-GB"/>
              </w:rPr>
            </w:pPr>
            <w:r w:rsidRPr="00B40FD0">
              <w:rPr>
                <w:b/>
                <w:bCs/>
                <w:sz w:val="16"/>
                <w:szCs w:val="16"/>
                <w:lang w:val="en-GB"/>
              </w:rPr>
              <w:t>Unrooted cuttings</w:t>
            </w:r>
          </w:p>
        </w:tc>
        <w:tc>
          <w:tcPr>
            <w:tcW w:w="0" w:type="auto"/>
            <w:hideMark/>
          </w:tcPr>
          <w:p w14:paraId="559CACAA"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108D79E8" w14:textId="77777777" w:rsidTr="00642E76">
        <w:trPr>
          <w:trHeight w:val="289"/>
        </w:trPr>
        <w:tc>
          <w:tcPr>
            <w:tcW w:w="0" w:type="auto"/>
            <w:hideMark/>
          </w:tcPr>
          <w:p w14:paraId="61329D4D"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6DC9834A"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66BE926F" w14:textId="77777777" w:rsidR="00D925F0" w:rsidRPr="00B40FD0" w:rsidRDefault="00D925F0" w:rsidP="00CC2CF5">
            <w:pPr>
              <w:rPr>
                <w:b/>
                <w:bCs/>
                <w:sz w:val="16"/>
                <w:szCs w:val="16"/>
                <w:lang w:val="en-GB"/>
              </w:rPr>
            </w:pPr>
            <w:r w:rsidRPr="00B40FD0">
              <w:rPr>
                <w:b/>
                <w:bCs/>
                <w:sz w:val="16"/>
                <w:szCs w:val="16"/>
                <w:lang w:val="en-GB"/>
              </w:rPr>
              <w:t>Seeds</w:t>
            </w:r>
          </w:p>
        </w:tc>
        <w:tc>
          <w:tcPr>
            <w:tcW w:w="0" w:type="auto"/>
            <w:hideMark/>
          </w:tcPr>
          <w:p w14:paraId="3804A389"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2502983C"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6F970AFD"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57687A79" w14:textId="77777777" w:rsidTr="00CC2CF5">
        <w:trPr>
          <w:trHeight w:val="205"/>
        </w:trPr>
        <w:tc>
          <w:tcPr>
            <w:tcW w:w="0" w:type="auto"/>
            <w:vMerge w:val="restart"/>
            <w:hideMark/>
          </w:tcPr>
          <w:p w14:paraId="1E8A85A3"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43357536"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74DE7EE4" w14:textId="77777777" w:rsidR="00D925F0" w:rsidRPr="00B40FD0" w:rsidRDefault="00D925F0" w:rsidP="00CC2CF5">
            <w:pPr>
              <w:rPr>
                <w:b/>
                <w:bCs/>
                <w:sz w:val="16"/>
                <w:szCs w:val="16"/>
                <w:lang w:val="en-GB"/>
              </w:rPr>
            </w:pPr>
            <w:r w:rsidRPr="00B40FD0">
              <w:rPr>
                <w:b/>
                <w:bCs/>
                <w:sz w:val="16"/>
                <w:szCs w:val="16"/>
                <w:lang w:val="en-GB"/>
              </w:rPr>
              <w:t>Bulbs, corms, tubers, rhizomes</w:t>
            </w:r>
          </w:p>
        </w:tc>
        <w:tc>
          <w:tcPr>
            <w:tcW w:w="0" w:type="auto"/>
            <w:hideMark/>
          </w:tcPr>
          <w:p w14:paraId="16B6EEB6" w14:textId="75623939" w:rsidR="00D925F0" w:rsidRPr="00B40FD0" w:rsidRDefault="00D925F0" w:rsidP="00CC2CF5">
            <w:pPr>
              <w:rPr>
                <w:sz w:val="16"/>
                <w:szCs w:val="16"/>
                <w:lang w:val="en-GB"/>
              </w:rPr>
            </w:pPr>
            <w:r w:rsidRPr="00B40FD0">
              <w:rPr>
                <w:sz w:val="16"/>
                <w:szCs w:val="16"/>
                <w:lang w:val="en-GB"/>
              </w:rPr>
              <w:t xml:space="preserve">Incl. seed potatoes (as tubers, incl. </w:t>
            </w:r>
            <w:proofErr w:type="spellStart"/>
            <w:r w:rsidR="00CB2877">
              <w:rPr>
                <w:sz w:val="16"/>
                <w:szCs w:val="16"/>
                <w:lang w:val="en-GB"/>
              </w:rPr>
              <w:t>minitubers</w:t>
            </w:r>
            <w:proofErr w:type="spellEnd"/>
            <w:r w:rsidRPr="00B40FD0">
              <w:rPr>
                <w:sz w:val="16"/>
                <w:szCs w:val="16"/>
                <w:lang w:val="en-GB"/>
              </w:rPr>
              <w:t xml:space="preserve">) </w:t>
            </w:r>
          </w:p>
        </w:tc>
        <w:tc>
          <w:tcPr>
            <w:tcW w:w="0" w:type="auto"/>
            <w:vMerge w:val="restart"/>
            <w:hideMark/>
          </w:tcPr>
          <w:p w14:paraId="02F07597"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5DDBE18B"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03E1675A" w14:textId="77777777" w:rsidTr="00CC2CF5">
        <w:trPr>
          <w:trHeight w:val="846"/>
        </w:trPr>
        <w:tc>
          <w:tcPr>
            <w:tcW w:w="0" w:type="auto"/>
            <w:vMerge/>
            <w:hideMark/>
          </w:tcPr>
          <w:p w14:paraId="5E2F50CB" w14:textId="77777777" w:rsidR="00D925F0" w:rsidRPr="00B40FD0" w:rsidRDefault="00D925F0" w:rsidP="00CC2CF5">
            <w:pPr>
              <w:rPr>
                <w:b/>
                <w:bCs/>
                <w:sz w:val="16"/>
                <w:szCs w:val="16"/>
                <w:lang w:val="en-GB"/>
              </w:rPr>
            </w:pPr>
          </w:p>
        </w:tc>
        <w:tc>
          <w:tcPr>
            <w:tcW w:w="0" w:type="auto"/>
            <w:vMerge/>
            <w:hideMark/>
          </w:tcPr>
          <w:p w14:paraId="583B579B" w14:textId="77777777" w:rsidR="00D925F0" w:rsidRPr="00B40FD0" w:rsidRDefault="00D925F0" w:rsidP="00CC2CF5">
            <w:pPr>
              <w:rPr>
                <w:sz w:val="16"/>
                <w:szCs w:val="16"/>
                <w:lang w:val="en-GB"/>
              </w:rPr>
            </w:pPr>
          </w:p>
        </w:tc>
        <w:tc>
          <w:tcPr>
            <w:tcW w:w="0" w:type="auto"/>
            <w:vMerge/>
            <w:hideMark/>
          </w:tcPr>
          <w:p w14:paraId="779CC9AB" w14:textId="77777777" w:rsidR="00D925F0" w:rsidRPr="00B40FD0" w:rsidRDefault="00D925F0" w:rsidP="00CC2CF5">
            <w:pPr>
              <w:rPr>
                <w:b/>
                <w:bCs/>
                <w:sz w:val="16"/>
                <w:szCs w:val="16"/>
                <w:lang w:val="en-GB"/>
              </w:rPr>
            </w:pPr>
          </w:p>
        </w:tc>
        <w:tc>
          <w:tcPr>
            <w:tcW w:w="0" w:type="auto"/>
            <w:hideMark/>
          </w:tcPr>
          <w:p w14:paraId="54F1A8B2" w14:textId="77777777" w:rsidR="00D925F0" w:rsidRPr="00B40FD0" w:rsidRDefault="00D925F0" w:rsidP="00CC2CF5">
            <w:pPr>
              <w:rPr>
                <w:sz w:val="16"/>
                <w:szCs w:val="16"/>
                <w:lang w:val="en-GB"/>
              </w:rPr>
            </w:pPr>
            <w:r w:rsidRPr="00B40FD0">
              <w:rPr>
                <w:sz w:val="16"/>
                <w:szCs w:val="16"/>
                <w:lang w:val="en-GB"/>
              </w:rPr>
              <w:t xml:space="preserve">ISPM 33: </w:t>
            </w:r>
            <w:proofErr w:type="spellStart"/>
            <w:r w:rsidRPr="00B40FD0">
              <w:rPr>
                <w:sz w:val="16"/>
                <w:szCs w:val="16"/>
                <w:lang w:val="en-GB"/>
              </w:rPr>
              <w:t>Minituber</w:t>
            </w:r>
            <w:proofErr w:type="spellEnd"/>
            <w:r w:rsidRPr="00B40FD0">
              <w:rPr>
                <w:sz w:val="16"/>
                <w:szCs w:val="16"/>
                <w:lang w:val="en-GB"/>
              </w:rPr>
              <w:t xml:space="preserve"> - A tuber produced from potato </w:t>
            </w:r>
            <w:proofErr w:type="spellStart"/>
            <w:r w:rsidRPr="00B40FD0">
              <w:rPr>
                <w:sz w:val="16"/>
                <w:szCs w:val="16"/>
                <w:lang w:val="en-GB"/>
              </w:rPr>
              <w:t>micropropagative</w:t>
            </w:r>
            <w:proofErr w:type="spellEnd"/>
            <w:r w:rsidRPr="00B40FD0">
              <w:rPr>
                <w:sz w:val="16"/>
                <w:szCs w:val="16"/>
                <w:lang w:val="en-GB"/>
              </w:rPr>
              <w:t xml:space="preserve"> material in pest-free growing medium in a facility under specified protected conditions </w:t>
            </w:r>
          </w:p>
        </w:tc>
        <w:tc>
          <w:tcPr>
            <w:tcW w:w="0" w:type="auto"/>
            <w:vMerge/>
            <w:hideMark/>
          </w:tcPr>
          <w:p w14:paraId="55E18D01" w14:textId="77777777" w:rsidR="00D925F0" w:rsidRPr="00B40FD0" w:rsidRDefault="00D925F0" w:rsidP="00CC2CF5">
            <w:pPr>
              <w:rPr>
                <w:b/>
                <w:bCs/>
                <w:sz w:val="16"/>
                <w:szCs w:val="16"/>
                <w:lang w:val="en-GB"/>
              </w:rPr>
            </w:pPr>
          </w:p>
        </w:tc>
        <w:tc>
          <w:tcPr>
            <w:tcW w:w="0" w:type="auto"/>
            <w:vMerge/>
            <w:hideMark/>
          </w:tcPr>
          <w:p w14:paraId="48EB3F1F" w14:textId="77777777" w:rsidR="00D925F0" w:rsidRPr="00B40FD0" w:rsidRDefault="00D925F0" w:rsidP="00CC2CF5">
            <w:pPr>
              <w:rPr>
                <w:sz w:val="16"/>
                <w:szCs w:val="16"/>
                <w:lang w:val="en-GB"/>
              </w:rPr>
            </w:pPr>
          </w:p>
        </w:tc>
      </w:tr>
      <w:tr w:rsidR="00D925F0" w:rsidRPr="0016697E" w14:paraId="592A3374" w14:textId="77777777" w:rsidTr="00CC2CF5">
        <w:trPr>
          <w:trHeight w:val="830"/>
        </w:trPr>
        <w:tc>
          <w:tcPr>
            <w:tcW w:w="0" w:type="auto"/>
            <w:vMerge/>
            <w:hideMark/>
          </w:tcPr>
          <w:p w14:paraId="79468810" w14:textId="77777777" w:rsidR="00D925F0" w:rsidRPr="00B40FD0" w:rsidRDefault="00D925F0" w:rsidP="00CC2CF5">
            <w:pPr>
              <w:rPr>
                <w:b/>
                <w:bCs/>
                <w:sz w:val="16"/>
                <w:szCs w:val="16"/>
                <w:lang w:val="en-GB"/>
              </w:rPr>
            </w:pPr>
          </w:p>
        </w:tc>
        <w:tc>
          <w:tcPr>
            <w:tcW w:w="0" w:type="auto"/>
            <w:vMerge/>
            <w:hideMark/>
          </w:tcPr>
          <w:p w14:paraId="21DEB9A3" w14:textId="77777777" w:rsidR="00D925F0" w:rsidRPr="00B40FD0" w:rsidRDefault="00D925F0" w:rsidP="00CC2CF5">
            <w:pPr>
              <w:rPr>
                <w:sz w:val="16"/>
                <w:szCs w:val="16"/>
                <w:lang w:val="en-GB"/>
              </w:rPr>
            </w:pPr>
          </w:p>
        </w:tc>
        <w:tc>
          <w:tcPr>
            <w:tcW w:w="0" w:type="auto"/>
            <w:vMerge/>
            <w:hideMark/>
          </w:tcPr>
          <w:p w14:paraId="78846460" w14:textId="77777777" w:rsidR="00D925F0" w:rsidRPr="00B40FD0" w:rsidRDefault="00D925F0" w:rsidP="00CC2CF5">
            <w:pPr>
              <w:rPr>
                <w:b/>
                <w:bCs/>
                <w:sz w:val="16"/>
                <w:szCs w:val="16"/>
                <w:lang w:val="en-GB"/>
              </w:rPr>
            </w:pPr>
          </w:p>
        </w:tc>
        <w:tc>
          <w:tcPr>
            <w:tcW w:w="0" w:type="auto"/>
            <w:hideMark/>
          </w:tcPr>
          <w:p w14:paraId="0A0B9FA1" w14:textId="77777777" w:rsidR="00D925F0" w:rsidRPr="00B40FD0" w:rsidRDefault="00D925F0" w:rsidP="00CC2CF5">
            <w:pPr>
              <w:rPr>
                <w:sz w:val="16"/>
                <w:szCs w:val="16"/>
                <w:lang w:val="en-GB"/>
              </w:rPr>
            </w:pPr>
            <w:r w:rsidRPr="00B40FD0">
              <w:rPr>
                <w:sz w:val="16"/>
                <w:szCs w:val="16"/>
                <w:lang w:val="en-GB"/>
              </w:rPr>
              <w:t xml:space="preserve">ISPM 33: Seed potatoes - Tubers (including </w:t>
            </w:r>
            <w:proofErr w:type="spellStart"/>
            <w:r w:rsidRPr="00B40FD0">
              <w:rPr>
                <w:sz w:val="16"/>
                <w:szCs w:val="16"/>
                <w:lang w:val="en-GB"/>
              </w:rPr>
              <w:t>minitubers</w:t>
            </w:r>
            <w:proofErr w:type="spellEnd"/>
            <w:r w:rsidRPr="00B40FD0">
              <w:rPr>
                <w:sz w:val="16"/>
                <w:szCs w:val="16"/>
                <w:lang w:val="en-GB"/>
              </w:rPr>
              <w:t xml:space="preserve">) and potato </w:t>
            </w:r>
            <w:proofErr w:type="spellStart"/>
            <w:r w:rsidRPr="00B40FD0">
              <w:rPr>
                <w:sz w:val="16"/>
                <w:szCs w:val="16"/>
                <w:lang w:val="en-GB"/>
              </w:rPr>
              <w:t>micropropagative</w:t>
            </w:r>
            <w:proofErr w:type="spellEnd"/>
            <w:r w:rsidRPr="00B40FD0">
              <w:rPr>
                <w:sz w:val="16"/>
                <w:szCs w:val="16"/>
                <w:lang w:val="en-GB"/>
              </w:rPr>
              <w:t xml:space="preserve"> material of cultivated tuber-forming Solanum spp. for planting.</w:t>
            </w:r>
          </w:p>
        </w:tc>
        <w:tc>
          <w:tcPr>
            <w:tcW w:w="0" w:type="auto"/>
            <w:vMerge/>
            <w:hideMark/>
          </w:tcPr>
          <w:p w14:paraId="7AF79490" w14:textId="77777777" w:rsidR="00D925F0" w:rsidRPr="00B40FD0" w:rsidRDefault="00D925F0" w:rsidP="00CC2CF5">
            <w:pPr>
              <w:rPr>
                <w:b/>
                <w:bCs/>
                <w:sz w:val="16"/>
                <w:szCs w:val="16"/>
                <w:lang w:val="en-GB"/>
              </w:rPr>
            </w:pPr>
          </w:p>
        </w:tc>
        <w:tc>
          <w:tcPr>
            <w:tcW w:w="0" w:type="auto"/>
            <w:vMerge/>
            <w:hideMark/>
          </w:tcPr>
          <w:p w14:paraId="070B578B" w14:textId="77777777" w:rsidR="00D925F0" w:rsidRPr="00B40FD0" w:rsidRDefault="00D925F0" w:rsidP="00CC2CF5">
            <w:pPr>
              <w:rPr>
                <w:sz w:val="16"/>
                <w:szCs w:val="16"/>
                <w:lang w:val="en-GB"/>
              </w:rPr>
            </w:pPr>
          </w:p>
        </w:tc>
      </w:tr>
      <w:tr w:rsidR="00D925F0" w:rsidRPr="0016697E" w14:paraId="0A287DEB" w14:textId="77777777" w:rsidTr="00CC2CF5">
        <w:trPr>
          <w:trHeight w:val="417"/>
        </w:trPr>
        <w:tc>
          <w:tcPr>
            <w:tcW w:w="0" w:type="auto"/>
            <w:vMerge/>
            <w:hideMark/>
          </w:tcPr>
          <w:p w14:paraId="4304DFAD" w14:textId="77777777" w:rsidR="00D925F0" w:rsidRPr="00B40FD0" w:rsidRDefault="00D925F0" w:rsidP="00CC2CF5">
            <w:pPr>
              <w:rPr>
                <w:b/>
                <w:bCs/>
                <w:sz w:val="16"/>
                <w:szCs w:val="16"/>
                <w:lang w:val="en-GB"/>
              </w:rPr>
            </w:pPr>
          </w:p>
        </w:tc>
        <w:tc>
          <w:tcPr>
            <w:tcW w:w="0" w:type="auto"/>
            <w:vMerge/>
            <w:hideMark/>
          </w:tcPr>
          <w:p w14:paraId="2D05D753" w14:textId="77777777" w:rsidR="00D925F0" w:rsidRPr="00B40FD0" w:rsidRDefault="00D925F0" w:rsidP="00CC2CF5">
            <w:pPr>
              <w:rPr>
                <w:sz w:val="16"/>
                <w:szCs w:val="16"/>
                <w:lang w:val="en-GB"/>
              </w:rPr>
            </w:pPr>
          </w:p>
        </w:tc>
        <w:tc>
          <w:tcPr>
            <w:tcW w:w="0" w:type="auto"/>
            <w:vMerge/>
            <w:hideMark/>
          </w:tcPr>
          <w:p w14:paraId="54225F12" w14:textId="77777777" w:rsidR="00D925F0" w:rsidRPr="00B40FD0" w:rsidRDefault="00D925F0" w:rsidP="00CC2CF5">
            <w:pPr>
              <w:rPr>
                <w:b/>
                <w:bCs/>
                <w:sz w:val="16"/>
                <w:szCs w:val="16"/>
                <w:lang w:val="en-GB"/>
              </w:rPr>
            </w:pPr>
          </w:p>
        </w:tc>
        <w:tc>
          <w:tcPr>
            <w:tcW w:w="0" w:type="auto"/>
            <w:hideMark/>
          </w:tcPr>
          <w:p w14:paraId="45A62029" w14:textId="77777777" w:rsidR="00D925F0" w:rsidRPr="00B40FD0" w:rsidRDefault="00D925F0" w:rsidP="00CC2CF5">
            <w:pPr>
              <w:rPr>
                <w:sz w:val="16"/>
                <w:szCs w:val="16"/>
                <w:lang w:val="en-GB"/>
              </w:rPr>
            </w:pPr>
            <w:r w:rsidRPr="00B40FD0">
              <w:rPr>
                <w:sz w:val="16"/>
                <w:szCs w:val="16"/>
                <w:lang w:val="en-GB"/>
              </w:rPr>
              <w:t>Note: potato propagative material is covered under ‘tissue culture’</w:t>
            </w:r>
          </w:p>
        </w:tc>
        <w:tc>
          <w:tcPr>
            <w:tcW w:w="0" w:type="auto"/>
            <w:vMerge/>
            <w:hideMark/>
          </w:tcPr>
          <w:p w14:paraId="112CB0F2" w14:textId="77777777" w:rsidR="00D925F0" w:rsidRPr="00B40FD0" w:rsidRDefault="00D925F0" w:rsidP="00CC2CF5">
            <w:pPr>
              <w:rPr>
                <w:b/>
                <w:bCs/>
                <w:sz w:val="16"/>
                <w:szCs w:val="16"/>
                <w:lang w:val="en-GB"/>
              </w:rPr>
            </w:pPr>
          </w:p>
        </w:tc>
        <w:tc>
          <w:tcPr>
            <w:tcW w:w="0" w:type="auto"/>
            <w:vMerge/>
            <w:hideMark/>
          </w:tcPr>
          <w:p w14:paraId="7A8CE48A" w14:textId="77777777" w:rsidR="00D925F0" w:rsidRPr="00B40FD0" w:rsidRDefault="00D925F0" w:rsidP="00CC2CF5">
            <w:pPr>
              <w:rPr>
                <w:sz w:val="16"/>
                <w:szCs w:val="16"/>
                <w:lang w:val="en-GB"/>
              </w:rPr>
            </w:pPr>
          </w:p>
        </w:tc>
      </w:tr>
      <w:tr w:rsidR="00D925F0" w:rsidRPr="00B40FD0" w14:paraId="53DE8DFF" w14:textId="77777777" w:rsidTr="00CC2CF5">
        <w:trPr>
          <w:trHeight w:val="281"/>
        </w:trPr>
        <w:tc>
          <w:tcPr>
            <w:tcW w:w="0" w:type="auto"/>
            <w:vMerge w:val="restart"/>
            <w:hideMark/>
          </w:tcPr>
          <w:p w14:paraId="4E73568B"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39CBF8D9"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61167B51" w14:textId="77777777" w:rsidR="00D925F0" w:rsidRPr="00B40FD0" w:rsidRDefault="00D925F0" w:rsidP="00CC2CF5">
            <w:pPr>
              <w:rPr>
                <w:b/>
                <w:bCs/>
                <w:sz w:val="16"/>
                <w:szCs w:val="16"/>
                <w:lang w:val="en-GB"/>
              </w:rPr>
            </w:pPr>
            <w:r w:rsidRPr="00B40FD0">
              <w:rPr>
                <w:b/>
                <w:bCs/>
                <w:sz w:val="16"/>
                <w:szCs w:val="16"/>
                <w:lang w:val="en-GB"/>
              </w:rPr>
              <w:t>Tissue cultures</w:t>
            </w:r>
          </w:p>
        </w:tc>
        <w:tc>
          <w:tcPr>
            <w:tcW w:w="0" w:type="auto"/>
            <w:hideMark/>
          </w:tcPr>
          <w:p w14:paraId="3685AE24" w14:textId="77777777" w:rsidR="00D925F0" w:rsidRPr="00B40FD0" w:rsidRDefault="00D925F0" w:rsidP="00CC2CF5">
            <w:pPr>
              <w:rPr>
                <w:sz w:val="16"/>
                <w:szCs w:val="16"/>
                <w:lang w:val="en-GB"/>
              </w:rPr>
            </w:pPr>
            <w:r w:rsidRPr="00B40FD0">
              <w:rPr>
                <w:sz w:val="16"/>
                <w:szCs w:val="16"/>
                <w:lang w:val="en-GB"/>
              </w:rPr>
              <w:t>Includes plants in vitro</w:t>
            </w:r>
          </w:p>
        </w:tc>
        <w:tc>
          <w:tcPr>
            <w:tcW w:w="0" w:type="auto"/>
            <w:vMerge w:val="restart"/>
            <w:hideMark/>
          </w:tcPr>
          <w:p w14:paraId="41765B24"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74935987"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52C5FFFA" w14:textId="77777777" w:rsidTr="00CC2CF5">
        <w:trPr>
          <w:trHeight w:val="412"/>
        </w:trPr>
        <w:tc>
          <w:tcPr>
            <w:tcW w:w="0" w:type="auto"/>
            <w:vMerge/>
            <w:hideMark/>
          </w:tcPr>
          <w:p w14:paraId="1BFA5684" w14:textId="77777777" w:rsidR="00D925F0" w:rsidRPr="00B40FD0" w:rsidRDefault="00D925F0" w:rsidP="00CC2CF5">
            <w:pPr>
              <w:rPr>
                <w:b/>
                <w:bCs/>
                <w:sz w:val="16"/>
                <w:szCs w:val="16"/>
                <w:lang w:val="en-GB"/>
              </w:rPr>
            </w:pPr>
          </w:p>
        </w:tc>
        <w:tc>
          <w:tcPr>
            <w:tcW w:w="0" w:type="auto"/>
            <w:vMerge/>
            <w:hideMark/>
          </w:tcPr>
          <w:p w14:paraId="6DD5C87D" w14:textId="77777777" w:rsidR="00D925F0" w:rsidRPr="00B40FD0" w:rsidRDefault="00D925F0" w:rsidP="00CC2CF5">
            <w:pPr>
              <w:rPr>
                <w:sz w:val="16"/>
                <w:szCs w:val="16"/>
                <w:lang w:val="en-GB"/>
              </w:rPr>
            </w:pPr>
          </w:p>
        </w:tc>
        <w:tc>
          <w:tcPr>
            <w:tcW w:w="0" w:type="auto"/>
            <w:vMerge/>
            <w:hideMark/>
          </w:tcPr>
          <w:p w14:paraId="3D7948A4" w14:textId="77777777" w:rsidR="00D925F0" w:rsidRPr="00B40FD0" w:rsidRDefault="00D925F0" w:rsidP="00CC2CF5">
            <w:pPr>
              <w:rPr>
                <w:b/>
                <w:bCs/>
                <w:sz w:val="16"/>
                <w:szCs w:val="16"/>
                <w:lang w:val="en-GB"/>
              </w:rPr>
            </w:pPr>
          </w:p>
        </w:tc>
        <w:tc>
          <w:tcPr>
            <w:tcW w:w="0" w:type="auto"/>
            <w:hideMark/>
          </w:tcPr>
          <w:p w14:paraId="70E47E56" w14:textId="77777777" w:rsidR="00D925F0" w:rsidRPr="00CB2877" w:rsidRDefault="00D925F0" w:rsidP="00CC2CF5">
            <w:pPr>
              <w:rPr>
                <w:sz w:val="16"/>
                <w:szCs w:val="16"/>
                <w:lang w:val="it-IT"/>
              </w:rPr>
            </w:pPr>
            <w:r w:rsidRPr="00CB2877">
              <w:rPr>
                <w:sz w:val="16"/>
                <w:szCs w:val="16"/>
                <w:lang w:val="it-IT"/>
              </w:rPr>
              <w:t xml:space="preserve">For potato, </w:t>
            </w:r>
            <w:proofErr w:type="spellStart"/>
            <w:r w:rsidRPr="00CB2877">
              <w:rPr>
                <w:sz w:val="16"/>
                <w:szCs w:val="16"/>
                <w:lang w:val="it-IT"/>
              </w:rPr>
              <w:t>incl</w:t>
            </w:r>
            <w:proofErr w:type="spellEnd"/>
            <w:r w:rsidRPr="00CB2877">
              <w:rPr>
                <w:sz w:val="16"/>
                <w:szCs w:val="16"/>
                <w:lang w:val="it-IT"/>
              </w:rPr>
              <w:t xml:space="preserve">. </w:t>
            </w:r>
            <w:proofErr w:type="spellStart"/>
            <w:r w:rsidRPr="00CB2877">
              <w:rPr>
                <w:sz w:val="16"/>
                <w:szCs w:val="16"/>
                <w:lang w:val="it-IT"/>
              </w:rPr>
              <w:t>micropropagative</w:t>
            </w:r>
            <w:proofErr w:type="spellEnd"/>
            <w:r w:rsidRPr="00CB2877">
              <w:rPr>
                <w:sz w:val="16"/>
                <w:szCs w:val="16"/>
                <w:lang w:val="it-IT"/>
              </w:rPr>
              <w:t xml:space="preserve"> </w:t>
            </w:r>
            <w:proofErr w:type="spellStart"/>
            <w:r w:rsidRPr="00CB2877">
              <w:rPr>
                <w:sz w:val="16"/>
                <w:szCs w:val="16"/>
                <w:lang w:val="it-IT"/>
              </w:rPr>
              <w:t>material</w:t>
            </w:r>
            <w:proofErr w:type="spellEnd"/>
            <w:r w:rsidRPr="00CB2877">
              <w:rPr>
                <w:sz w:val="16"/>
                <w:szCs w:val="16"/>
                <w:lang w:val="it-IT"/>
              </w:rPr>
              <w:t xml:space="preserve">, </w:t>
            </w:r>
            <w:proofErr w:type="spellStart"/>
            <w:r w:rsidRPr="00CB2877">
              <w:rPr>
                <w:sz w:val="16"/>
                <w:szCs w:val="16"/>
                <w:lang w:val="it-IT"/>
              </w:rPr>
              <w:t>microplants</w:t>
            </w:r>
            <w:proofErr w:type="spellEnd"/>
          </w:p>
        </w:tc>
        <w:tc>
          <w:tcPr>
            <w:tcW w:w="0" w:type="auto"/>
            <w:vMerge/>
            <w:hideMark/>
          </w:tcPr>
          <w:p w14:paraId="08CFA361" w14:textId="77777777" w:rsidR="00D925F0" w:rsidRPr="00CB2877" w:rsidRDefault="00D925F0" w:rsidP="00CC2CF5">
            <w:pPr>
              <w:rPr>
                <w:b/>
                <w:bCs/>
                <w:sz w:val="16"/>
                <w:szCs w:val="16"/>
                <w:lang w:val="it-IT"/>
              </w:rPr>
            </w:pPr>
          </w:p>
        </w:tc>
        <w:tc>
          <w:tcPr>
            <w:tcW w:w="0" w:type="auto"/>
            <w:vMerge/>
            <w:hideMark/>
          </w:tcPr>
          <w:p w14:paraId="20BB76B7" w14:textId="77777777" w:rsidR="00D925F0" w:rsidRPr="00CB2877" w:rsidRDefault="00D925F0" w:rsidP="00CC2CF5">
            <w:pPr>
              <w:rPr>
                <w:sz w:val="16"/>
                <w:szCs w:val="16"/>
                <w:lang w:val="it-IT"/>
              </w:rPr>
            </w:pPr>
          </w:p>
        </w:tc>
      </w:tr>
      <w:tr w:rsidR="00D925F0" w:rsidRPr="00B40FD0" w14:paraId="5FB3DA6D" w14:textId="77777777" w:rsidTr="00CC2CF5">
        <w:trPr>
          <w:trHeight w:val="405"/>
        </w:trPr>
        <w:tc>
          <w:tcPr>
            <w:tcW w:w="0" w:type="auto"/>
            <w:vMerge/>
            <w:hideMark/>
          </w:tcPr>
          <w:p w14:paraId="10FA0E30" w14:textId="77777777" w:rsidR="00D925F0" w:rsidRPr="00CB2877" w:rsidRDefault="00D925F0" w:rsidP="00CC2CF5">
            <w:pPr>
              <w:rPr>
                <w:b/>
                <w:bCs/>
                <w:sz w:val="16"/>
                <w:szCs w:val="16"/>
                <w:lang w:val="it-IT"/>
              </w:rPr>
            </w:pPr>
          </w:p>
        </w:tc>
        <w:tc>
          <w:tcPr>
            <w:tcW w:w="0" w:type="auto"/>
            <w:vMerge/>
            <w:hideMark/>
          </w:tcPr>
          <w:p w14:paraId="63FEFE48" w14:textId="77777777" w:rsidR="00D925F0" w:rsidRPr="00CB2877" w:rsidRDefault="00D925F0" w:rsidP="00CC2CF5">
            <w:pPr>
              <w:rPr>
                <w:sz w:val="16"/>
                <w:szCs w:val="16"/>
                <w:lang w:val="it-IT"/>
              </w:rPr>
            </w:pPr>
          </w:p>
        </w:tc>
        <w:tc>
          <w:tcPr>
            <w:tcW w:w="0" w:type="auto"/>
            <w:vMerge/>
            <w:hideMark/>
          </w:tcPr>
          <w:p w14:paraId="486E0EDC" w14:textId="77777777" w:rsidR="00D925F0" w:rsidRPr="00CB2877" w:rsidRDefault="00D925F0" w:rsidP="00CC2CF5">
            <w:pPr>
              <w:rPr>
                <w:b/>
                <w:bCs/>
                <w:sz w:val="16"/>
                <w:szCs w:val="16"/>
                <w:lang w:val="it-IT"/>
              </w:rPr>
            </w:pPr>
          </w:p>
        </w:tc>
        <w:tc>
          <w:tcPr>
            <w:tcW w:w="0" w:type="auto"/>
            <w:hideMark/>
          </w:tcPr>
          <w:p w14:paraId="413CEDAE" w14:textId="77777777" w:rsidR="00D925F0" w:rsidRPr="00B40FD0" w:rsidRDefault="00D925F0" w:rsidP="00CC2CF5">
            <w:pPr>
              <w:rPr>
                <w:sz w:val="16"/>
                <w:szCs w:val="16"/>
                <w:lang w:val="en-GB"/>
              </w:rPr>
            </w:pPr>
            <w:r w:rsidRPr="00B40FD0">
              <w:rPr>
                <w:sz w:val="16"/>
                <w:szCs w:val="16"/>
                <w:lang w:val="en-GB"/>
              </w:rPr>
              <w:t xml:space="preserve">ISPM 33: potato </w:t>
            </w:r>
            <w:proofErr w:type="spellStart"/>
            <w:r w:rsidRPr="00B40FD0">
              <w:rPr>
                <w:sz w:val="16"/>
                <w:szCs w:val="16"/>
                <w:lang w:val="en-GB"/>
              </w:rPr>
              <w:t>micropropagative</w:t>
            </w:r>
            <w:proofErr w:type="spellEnd"/>
            <w:r w:rsidRPr="00B40FD0">
              <w:rPr>
                <w:sz w:val="16"/>
                <w:szCs w:val="16"/>
                <w:lang w:val="en-GB"/>
              </w:rPr>
              <w:t xml:space="preserve"> material -Plants in vitro of tuber-forming Solanum spp.</w:t>
            </w:r>
          </w:p>
        </w:tc>
        <w:tc>
          <w:tcPr>
            <w:tcW w:w="0" w:type="auto"/>
            <w:vMerge/>
            <w:hideMark/>
          </w:tcPr>
          <w:p w14:paraId="59770B4B" w14:textId="77777777" w:rsidR="00D925F0" w:rsidRPr="00B40FD0" w:rsidRDefault="00D925F0" w:rsidP="00CC2CF5">
            <w:pPr>
              <w:rPr>
                <w:b/>
                <w:bCs/>
                <w:sz w:val="16"/>
                <w:szCs w:val="16"/>
                <w:lang w:val="en-GB"/>
              </w:rPr>
            </w:pPr>
          </w:p>
        </w:tc>
        <w:tc>
          <w:tcPr>
            <w:tcW w:w="0" w:type="auto"/>
            <w:vMerge/>
            <w:hideMark/>
          </w:tcPr>
          <w:p w14:paraId="46F92957" w14:textId="77777777" w:rsidR="00D925F0" w:rsidRPr="00B40FD0" w:rsidRDefault="00D925F0" w:rsidP="00CC2CF5">
            <w:pPr>
              <w:rPr>
                <w:sz w:val="16"/>
                <w:szCs w:val="16"/>
                <w:lang w:val="en-GB"/>
              </w:rPr>
            </w:pPr>
          </w:p>
        </w:tc>
      </w:tr>
      <w:tr w:rsidR="00D925F0" w:rsidRPr="0016697E" w14:paraId="083CEA4E" w14:textId="77777777" w:rsidTr="00CC2CF5">
        <w:trPr>
          <w:trHeight w:val="283"/>
        </w:trPr>
        <w:tc>
          <w:tcPr>
            <w:tcW w:w="0" w:type="auto"/>
            <w:hideMark/>
          </w:tcPr>
          <w:p w14:paraId="11CF700D"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E0A5E24"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ECA667D" w14:textId="77777777" w:rsidR="00D925F0" w:rsidRPr="00B40FD0" w:rsidRDefault="00D925F0" w:rsidP="00CC2CF5">
            <w:pPr>
              <w:rPr>
                <w:b/>
                <w:bCs/>
                <w:sz w:val="16"/>
                <w:szCs w:val="16"/>
                <w:lang w:val="en-GB"/>
              </w:rPr>
            </w:pPr>
            <w:r w:rsidRPr="00B40FD0">
              <w:rPr>
                <w:b/>
                <w:bCs/>
                <w:sz w:val="16"/>
                <w:szCs w:val="16"/>
                <w:lang w:val="en-GB"/>
              </w:rPr>
              <w:t>Pollen</w:t>
            </w:r>
          </w:p>
        </w:tc>
        <w:tc>
          <w:tcPr>
            <w:tcW w:w="0" w:type="auto"/>
            <w:hideMark/>
          </w:tcPr>
          <w:p w14:paraId="45CABA54" w14:textId="759C94BD" w:rsidR="00D925F0" w:rsidRPr="00B40FD0" w:rsidRDefault="00EE3858" w:rsidP="00CC2CF5">
            <w:pPr>
              <w:rPr>
                <w:sz w:val="16"/>
                <w:szCs w:val="16"/>
                <w:lang w:val="en-GB"/>
              </w:rPr>
            </w:pPr>
            <w:r w:rsidRPr="00B40FD0">
              <w:rPr>
                <w:sz w:val="16"/>
                <w:szCs w:val="16"/>
                <w:lang w:val="en-GB"/>
              </w:rPr>
              <w:t>Covers only pollen intended to be used for pollination. Other types of pollens are covered under Above-ground fresh plant parts or Stored products</w:t>
            </w:r>
          </w:p>
        </w:tc>
        <w:tc>
          <w:tcPr>
            <w:tcW w:w="0" w:type="auto"/>
            <w:hideMark/>
          </w:tcPr>
          <w:p w14:paraId="0D5AF818"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75EC6072"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2D7D15FB" w14:textId="77777777" w:rsidTr="00CC2CF5">
        <w:trPr>
          <w:trHeight w:val="556"/>
        </w:trPr>
        <w:tc>
          <w:tcPr>
            <w:tcW w:w="0" w:type="auto"/>
            <w:vMerge w:val="restart"/>
            <w:hideMark/>
          </w:tcPr>
          <w:p w14:paraId="23F5739A" w14:textId="77777777" w:rsidR="00D925F0" w:rsidRPr="00B40FD0" w:rsidRDefault="00D925F0" w:rsidP="00CC2CF5">
            <w:pPr>
              <w:rPr>
                <w:b/>
                <w:bCs/>
                <w:sz w:val="16"/>
                <w:szCs w:val="16"/>
                <w:lang w:val="en-GB"/>
              </w:rPr>
            </w:pPr>
            <w:r w:rsidRPr="00B40FD0">
              <w:rPr>
                <w:b/>
                <w:bCs/>
                <w:sz w:val="16"/>
                <w:szCs w:val="16"/>
                <w:lang w:val="en-GB"/>
              </w:rPr>
              <w:t>Fruit</w:t>
            </w:r>
          </w:p>
        </w:tc>
        <w:tc>
          <w:tcPr>
            <w:tcW w:w="0" w:type="auto"/>
            <w:hideMark/>
          </w:tcPr>
          <w:p w14:paraId="198A5A99" w14:textId="77777777" w:rsidR="00D925F0" w:rsidRPr="00B40FD0" w:rsidRDefault="00D925F0" w:rsidP="00CC2CF5">
            <w:pPr>
              <w:rPr>
                <w:sz w:val="16"/>
                <w:szCs w:val="16"/>
                <w:lang w:val="en-GB"/>
              </w:rPr>
            </w:pPr>
            <w:r w:rsidRPr="00B40FD0">
              <w:rPr>
                <w:sz w:val="16"/>
                <w:szCs w:val="16"/>
                <w:lang w:val="en-GB"/>
              </w:rPr>
              <w:t xml:space="preserve">- ISPM 5. </w:t>
            </w:r>
            <w:r w:rsidRPr="00B40FD0">
              <w:rPr>
                <w:sz w:val="16"/>
                <w:szCs w:val="16"/>
                <w:u w:val="single"/>
                <w:lang w:val="en-GB"/>
              </w:rPr>
              <w:t>Fresh</w:t>
            </w:r>
            <w:r w:rsidRPr="00B40FD0">
              <w:rPr>
                <w:sz w:val="16"/>
                <w:szCs w:val="16"/>
                <w:lang w:val="en-GB"/>
              </w:rPr>
              <w:t xml:space="preserve"> parts of plants intended for consumption or processing and not for planting</w:t>
            </w:r>
          </w:p>
          <w:p w14:paraId="1A609671" w14:textId="6BC26BB5" w:rsidR="00EE3858" w:rsidRPr="00B40FD0" w:rsidRDefault="00EE3858" w:rsidP="00CC2CF5">
            <w:pPr>
              <w:rPr>
                <w:sz w:val="16"/>
                <w:szCs w:val="16"/>
                <w:lang w:val="en-GB"/>
              </w:rPr>
            </w:pPr>
            <w:r w:rsidRPr="00B40FD0">
              <w:rPr>
                <w:sz w:val="16"/>
                <w:szCs w:val="16"/>
                <w:lang w:val="en-GB"/>
              </w:rPr>
              <w:t>- the definition for ‘fruit and vegetables’ in ISPM5 covers three categories in this tree: ‘fruit’ (1</w:t>
            </w:r>
            <w:r w:rsidRPr="00B40FD0">
              <w:rPr>
                <w:sz w:val="16"/>
                <w:szCs w:val="16"/>
                <w:vertAlign w:val="superscript"/>
                <w:lang w:val="en-GB"/>
              </w:rPr>
              <w:t>st</w:t>
            </w:r>
            <w:r w:rsidRPr="00B40FD0">
              <w:rPr>
                <w:sz w:val="16"/>
                <w:szCs w:val="16"/>
                <w:lang w:val="en-GB"/>
              </w:rPr>
              <w:t xml:space="preserve"> level), ‘leaf vegetables (incl. herbs)’ (2</w:t>
            </w:r>
            <w:r w:rsidRPr="00B40FD0">
              <w:rPr>
                <w:sz w:val="16"/>
                <w:szCs w:val="16"/>
                <w:vertAlign w:val="superscript"/>
                <w:lang w:val="en-GB"/>
              </w:rPr>
              <w:t>nd</w:t>
            </w:r>
            <w:r w:rsidRPr="00B40FD0">
              <w:rPr>
                <w:sz w:val="16"/>
                <w:szCs w:val="16"/>
                <w:lang w:val="en-GB"/>
              </w:rPr>
              <w:t xml:space="preserve"> level) and ‘underground plant parts’ (1</w:t>
            </w:r>
            <w:r w:rsidRPr="00B40FD0">
              <w:rPr>
                <w:sz w:val="16"/>
                <w:szCs w:val="16"/>
                <w:vertAlign w:val="superscript"/>
                <w:lang w:val="en-GB"/>
              </w:rPr>
              <w:t>st</w:t>
            </w:r>
            <w:r w:rsidRPr="00B40FD0">
              <w:rPr>
                <w:sz w:val="16"/>
                <w:szCs w:val="16"/>
                <w:lang w:val="en-GB"/>
              </w:rPr>
              <w:t xml:space="preserve"> level)</w:t>
            </w:r>
          </w:p>
        </w:tc>
        <w:tc>
          <w:tcPr>
            <w:tcW w:w="0" w:type="auto"/>
            <w:vMerge w:val="restart"/>
            <w:hideMark/>
          </w:tcPr>
          <w:p w14:paraId="06782912" w14:textId="77777777" w:rsidR="00D925F0" w:rsidRPr="00B40FD0" w:rsidRDefault="00D925F0" w:rsidP="00CC2CF5">
            <w:pPr>
              <w:rPr>
                <w:b/>
                <w:bCs/>
                <w:sz w:val="16"/>
                <w:szCs w:val="16"/>
                <w:lang w:val="en-GB"/>
              </w:rPr>
            </w:pPr>
            <w:r w:rsidRPr="00B40FD0">
              <w:rPr>
                <w:b/>
                <w:bCs/>
                <w:sz w:val="16"/>
                <w:szCs w:val="16"/>
                <w:lang w:val="en-GB"/>
              </w:rPr>
              <w:t>Fruit (except nuts)</w:t>
            </w:r>
          </w:p>
        </w:tc>
        <w:tc>
          <w:tcPr>
            <w:tcW w:w="0" w:type="auto"/>
            <w:vMerge w:val="restart"/>
            <w:hideMark/>
          </w:tcPr>
          <w:p w14:paraId="4ACC5DF9"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1D3DE968"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6B300D5A"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14D69231" w14:textId="77777777" w:rsidTr="00CC2CF5">
        <w:trPr>
          <w:trHeight w:val="281"/>
        </w:trPr>
        <w:tc>
          <w:tcPr>
            <w:tcW w:w="0" w:type="auto"/>
            <w:vMerge/>
            <w:hideMark/>
          </w:tcPr>
          <w:p w14:paraId="32C10165" w14:textId="77777777" w:rsidR="00D925F0" w:rsidRPr="00B40FD0" w:rsidRDefault="00D925F0" w:rsidP="00CC2CF5">
            <w:pPr>
              <w:rPr>
                <w:b/>
                <w:bCs/>
                <w:sz w:val="16"/>
                <w:szCs w:val="16"/>
                <w:lang w:val="en-GB"/>
              </w:rPr>
            </w:pPr>
          </w:p>
        </w:tc>
        <w:tc>
          <w:tcPr>
            <w:tcW w:w="0" w:type="auto"/>
            <w:hideMark/>
          </w:tcPr>
          <w:p w14:paraId="315F56E9" w14:textId="77777777" w:rsidR="00D925F0" w:rsidRPr="00B40FD0" w:rsidRDefault="00D925F0" w:rsidP="00CC2CF5">
            <w:pPr>
              <w:rPr>
                <w:sz w:val="16"/>
                <w:szCs w:val="16"/>
                <w:lang w:val="en-GB"/>
              </w:rPr>
            </w:pPr>
            <w:r w:rsidRPr="00B40FD0">
              <w:rPr>
                <w:sz w:val="16"/>
                <w:szCs w:val="16"/>
                <w:lang w:val="en-GB"/>
              </w:rPr>
              <w:t>-In the botanical sense, i.e. incl. fruit vegetables</w:t>
            </w:r>
          </w:p>
        </w:tc>
        <w:tc>
          <w:tcPr>
            <w:tcW w:w="0" w:type="auto"/>
            <w:vMerge/>
            <w:hideMark/>
          </w:tcPr>
          <w:p w14:paraId="3195EC9B" w14:textId="77777777" w:rsidR="00D925F0" w:rsidRPr="00B40FD0" w:rsidRDefault="00D925F0" w:rsidP="00CC2CF5">
            <w:pPr>
              <w:rPr>
                <w:b/>
                <w:bCs/>
                <w:sz w:val="16"/>
                <w:szCs w:val="16"/>
                <w:lang w:val="en-GB"/>
              </w:rPr>
            </w:pPr>
          </w:p>
        </w:tc>
        <w:tc>
          <w:tcPr>
            <w:tcW w:w="0" w:type="auto"/>
            <w:vMerge/>
            <w:hideMark/>
          </w:tcPr>
          <w:p w14:paraId="5FA2C67B" w14:textId="77777777" w:rsidR="00D925F0" w:rsidRPr="00B40FD0" w:rsidRDefault="00D925F0" w:rsidP="00CC2CF5">
            <w:pPr>
              <w:rPr>
                <w:sz w:val="16"/>
                <w:szCs w:val="16"/>
                <w:lang w:val="en-GB"/>
              </w:rPr>
            </w:pPr>
          </w:p>
        </w:tc>
        <w:tc>
          <w:tcPr>
            <w:tcW w:w="0" w:type="auto"/>
            <w:vMerge/>
            <w:hideMark/>
          </w:tcPr>
          <w:p w14:paraId="02A5442A" w14:textId="77777777" w:rsidR="00D925F0" w:rsidRPr="00B40FD0" w:rsidRDefault="00D925F0" w:rsidP="00CC2CF5">
            <w:pPr>
              <w:rPr>
                <w:b/>
                <w:bCs/>
                <w:sz w:val="16"/>
                <w:szCs w:val="16"/>
                <w:lang w:val="en-GB"/>
              </w:rPr>
            </w:pPr>
          </w:p>
        </w:tc>
        <w:tc>
          <w:tcPr>
            <w:tcW w:w="0" w:type="auto"/>
            <w:vMerge/>
            <w:hideMark/>
          </w:tcPr>
          <w:p w14:paraId="1934ACD1" w14:textId="77777777" w:rsidR="00D925F0" w:rsidRPr="00B40FD0" w:rsidRDefault="00D925F0" w:rsidP="00CC2CF5">
            <w:pPr>
              <w:rPr>
                <w:sz w:val="16"/>
                <w:szCs w:val="16"/>
                <w:lang w:val="en-GB"/>
              </w:rPr>
            </w:pPr>
          </w:p>
        </w:tc>
      </w:tr>
      <w:tr w:rsidR="00642E76" w:rsidRPr="00B40FD0" w14:paraId="181E25D5" w14:textId="77777777" w:rsidTr="00642E76">
        <w:trPr>
          <w:trHeight w:val="261"/>
        </w:trPr>
        <w:tc>
          <w:tcPr>
            <w:tcW w:w="0" w:type="auto"/>
            <w:vMerge/>
            <w:hideMark/>
          </w:tcPr>
          <w:p w14:paraId="06B31821" w14:textId="77777777" w:rsidR="00642E76" w:rsidRPr="00B40FD0" w:rsidRDefault="00642E76" w:rsidP="00CC2CF5">
            <w:pPr>
              <w:rPr>
                <w:b/>
                <w:bCs/>
                <w:sz w:val="16"/>
                <w:szCs w:val="16"/>
                <w:lang w:val="en-GB"/>
              </w:rPr>
            </w:pPr>
          </w:p>
        </w:tc>
        <w:tc>
          <w:tcPr>
            <w:tcW w:w="0" w:type="auto"/>
            <w:hideMark/>
          </w:tcPr>
          <w:p w14:paraId="1FB1518D" w14:textId="77777777" w:rsidR="00642E76" w:rsidRPr="00B40FD0" w:rsidRDefault="00642E76" w:rsidP="00CC2CF5">
            <w:pPr>
              <w:rPr>
                <w:sz w:val="16"/>
                <w:szCs w:val="16"/>
                <w:lang w:val="en-GB"/>
              </w:rPr>
            </w:pPr>
            <w:r w:rsidRPr="00B40FD0">
              <w:rPr>
                <w:sz w:val="16"/>
                <w:szCs w:val="16"/>
                <w:lang w:val="en-GB"/>
              </w:rPr>
              <w:t>- includes fresh nuts</w:t>
            </w:r>
          </w:p>
        </w:tc>
        <w:tc>
          <w:tcPr>
            <w:tcW w:w="0" w:type="auto"/>
            <w:vMerge/>
            <w:hideMark/>
          </w:tcPr>
          <w:p w14:paraId="70926476" w14:textId="77777777" w:rsidR="00642E76" w:rsidRPr="00B40FD0" w:rsidRDefault="00642E76" w:rsidP="00CC2CF5">
            <w:pPr>
              <w:rPr>
                <w:b/>
                <w:bCs/>
                <w:sz w:val="16"/>
                <w:szCs w:val="16"/>
                <w:lang w:val="en-GB"/>
              </w:rPr>
            </w:pPr>
          </w:p>
        </w:tc>
        <w:tc>
          <w:tcPr>
            <w:tcW w:w="0" w:type="auto"/>
            <w:vMerge/>
            <w:hideMark/>
          </w:tcPr>
          <w:p w14:paraId="3B2505B1" w14:textId="77777777" w:rsidR="00642E76" w:rsidRPr="00B40FD0" w:rsidRDefault="00642E76" w:rsidP="00CC2CF5">
            <w:pPr>
              <w:rPr>
                <w:sz w:val="16"/>
                <w:szCs w:val="16"/>
                <w:lang w:val="en-GB"/>
              </w:rPr>
            </w:pPr>
          </w:p>
        </w:tc>
        <w:tc>
          <w:tcPr>
            <w:tcW w:w="0" w:type="auto"/>
            <w:vMerge/>
            <w:hideMark/>
          </w:tcPr>
          <w:p w14:paraId="165836D6" w14:textId="77777777" w:rsidR="00642E76" w:rsidRPr="00B40FD0" w:rsidRDefault="00642E76" w:rsidP="00CC2CF5">
            <w:pPr>
              <w:rPr>
                <w:b/>
                <w:bCs/>
                <w:sz w:val="16"/>
                <w:szCs w:val="16"/>
                <w:lang w:val="en-GB"/>
              </w:rPr>
            </w:pPr>
          </w:p>
        </w:tc>
        <w:tc>
          <w:tcPr>
            <w:tcW w:w="0" w:type="auto"/>
            <w:vMerge/>
            <w:hideMark/>
          </w:tcPr>
          <w:p w14:paraId="513C79EC" w14:textId="77777777" w:rsidR="00642E76" w:rsidRPr="00B40FD0" w:rsidRDefault="00642E76" w:rsidP="00CC2CF5">
            <w:pPr>
              <w:rPr>
                <w:sz w:val="16"/>
                <w:szCs w:val="16"/>
                <w:lang w:val="en-GB"/>
              </w:rPr>
            </w:pPr>
          </w:p>
        </w:tc>
      </w:tr>
      <w:tr w:rsidR="00D925F0" w:rsidRPr="00B40FD0" w14:paraId="0B7865EE" w14:textId="77777777" w:rsidTr="00CC2CF5">
        <w:trPr>
          <w:trHeight w:val="330"/>
        </w:trPr>
        <w:tc>
          <w:tcPr>
            <w:tcW w:w="0" w:type="auto"/>
            <w:vMerge w:val="restart"/>
            <w:hideMark/>
          </w:tcPr>
          <w:p w14:paraId="4A130B12" w14:textId="77777777" w:rsidR="00D925F0" w:rsidRPr="00B40FD0" w:rsidRDefault="00D925F0" w:rsidP="00CC2CF5">
            <w:pPr>
              <w:rPr>
                <w:b/>
                <w:bCs/>
                <w:sz w:val="16"/>
                <w:szCs w:val="16"/>
                <w:lang w:val="en-GB"/>
              </w:rPr>
            </w:pPr>
            <w:r w:rsidRPr="00B40FD0">
              <w:rPr>
                <w:b/>
                <w:bCs/>
                <w:sz w:val="16"/>
                <w:szCs w:val="16"/>
                <w:lang w:val="en-GB"/>
              </w:rPr>
              <w:lastRenderedPageBreak/>
              <w:t> </w:t>
            </w:r>
          </w:p>
        </w:tc>
        <w:tc>
          <w:tcPr>
            <w:tcW w:w="0" w:type="auto"/>
            <w:vMerge w:val="restart"/>
            <w:hideMark/>
          </w:tcPr>
          <w:p w14:paraId="579C7DAA"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298DD194" w14:textId="77777777" w:rsidR="00D925F0" w:rsidRPr="00B40FD0" w:rsidRDefault="00D925F0" w:rsidP="00CC2CF5">
            <w:pPr>
              <w:rPr>
                <w:b/>
                <w:bCs/>
                <w:sz w:val="16"/>
                <w:szCs w:val="16"/>
                <w:lang w:val="en-GB"/>
              </w:rPr>
            </w:pPr>
            <w:r w:rsidRPr="00B40FD0">
              <w:rPr>
                <w:b/>
                <w:bCs/>
                <w:sz w:val="16"/>
                <w:szCs w:val="16"/>
                <w:lang w:val="en-GB"/>
              </w:rPr>
              <w:t>Nuts</w:t>
            </w:r>
          </w:p>
        </w:tc>
        <w:tc>
          <w:tcPr>
            <w:tcW w:w="0" w:type="auto"/>
            <w:hideMark/>
          </w:tcPr>
          <w:p w14:paraId="40ADE70B" w14:textId="77777777" w:rsidR="00D925F0" w:rsidRPr="00B40FD0" w:rsidRDefault="00D925F0" w:rsidP="00CC2CF5">
            <w:pPr>
              <w:rPr>
                <w:sz w:val="16"/>
                <w:szCs w:val="16"/>
                <w:lang w:val="en-GB"/>
              </w:rPr>
            </w:pPr>
            <w:r w:rsidRPr="00B40FD0">
              <w:rPr>
                <w:sz w:val="16"/>
                <w:szCs w:val="16"/>
                <w:lang w:val="en-GB"/>
              </w:rPr>
              <w:t>- only if fresh</w:t>
            </w:r>
          </w:p>
        </w:tc>
        <w:tc>
          <w:tcPr>
            <w:tcW w:w="0" w:type="auto"/>
            <w:vMerge w:val="restart"/>
            <w:hideMark/>
          </w:tcPr>
          <w:p w14:paraId="6A856763" w14:textId="77777777" w:rsidR="00D925F0" w:rsidRPr="00B40FD0" w:rsidRDefault="00D925F0" w:rsidP="00CC2CF5">
            <w:pPr>
              <w:rPr>
                <w:b/>
                <w:bCs/>
                <w:sz w:val="16"/>
                <w:szCs w:val="16"/>
                <w:lang w:val="en-GB"/>
              </w:rPr>
            </w:pPr>
            <w:r w:rsidRPr="00B40FD0">
              <w:rPr>
                <w:b/>
                <w:bCs/>
                <w:sz w:val="16"/>
                <w:szCs w:val="16"/>
                <w:lang w:val="en-GB"/>
              </w:rPr>
              <w:t>Conifer nuts and cones</w:t>
            </w:r>
          </w:p>
        </w:tc>
        <w:tc>
          <w:tcPr>
            <w:tcW w:w="0" w:type="auto"/>
            <w:vMerge w:val="restart"/>
            <w:hideMark/>
          </w:tcPr>
          <w:p w14:paraId="1ADC2B5E"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54E5D160" w14:textId="77777777" w:rsidTr="00CC2CF5">
        <w:trPr>
          <w:trHeight w:val="70"/>
        </w:trPr>
        <w:tc>
          <w:tcPr>
            <w:tcW w:w="0" w:type="auto"/>
            <w:vMerge/>
            <w:hideMark/>
          </w:tcPr>
          <w:p w14:paraId="24EB1874" w14:textId="77777777" w:rsidR="00D925F0" w:rsidRPr="00B40FD0" w:rsidRDefault="00D925F0" w:rsidP="00CC2CF5">
            <w:pPr>
              <w:rPr>
                <w:b/>
                <w:bCs/>
                <w:sz w:val="16"/>
                <w:szCs w:val="16"/>
                <w:lang w:val="en-GB"/>
              </w:rPr>
            </w:pPr>
          </w:p>
        </w:tc>
        <w:tc>
          <w:tcPr>
            <w:tcW w:w="0" w:type="auto"/>
            <w:vMerge/>
            <w:hideMark/>
          </w:tcPr>
          <w:p w14:paraId="6A15EE6F" w14:textId="77777777" w:rsidR="00D925F0" w:rsidRPr="00B40FD0" w:rsidRDefault="00D925F0" w:rsidP="00CC2CF5">
            <w:pPr>
              <w:rPr>
                <w:sz w:val="16"/>
                <w:szCs w:val="16"/>
                <w:lang w:val="en-GB"/>
              </w:rPr>
            </w:pPr>
          </w:p>
        </w:tc>
        <w:tc>
          <w:tcPr>
            <w:tcW w:w="0" w:type="auto"/>
            <w:vMerge/>
            <w:hideMark/>
          </w:tcPr>
          <w:p w14:paraId="6668FF6C" w14:textId="77777777" w:rsidR="00D925F0" w:rsidRPr="00B40FD0" w:rsidRDefault="00D925F0" w:rsidP="00CC2CF5">
            <w:pPr>
              <w:rPr>
                <w:b/>
                <w:bCs/>
                <w:sz w:val="16"/>
                <w:szCs w:val="16"/>
                <w:lang w:val="en-GB"/>
              </w:rPr>
            </w:pPr>
          </w:p>
        </w:tc>
        <w:tc>
          <w:tcPr>
            <w:tcW w:w="0" w:type="auto"/>
            <w:hideMark/>
          </w:tcPr>
          <w:p w14:paraId="651BD009" w14:textId="77777777" w:rsidR="00D925F0" w:rsidRPr="00B40FD0" w:rsidRDefault="00D925F0" w:rsidP="00CC2CF5">
            <w:pPr>
              <w:rPr>
                <w:sz w:val="16"/>
                <w:szCs w:val="16"/>
                <w:lang w:val="en-GB"/>
              </w:rPr>
            </w:pPr>
            <w:r w:rsidRPr="00B40FD0">
              <w:rPr>
                <w:sz w:val="16"/>
                <w:szCs w:val="16"/>
                <w:lang w:val="en-GB"/>
              </w:rPr>
              <w:t>- With or without green shells</w:t>
            </w:r>
          </w:p>
        </w:tc>
        <w:tc>
          <w:tcPr>
            <w:tcW w:w="0" w:type="auto"/>
            <w:vMerge/>
            <w:hideMark/>
          </w:tcPr>
          <w:p w14:paraId="7708E87F" w14:textId="77777777" w:rsidR="00D925F0" w:rsidRPr="00B40FD0" w:rsidRDefault="00D925F0" w:rsidP="00CC2CF5">
            <w:pPr>
              <w:rPr>
                <w:b/>
                <w:bCs/>
                <w:sz w:val="16"/>
                <w:szCs w:val="16"/>
                <w:lang w:val="en-GB"/>
              </w:rPr>
            </w:pPr>
          </w:p>
        </w:tc>
        <w:tc>
          <w:tcPr>
            <w:tcW w:w="0" w:type="auto"/>
            <w:vMerge/>
            <w:hideMark/>
          </w:tcPr>
          <w:p w14:paraId="2BCC3A50" w14:textId="77777777" w:rsidR="00D925F0" w:rsidRPr="00B40FD0" w:rsidRDefault="00D925F0" w:rsidP="00CC2CF5">
            <w:pPr>
              <w:rPr>
                <w:sz w:val="16"/>
                <w:szCs w:val="16"/>
                <w:lang w:val="en-GB"/>
              </w:rPr>
            </w:pPr>
          </w:p>
        </w:tc>
      </w:tr>
      <w:tr w:rsidR="00D925F0" w:rsidRPr="00B40FD0" w14:paraId="24F17794" w14:textId="77777777" w:rsidTr="00CC2CF5">
        <w:trPr>
          <w:trHeight w:val="290"/>
        </w:trPr>
        <w:tc>
          <w:tcPr>
            <w:tcW w:w="0" w:type="auto"/>
            <w:hideMark/>
          </w:tcPr>
          <w:p w14:paraId="0F9E2034"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0461394"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5B69E071"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07D43A6D"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73D2263C" w14:textId="77777777" w:rsidR="00D925F0" w:rsidRPr="00B40FD0" w:rsidRDefault="00D925F0" w:rsidP="00CC2CF5">
            <w:pPr>
              <w:rPr>
                <w:b/>
                <w:bCs/>
                <w:sz w:val="16"/>
                <w:szCs w:val="16"/>
                <w:lang w:val="en-GB"/>
              </w:rPr>
            </w:pPr>
            <w:r w:rsidRPr="00B40FD0">
              <w:rPr>
                <w:b/>
                <w:bCs/>
                <w:sz w:val="16"/>
                <w:szCs w:val="16"/>
                <w:lang w:val="en-GB"/>
              </w:rPr>
              <w:t>Fresh nuts</w:t>
            </w:r>
          </w:p>
        </w:tc>
        <w:tc>
          <w:tcPr>
            <w:tcW w:w="0" w:type="auto"/>
            <w:hideMark/>
          </w:tcPr>
          <w:p w14:paraId="6011C64E"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58D784B6" w14:textId="77777777" w:rsidTr="00CC2CF5">
        <w:trPr>
          <w:trHeight w:val="421"/>
        </w:trPr>
        <w:tc>
          <w:tcPr>
            <w:tcW w:w="0" w:type="auto"/>
            <w:vMerge w:val="restart"/>
            <w:hideMark/>
          </w:tcPr>
          <w:p w14:paraId="5E85290D" w14:textId="10EDF5BF" w:rsidR="00D925F0" w:rsidRPr="00B40FD0" w:rsidRDefault="00D925F0" w:rsidP="00CC2CF5">
            <w:pPr>
              <w:rPr>
                <w:b/>
                <w:bCs/>
                <w:sz w:val="16"/>
                <w:szCs w:val="16"/>
                <w:lang w:val="en-GB"/>
              </w:rPr>
            </w:pPr>
            <w:r w:rsidRPr="00B40FD0">
              <w:rPr>
                <w:b/>
                <w:bCs/>
                <w:sz w:val="16"/>
                <w:szCs w:val="16"/>
                <w:lang w:val="en-GB"/>
              </w:rPr>
              <w:t xml:space="preserve">Underground </w:t>
            </w:r>
            <w:r w:rsidR="00CB2877">
              <w:rPr>
                <w:b/>
                <w:bCs/>
                <w:sz w:val="16"/>
                <w:szCs w:val="16"/>
                <w:lang w:val="en-GB"/>
              </w:rPr>
              <w:t xml:space="preserve">fresh </w:t>
            </w:r>
            <w:r w:rsidRPr="00B40FD0">
              <w:rPr>
                <w:b/>
                <w:bCs/>
                <w:sz w:val="16"/>
                <w:szCs w:val="16"/>
                <w:lang w:val="en-GB"/>
              </w:rPr>
              <w:t>plant parts</w:t>
            </w:r>
          </w:p>
        </w:tc>
        <w:tc>
          <w:tcPr>
            <w:tcW w:w="0" w:type="auto"/>
            <w:hideMark/>
          </w:tcPr>
          <w:p w14:paraId="3584D215" w14:textId="77777777" w:rsidR="00D925F0" w:rsidRPr="00B40FD0" w:rsidRDefault="00D925F0" w:rsidP="00CC2CF5">
            <w:pPr>
              <w:rPr>
                <w:sz w:val="16"/>
                <w:szCs w:val="16"/>
                <w:lang w:val="en-GB"/>
              </w:rPr>
            </w:pPr>
            <w:r w:rsidRPr="00B40FD0">
              <w:rPr>
                <w:sz w:val="16"/>
                <w:szCs w:val="16"/>
                <w:lang w:val="en-GB"/>
              </w:rPr>
              <w:t>- i.e. bulbs, corms, tubers, rhizomes and roots, including ware potatoes</w:t>
            </w:r>
          </w:p>
        </w:tc>
        <w:tc>
          <w:tcPr>
            <w:tcW w:w="0" w:type="auto"/>
            <w:vMerge w:val="restart"/>
            <w:hideMark/>
          </w:tcPr>
          <w:p w14:paraId="437C3ADB" w14:textId="77777777" w:rsidR="00D925F0" w:rsidRPr="00B40FD0" w:rsidRDefault="00D925F0" w:rsidP="00CC2CF5">
            <w:pPr>
              <w:rPr>
                <w:b/>
                <w:bCs/>
                <w:sz w:val="16"/>
                <w:szCs w:val="16"/>
                <w:lang w:val="en-GB"/>
              </w:rPr>
            </w:pPr>
            <w:r w:rsidRPr="00B40FD0">
              <w:rPr>
                <w:b/>
                <w:bCs/>
                <w:sz w:val="16"/>
                <w:szCs w:val="16"/>
                <w:lang w:val="en-GB"/>
              </w:rPr>
              <w:t>With green parts</w:t>
            </w:r>
          </w:p>
        </w:tc>
        <w:tc>
          <w:tcPr>
            <w:tcW w:w="0" w:type="auto"/>
            <w:vMerge w:val="restart"/>
            <w:hideMark/>
          </w:tcPr>
          <w:p w14:paraId="0FEACB7D" w14:textId="77777777" w:rsidR="00D925F0" w:rsidRPr="00B40FD0" w:rsidRDefault="00D925F0" w:rsidP="00CC2CF5">
            <w:pPr>
              <w:rPr>
                <w:sz w:val="16"/>
                <w:szCs w:val="16"/>
                <w:lang w:val="en-GB"/>
              </w:rPr>
            </w:pPr>
            <w:r w:rsidRPr="00B40FD0">
              <w:rPr>
                <w:sz w:val="16"/>
                <w:szCs w:val="16"/>
                <w:lang w:val="en-GB"/>
              </w:rPr>
              <w:t>Accompanied with green parts (e.g. carrots, radish)</w:t>
            </w:r>
          </w:p>
        </w:tc>
        <w:tc>
          <w:tcPr>
            <w:tcW w:w="0" w:type="auto"/>
            <w:vMerge w:val="restart"/>
            <w:hideMark/>
          </w:tcPr>
          <w:p w14:paraId="3D8D2B6A"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6BC75367" w14:textId="77777777" w:rsidR="00D925F0" w:rsidRPr="00B40FD0" w:rsidRDefault="00D925F0" w:rsidP="00CC2CF5">
            <w:pPr>
              <w:rPr>
                <w:sz w:val="16"/>
                <w:szCs w:val="16"/>
                <w:lang w:val="en-GB"/>
              </w:rPr>
            </w:pPr>
            <w:r w:rsidRPr="00B40FD0">
              <w:rPr>
                <w:sz w:val="16"/>
                <w:szCs w:val="16"/>
                <w:lang w:val="en-GB"/>
              </w:rPr>
              <w:t> </w:t>
            </w:r>
          </w:p>
        </w:tc>
      </w:tr>
      <w:tr w:rsidR="0016697E" w:rsidRPr="0016697E" w14:paraId="5DF828D3" w14:textId="77777777" w:rsidTr="0016697E">
        <w:trPr>
          <w:trHeight w:val="333"/>
        </w:trPr>
        <w:tc>
          <w:tcPr>
            <w:tcW w:w="0" w:type="auto"/>
            <w:vMerge/>
            <w:hideMark/>
          </w:tcPr>
          <w:p w14:paraId="5F0B2257" w14:textId="77777777" w:rsidR="0016697E" w:rsidRPr="00B40FD0" w:rsidRDefault="0016697E" w:rsidP="00CC2CF5">
            <w:pPr>
              <w:rPr>
                <w:b/>
                <w:bCs/>
                <w:sz w:val="16"/>
                <w:szCs w:val="16"/>
                <w:lang w:val="en-GB"/>
              </w:rPr>
            </w:pPr>
          </w:p>
        </w:tc>
        <w:tc>
          <w:tcPr>
            <w:tcW w:w="0" w:type="auto"/>
            <w:hideMark/>
          </w:tcPr>
          <w:p w14:paraId="493156D8" w14:textId="77777777" w:rsidR="0016697E" w:rsidRPr="00B40FD0" w:rsidRDefault="0016697E" w:rsidP="00CC2CF5">
            <w:pPr>
              <w:rPr>
                <w:sz w:val="16"/>
                <w:szCs w:val="16"/>
                <w:lang w:val="en-GB"/>
              </w:rPr>
            </w:pPr>
            <w:r w:rsidRPr="00B40FD0">
              <w:rPr>
                <w:sz w:val="16"/>
                <w:szCs w:val="16"/>
                <w:lang w:val="en-GB"/>
              </w:rPr>
              <w:t>- for consumption or processing, not for planting</w:t>
            </w:r>
          </w:p>
        </w:tc>
        <w:tc>
          <w:tcPr>
            <w:tcW w:w="0" w:type="auto"/>
            <w:vMerge/>
            <w:hideMark/>
          </w:tcPr>
          <w:p w14:paraId="04DD8440" w14:textId="77777777" w:rsidR="0016697E" w:rsidRPr="00B40FD0" w:rsidRDefault="0016697E" w:rsidP="00CC2CF5">
            <w:pPr>
              <w:rPr>
                <w:b/>
                <w:bCs/>
                <w:sz w:val="16"/>
                <w:szCs w:val="16"/>
                <w:lang w:val="en-GB"/>
              </w:rPr>
            </w:pPr>
          </w:p>
        </w:tc>
        <w:tc>
          <w:tcPr>
            <w:tcW w:w="0" w:type="auto"/>
            <w:vMerge/>
            <w:hideMark/>
          </w:tcPr>
          <w:p w14:paraId="41272E51" w14:textId="77777777" w:rsidR="0016697E" w:rsidRPr="00B40FD0" w:rsidRDefault="0016697E" w:rsidP="00CC2CF5">
            <w:pPr>
              <w:rPr>
                <w:sz w:val="16"/>
                <w:szCs w:val="16"/>
                <w:lang w:val="en-GB"/>
              </w:rPr>
            </w:pPr>
          </w:p>
        </w:tc>
        <w:tc>
          <w:tcPr>
            <w:tcW w:w="0" w:type="auto"/>
            <w:vMerge/>
            <w:hideMark/>
          </w:tcPr>
          <w:p w14:paraId="1728B391" w14:textId="77777777" w:rsidR="0016697E" w:rsidRPr="00B40FD0" w:rsidRDefault="0016697E" w:rsidP="00CC2CF5">
            <w:pPr>
              <w:rPr>
                <w:b/>
                <w:bCs/>
                <w:sz w:val="16"/>
                <w:szCs w:val="16"/>
                <w:lang w:val="en-GB"/>
              </w:rPr>
            </w:pPr>
          </w:p>
        </w:tc>
        <w:tc>
          <w:tcPr>
            <w:tcW w:w="0" w:type="auto"/>
            <w:vMerge/>
            <w:hideMark/>
          </w:tcPr>
          <w:p w14:paraId="0F7D88DC" w14:textId="77777777" w:rsidR="0016697E" w:rsidRPr="00B40FD0" w:rsidRDefault="0016697E" w:rsidP="00CC2CF5">
            <w:pPr>
              <w:rPr>
                <w:sz w:val="16"/>
                <w:szCs w:val="16"/>
                <w:lang w:val="en-GB"/>
              </w:rPr>
            </w:pPr>
          </w:p>
        </w:tc>
      </w:tr>
      <w:tr w:rsidR="00D925F0" w:rsidRPr="0016697E" w14:paraId="0BBB6FA3" w14:textId="77777777" w:rsidTr="00CC2CF5">
        <w:trPr>
          <w:trHeight w:val="421"/>
        </w:trPr>
        <w:tc>
          <w:tcPr>
            <w:tcW w:w="0" w:type="auto"/>
            <w:vMerge/>
            <w:hideMark/>
          </w:tcPr>
          <w:p w14:paraId="3839D7B2" w14:textId="77777777" w:rsidR="00D925F0" w:rsidRPr="00B40FD0" w:rsidRDefault="00D925F0" w:rsidP="00CC2CF5">
            <w:pPr>
              <w:rPr>
                <w:b/>
                <w:bCs/>
                <w:sz w:val="16"/>
                <w:szCs w:val="16"/>
                <w:lang w:val="en-GB"/>
              </w:rPr>
            </w:pPr>
          </w:p>
        </w:tc>
        <w:tc>
          <w:tcPr>
            <w:tcW w:w="0" w:type="auto"/>
            <w:hideMark/>
          </w:tcPr>
          <w:p w14:paraId="1E14A301" w14:textId="77777777" w:rsidR="00D925F0" w:rsidRPr="00B40FD0" w:rsidRDefault="00D925F0" w:rsidP="00CC2CF5">
            <w:pPr>
              <w:rPr>
                <w:sz w:val="16"/>
                <w:szCs w:val="16"/>
                <w:lang w:val="en-GB"/>
              </w:rPr>
            </w:pPr>
            <w:r w:rsidRPr="00B40FD0">
              <w:rPr>
                <w:sz w:val="16"/>
                <w:szCs w:val="16"/>
                <w:lang w:val="en-GB"/>
              </w:rPr>
              <w:t>- Possibly accompanied by green parts, by soil, by plant debris</w:t>
            </w:r>
          </w:p>
        </w:tc>
        <w:tc>
          <w:tcPr>
            <w:tcW w:w="0" w:type="auto"/>
            <w:vMerge/>
            <w:hideMark/>
          </w:tcPr>
          <w:p w14:paraId="18BE20F4" w14:textId="77777777" w:rsidR="00D925F0" w:rsidRPr="00B40FD0" w:rsidRDefault="00D925F0" w:rsidP="00CC2CF5">
            <w:pPr>
              <w:rPr>
                <w:b/>
                <w:bCs/>
                <w:sz w:val="16"/>
                <w:szCs w:val="16"/>
                <w:lang w:val="en-GB"/>
              </w:rPr>
            </w:pPr>
          </w:p>
        </w:tc>
        <w:tc>
          <w:tcPr>
            <w:tcW w:w="0" w:type="auto"/>
            <w:vMerge/>
            <w:hideMark/>
          </w:tcPr>
          <w:p w14:paraId="5102DDF9" w14:textId="77777777" w:rsidR="00D925F0" w:rsidRPr="00B40FD0" w:rsidRDefault="00D925F0" w:rsidP="00CC2CF5">
            <w:pPr>
              <w:rPr>
                <w:sz w:val="16"/>
                <w:szCs w:val="16"/>
                <w:lang w:val="en-GB"/>
              </w:rPr>
            </w:pPr>
          </w:p>
        </w:tc>
        <w:tc>
          <w:tcPr>
            <w:tcW w:w="0" w:type="auto"/>
            <w:vMerge/>
            <w:hideMark/>
          </w:tcPr>
          <w:p w14:paraId="760A6F2C" w14:textId="77777777" w:rsidR="00D925F0" w:rsidRPr="00B40FD0" w:rsidRDefault="00D925F0" w:rsidP="00CC2CF5">
            <w:pPr>
              <w:rPr>
                <w:b/>
                <w:bCs/>
                <w:sz w:val="16"/>
                <w:szCs w:val="16"/>
                <w:lang w:val="en-GB"/>
              </w:rPr>
            </w:pPr>
          </w:p>
        </w:tc>
        <w:tc>
          <w:tcPr>
            <w:tcW w:w="0" w:type="auto"/>
            <w:vMerge/>
            <w:hideMark/>
          </w:tcPr>
          <w:p w14:paraId="0957E366" w14:textId="77777777" w:rsidR="00D925F0" w:rsidRPr="00B40FD0" w:rsidRDefault="00D925F0" w:rsidP="00CC2CF5">
            <w:pPr>
              <w:rPr>
                <w:sz w:val="16"/>
                <w:szCs w:val="16"/>
                <w:lang w:val="en-GB"/>
              </w:rPr>
            </w:pPr>
          </w:p>
        </w:tc>
      </w:tr>
      <w:tr w:rsidR="00D925F0" w:rsidRPr="0016697E" w14:paraId="640EE973" w14:textId="77777777" w:rsidTr="00CC2CF5">
        <w:trPr>
          <w:trHeight w:val="838"/>
        </w:trPr>
        <w:tc>
          <w:tcPr>
            <w:tcW w:w="0" w:type="auto"/>
            <w:vMerge/>
            <w:hideMark/>
          </w:tcPr>
          <w:p w14:paraId="30B680CE" w14:textId="77777777" w:rsidR="00D925F0" w:rsidRPr="00B40FD0" w:rsidRDefault="00D925F0" w:rsidP="00CC2CF5">
            <w:pPr>
              <w:rPr>
                <w:b/>
                <w:bCs/>
                <w:sz w:val="16"/>
                <w:szCs w:val="16"/>
                <w:lang w:val="en-GB"/>
              </w:rPr>
            </w:pPr>
          </w:p>
        </w:tc>
        <w:tc>
          <w:tcPr>
            <w:tcW w:w="0" w:type="auto"/>
            <w:hideMark/>
          </w:tcPr>
          <w:p w14:paraId="64782857" w14:textId="5B91FEC1" w:rsidR="00D925F0" w:rsidRPr="00B40FD0" w:rsidRDefault="00D925F0" w:rsidP="00CC2CF5">
            <w:pPr>
              <w:rPr>
                <w:sz w:val="16"/>
                <w:szCs w:val="16"/>
                <w:lang w:val="en-GB"/>
              </w:rPr>
            </w:pPr>
            <w:r w:rsidRPr="00B40FD0">
              <w:rPr>
                <w:sz w:val="16"/>
                <w:szCs w:val="16"/>
                <w:lang w:val="en-GB"/>
              </w:rPr>
              <w:t>- the definition for ‘fruit</w:t>
            </w:r>
            <w:r w:rsidR="009F4F63" w:rsidRPr="00B40FD0">
              <w:rPr>
                <w:sz w:val="16"/>
                <w:szCs w:val="16"/>
                <w:lang w:val="en-GB"/>
              </w:rPr>
              <w:t>s</w:t>
            </w:r>
            <w:r w:rsidRPr="00B40FD0">
              <w:rPr>
                <w:sz w:val="16"/>
                <w:szCs w:val="16"/>
                <w:lang w:val="en-GB"/>
              </w:rPr>
              <w:t xml:space="preserve"> and vegetables’ in ISPM5 covers three categories in this tree: ‘fruit’ (1</w:t>
            </w:r>
            <w:r w:rsidRPr="00B40FD0">
              <w:rPr>
                <w:sz w:val="16"/>
                <w:szCs w:val="16"/>
                <w:vertAlign w:val="superscript"/>
                <w:lang w:val="en-GB"/>
              </w:rPr>
              <w:t>st</w:t>
            </w:r>
            <w:r w:rsidRPr="00B40FD0">
              <w:rPr>
                <w:sz w:val="16"/>
                <w:szCs w:val="16"/>
                <w:lang w:val="en-GB"/>
              </w:rPr>
              <w:t xml:space="preserve"> level), ‘leaf vegetables (incl. herbs)’ (2</w:t>
            </w:r>
            <w:r w:rsidRPr="00B40FD0">
              <w:rPr>
                <w:sz w:val="16"/>
                <w:szCs w:val="16"/>
                <w:vertAlign w:val="superscript"/>
                <w:lang w:val="en-GB"/>
              </w:rPr>
              <w:t>nd</w:t>
            </w:r>
            <w:r w:rsidRPr="00B40FD0">
              <w:rPr>
                <w:sz w:val="16"/>
                <w:szCs w:val="16"/>
                <w:lang w:val="en-GB"/>
              </w:rPr>
              <w:t xml:space="preserve"> level) and ‘underground plant parts’ (1</w:t>
            </w:r>
            <w:r w:rsidRPr="00B40FD0">
              <w:rPr>
                <w:sz w:val="16"/>
                <w:szCs w:val="16"/>
                <w:vertAlign w:val="superscript"/>
                <w:lang w:val="en-GB"/>
              </w:rPr>
              <w:t>st</w:t>
            </w:r>
            <w:r w:rsidRPr="00B40FD0">
              <w:rPr>
                <w:sz w:val="16"/>
                <w:szCs w:val="16"/>
                <w:lang w:val="en-GB"/>
              </w:rPr>
              <w:t xml:space="preserve"> level)</w:t>
            </w:r>
          </w:p>
        </w:tc>
        <w:tc>
          <w:tcPr>
            <w:tcW w:w="0" w:type="auto"/>
            <w:vMerge/>
            <w:hideMark/>
          </w:tcPr>
          <w:p w14:paraId="70B072B6" w14:textId="77777777" w:rsidR="00D925F0" w:rsidRPr="00B40FD0" w:rsidRDefault="00D925F0" w:rsidP="00CC2CF5">
            <w:pPr>
              <w:rPr>
                <w:b/>
                <w:bCs/>
                <w:sz w:val="16"/>
                <w:szCs w:val="16"/>
                <w:lang w:val="en-GB"/>
              </w:rPr>
            </w:pPr>
          </w:p>
        </w:tc>
        <w:tc>
          <w:tcPr>
            <w:tcW w:w="0" w:type="auto"/>
            <w:vMerge/>
            <w:hideMark/>
          </w:tcPr>
          <w:p w14:paraId="3C2D998B" w14:textId="77777777" w:rsidR="00D925F0" w:rsidRPr="00B40FD0" w:rsidRDefault="00D925F0" w:rsidP="00CC2CF5">
            <w:pPr>
              <w:rPr>
                <w:sz w:val="16"/>
                <w:szCs w:val="16"/>
                <w:lang w:val="en-GB"/>
              </w:rPr>
            </w:pPr>
          </w:p>
        </w:tc>
        <w:tc>
          <w:tcPr>
            <w:tcW w:w="0" w:type="auto"/>
            <w:vMerge/>
            <w:hideMark/>
          </w:tcPr>
          <w:p w14:paraId="3C6832DA" w14:textId="77777777" w:rsidR="00D925F0" w:rsidRPr="00B40FD0" w:rsidRDefault="00D925F0" w:rsidP="00CC2CF5">
            <w:pPr>
              <w:rPr>
                <w:b/>
                <w:bCs/>
                <w:sz w:val="16"/>
                <w:szCs w:val="16"/>
                <w:lang w:val="en-GB"/>
              </w:rPr>
            </w:pPr>
          </w:p>
        </w:tc>
        <w:tc>
          <w:tcPr>
            <w:tcW w:w="0" w:type="auto"/>
            <w:vMerge/>
            <w:hideMark/>
          </w:tcPr>
          <w:p w14:paraId="0473A85F" w14:textId="77777777" w:rsidR="00D925F0" w:rsidRPr="00B40FD0" w:rsidRDefault="00D925F0" w:rsidP="00CC2CF5">
            <w:pPr>
              <w:rPr>
                <w:sz w:val="16"/>
                <w:szCs w:val="16"/>
                <w:lang w:val="en-GB"/>
              </w:rPr>
            </w:pPr>
          </w:p>
        </w:tc>
      </w:tr>
      <w:tr w:rsidR="00D925F0" w:rsidRPr="00B40FD0" w14:paraId="4F508D27" w14:textId="77777777" w:rsidTr="00CC2CF5">
        <w:trPr>
          <w:trHeight w:val="283"/>
        </w:trPr>
        <w:tc>
          <w:tcPr>
            <w:tcW w:w="0" w:type="auto"/>
            <w:hideMark/>
          </w:tcPr>
          <w:p w14:paraId="2B1ECFAC"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811CCBB"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3DE7F435" w14:textId="77777777" w:rsidR="00D925F0" w:rsidRPr="00B40FD0" w:rsidRDefault="00D925F0" w:rsidP="00CC2CF5">
            <w:pPr>
              <w:rPr>
                <w:b/>
                <w:bCs/>
                <w:sz w:val="16"/>
                <w:szCs w:val="16"/>
                <w:lang w:val="en-GB"/>
              </w:rPr>
            </w:pPr>
            <w:r w:rsidRPr="00B40FD0">
              <w:rPr>
                <w:b/>
                <w:bCs/>
                <w:sz w:val="16"/>
                <w:szCs w:val="16"/>
                <w:lang w:val="en-GB"/>
              </w:rPr>
              <w:t>Without green parts</w:t>
            </w:r>
          </w:p>
        </w:tc>
        <w:tc>
          <w:tcPr>
            <w:tcW w:w="0" w:type="auto"/>
            <w:hideMark/>
          </w:tcPr>
          <w:p w14:paraId="069059AB"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6ACCA260"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77E31FD"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4546E0D9" w14:textId="77777777" w:rsidTr="00CC2CF5">
        <w:trPr>
          <w:trHeight w:val="259"/>
        </w:trPr>
        <w:tc>
          <w:tcPr>
            <w:tcW w:w="0" w:type="auto"/>
            <w:vMerge w:val="restart"/>
            <w:hideMark/>
          </w:tcPr>
          <w:p w14:paraId="6043EDA1" w14:textId="1B7E7A37" w:rsidR="00D925F0" w:rsidRPr="00B40FD0" w:rsidRDefault="00EE3858" w:rsidP="00CC2CF5">
            <w:pPr>
              <w:rPr>
                <w:b/>
                <w:bCs/>
                <w:sz w:val="16"/>
                <w:szCs w:val="16"/>
                <w:lang w:val="en-GB"/>
              </w:rPr>
            </w:pPr>
            <w:r w:rsidRPr="00B40FD0">
              <w:rPr>
                <w:b/>
                <w:bCs/>
                <w:sz w:val="16"/>
                <w:szCs w:val="16"/>
                <w:lang w:val="en-GB"/>
              </w:rPr>
              <w:t>Above-ground</w:t>
            </w:r>
            <w:r w:rsidR="00D925F0" w:rsidRPr="00B40FD0">
              <w:rPr>
                <w:b/>
                <w:bCs/>
                <w:sz w:val="16"/>
                <w:szCs w:val="16"/>
                <w:lang w:val="en-GB"/>
              </w:rPr>
              <w:t xml:space="preserve"> fresh plant parts</w:t>
            </w:r>
          </w:p>
        </w:tc>
        <w:tc>
          <w:tcPr>
            <w:tcW w:w="0" w:type="auto"/>
            <w:hideMark/>
          </w:tcPr>
          <w:p w14:paraId="290018E0" w14:textId="5E234481" w:rsidR="00D925F0" w:rsidRPr="00B40FD0" w:rsidRDefault="00D925F0" w:rsidP="00CC2CF5">
            <w:pPr>
              <w:rPr>
                <w:sz w:val="16"/>
                <w:szCs w:val="16"/>
                <w:lang w:val="en-GB"/>
              </w:rPr>
            </w:pPr>
            <w:r w:rsidRPr="00B40FD0">
              <w:rPr>
                <w:sz w:val="16"/>
                <w:szCs w:val="16"/>
                <w:lang w:val="en-GB"/>
              </w:rPr>
              <w:t>- living fresh/green parts, above-ground</w:t>
            </w:r>
          </w:p>
        </w:tc>
        <w:tc>
          <w:tcPr>
            <w:tcW w:w="0" w:type="auto"/>
            <w:vMerge w:val="restart"/>
            <w:hideMark/>
          </w:tcPr>
          <w:p w14:paraId="03C7059F" w14:textId="77777777" w:rsidR="00D925F0" w:rsidRPr="00B40FD0" w:rsidRDefault="00D925F0" w:rsidP="00CC2CF5">
            <w:pPr>
              <w:rPr>
                <w:b/>
                <w:bCs/>
                <w:sz w:val="16"/>
                <w:szCs w:val="16"/>
                <w:lang w:val="en-GB"/>
              </w:rPr>
            </w:pPr>
            <w:r w:rsidRPr="00B40FD0">
              <w:rPr>
                <w:b/>
                <w:bCs/>
                <w:sz w:val="16"/>
                <w:szCs w:val="16"/>
                <w:lang w:val="en-GB"/>
              </w:rPr>
              <w:t>Cut flowers</w:t>
            </w:r>
          </w:p>
        </w:tc>
        <w:tc>
          <w:tcPr>
            <w:tcW w:w="0" w:type="auto"/>
            <w:vMerge w:val="restart"/>
            <w:hideMark/>
          </w:tcPr>
          <w:p w14:paraId="052F59BD"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04926B40"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00292396" w14:textId="77777777" w:rsidR="00D925F0" w:rsidRPr="00B40FD0" w:rsidRDefault="00D925F0" w:rsidP="00CC2CF5">
            <w:pPr>
              <w:rPr>
                <w:sz w:val="16"/>
                <w:szCs w:val="16"/>
                <w:lang w:val="en-GB"/>
              </w:rPr>
            </w:pPr>
            <w:r w:rsidRPr="00B40FD0">
              <w:rPr>
                <w:sz w:val="16"/>
                <w:szCs w:val="16"/>
                <w:lang w:val="en-GB"/>
              </w:rPr>
              <w:t> </w:t>
            </w:r>
          </w:p>
        </w:tc>
      </w:tr>
      <w:tr w:rsidR="00EE3858" w:rsidRPr="00B40FD0" w14:paraId="57323286" w14:textId="77777777" w:rsidTr="00CC2CF5">
        <w:trPr>
          <w:trHeight w:val="277"/>
        </w:trPr>
        <w:tc>
          <w:tcPr>
            <w:tcW w:w="0" w:type="auto"/>
            <w:vMerge/>
          </w:tcPr>
          <w:p w14:paraId="49B5F5C9" w14:textId="77777777" w:rsidR="00EE3858" w:rsidRPr="00B40FD0" w:rsidRDefault="00EE3858" w:rsidP="00CC2CF5">
            <w:pPr>
              <w:rPr>
                <w:b/>
                <w:bCs/>
                <w:sz w:val="16"/>
                <w:szCs w:val="16"/>
                <w:lang w:val="en-GB"/>
              </w:rPr>
            </w:pPr>
          </w:p>
        </w:tc>
        <w:tc>
          <w:tcPr>
            <w:tcW w:w="0" w:type="auto"/>
          </w:tcPr>
          <w:p w14:paraId="64A302D9" w14:textId="68B779FE" w:rsidR="00EE3858" w:rsidRPr="00B40FD0" w:rsidRDefault="00EE3858" w:rsidP="00EE3858">
            <w:pPr>
              <w:rPr>
                <w:sz w:val="16"/>
                <w:szCs w:val="16"/>
                <w:lang w:val="en-GB"/>
              </w:rPr>
            </w:pPr>
            <w:r w:rsidRPr="00B40FD0">
              <w:rPr>
                <w:sz w:val="16"/>
                <w:szCs w:val="16"/>
                <w:lang w:val="en-GB"/>
              </w:rPr>
              <w:t>- not fruit</w:t>
            </w:r>
          </w:p>
        </w:tc>
        <w:tc>
          <w:tcPr>
            <w:tcW w:w="0" w:type="auto"/>
            <w:vMerge/>
          </w:tcPr>
          <w:p w14:paraId="5CB12F13" w14:textId="77777777" w:rsidR="00EE3858" w:rsidRPr="00B40FD0" w:rsidRDefault="00EE3858" w:rsidP="00CC2CF5">
            <w:pPr>
              <w:rPr>
                <w:b/>
                <w:bCs/>
                <w:sz w:val="16"/>
                <w:szCs w:val="16"/>
                <w:lang w:val="en-GB"/>
              </w:rPr>
            </w:pPr>
          </w:p>
        </w:tc>
        <w:tc>
          <w:tcPr>
            <w:tcW w:w="0" w:type="auto"/>
            <w:vMerge/>
          </w:tcPr>
          <w:p w14:paraId="1467C97E" w14:textId="77777777" w:rsidR="00EE3858" w:rsidRPr="00B40FD0" w:rsidRDefault="00EE3858" w:rsidP="00CC2CF5">
            <w:pPr>
              <w:rPr>
                <w:sz w:val="16"/>
                <w:szCs w:val="16"/>
                <w:lang w:val="en-GB"/>
              </w:rPr>
            </w:pPr>
          </w:p>
        </w:tc>
        <w:tc>
          <w:tcPr>
            <w:tcW w:w="0" w:type="auto"/>
            <w:vMerge/>
          </w:tcPr>
          <w:p w14:paraId="6CA9953A" w14:textId="77777777" w:rsidR="00EE3858" w:rsidRPr="00B40FD0" w:rsidRDefault="00EE3858" w:rsidP="00CC2CF5">
            <w:pPr>
              <w:rPr>
                <w:b/>
                <w:bCs/>
                <w:sz w:val="16"/>
                <w:szCs w:val="16"/>
                <w:lang w:val="en-GB"/>
              </w:rPr>
            </w:pPr>
          </w:p>
        </w:tc>
        <w:tc>
          <w:tcPr>
            <w:tcW w:w="0" w:type="auto"/>
            <w:vMerge/>
          </w:tcPr>
          <w:p w14:paraId="40CEC396" w14:textId="77777777" w:rsidR="00EE3858" w:rsidRPr="00B40FD0" w:rsidRDefault="00EE3858" w:rsidP="00CC2CF5">
            <w:pPr>
              <w:rPr>
                <w:sz w:val="16"/>
                <w:szCs w:val="16"/>
                <w:lang w:val="en-GB"/>
              </w:rPr>
            </w:pPr>
          </w:p>
        </w:tc>
      </w:tr>
      <w:tr w:rsidR="00D925F0" w:rsidRPr="0016697E" w14:paraId="49BD8504" w14:textId="77777777" w:rsidTr="00CC2CF5">
        <w:trPr>
          <w:trHeight w:val="277"/>
        </w:trPr>
        <w:tc>
          <w:tcPr>
            <w:tcW w:w="0" w:type="auto"/>
            <w:vMerge/>
            <w:hideMark/>
          </w:tcPr>
          <w:p w14:paraId="4B2CB6E1" w14:textId="77777777" w:rsidR="00D925F0" w:rsidRPr="00B40FD0" w:rsidRDefault="00D925F0" w:rsidP="00CC2CF5">
            <w:pPr>
              <w:rPr>
                <w:b/>
                <w:bCs/>
                <w:sz w:val="16"/>
                <w:szCs w:val="16"/>
                <w:lang w:val="en-GB"/>
              </w:rPr>
            </w:pPr>
          </w:p>
        </w:tc>
        <w:tc>
          <w:tcPr>
            <w:tcW w:w="0" w:type="auto"/>
            <w:hideMark/>
          </w:tcPr>
          <w:p w14:paraId="0D70B9FF" w14:textId="77777777" w:rsidR="00D925F0" w:rsidRPr="00B40FD0" w:rsidRDefault="00D925F0" w:rsidP="00CC2CF5">
            <w:pPr>
              <w:rPr>
                <w:sz w:val="16"/>
                <w:szCs w:val="16"/>
                <w:lang w:val="en-GB"/>
              </w:rPr>
            </w:pPr>
            <w:r w:rsidRPr="00B40FD0">
              <w:rPr>
                <w:sz w:val="16"/>
                <w:szCs w:val="16"/>
                <w:lang w:val="en-GB"/>
              </w:rPr>
              <w:t>- not underground parts of plants</w:t>
            </w:r>
          </w:p>
        </w:tc>
        <w:tc>
          <w:tcPr>
            <w:tcW w:w="0" w:type="auto"/>
            <w:vMerge/>
            <w:hideMark/>
          </w:tcPr>
          <w:p w14:paraId="389C2076" w14:textId="77777777" w:rsidR="00D925F0" w:rsidRPr="00B40FD0" w:rsidRDefault="00D925F0" w:rsidP="00CC2CF5">
            <w:pPr>
              <w:rPr>
                <w:b/>
                <w:bCs/>
                <w:sz w:val="16"/>
                <w:szCs w:val="16"/>
                <w:lang w:val="en-GB"/>
              </w:rPr>
            </w:pPr>
          </w:p>
        </w:tc>
        <w:tc>
          <w:tcPr>
            <w:tcW w:w="0" w:type="auto"/>
            <w:vMerge/>
            <w:hideMark/>
          </w:tcPr>
          <w:p w14:paraId="58962AE1" w14:textId="77777777" w:rsidR="00D925F0" w:rsidRPr="00B40FD0" w:rsidRDefault="00D925F0" w:rsidP="00CC2CF5">
            <w:pPr>
              <w:rPr>
                <w:sz w:val="16"/>
                <w:szCs w:val="16"/>
                <w:lang w:val="en-GB"/>
              </w:rPr>
            </w:pPr>
          </w:p>
        </w:tc>
        <w:tc>
          <w:tcPr>
            <w:tcW w:w="0" w:type="auto"/>
            <w:vMerge/>
            <w:hideMark/>
          </w:tcPr>
          <w:p w14:paraId="13F7D5AE" w14:textId="77777777" w:rsidR="00D925F0" w:rsidRPr="00B40FD0" w:rsidRDefault="00D925F0" w:rsidP="00CC2CF5">
            <w:pPr>
              <w:rPr>
                <w:b/>
                <w:bCs/>
                <w:sz w:val="16"/>
                <w:szCs w:val="16"/>
                <w:lang w:val="en-GB"/>
              </w:rPr>
            </w:pPr>
          </w:p>
        </w:tc>
        <w:tc>
          <w:tcPr>
            <w:tcW w:w="0" w:type="auto"/>
            <w:vMerge/>
            <w:hideMark/>
          </w:tcPr>
          <w:p w14:paraId="25CD22D1" w14:textId="77777777" w:rsidR="00D925F0" w:rsidRPr="00B40FD0" w:rsidRDefault="00D925F0" w:rsidP="00CC2CF5">
            <w:pPr>
              <w:rPr>
                <w:sz w:val="16"/>
                <w:szCs w:val="16"/>
                <w:lang w:val="en-GB"/>
              </w:rPr>
            </w:pPr>
          </w:p>
        </w:tc>
      </w:tr>
      <w:tr w:rsidR="0016697E" w:rsidRPr="00B40FD0" w14:paraId="40BF81A9" w14:textId="77777777" w:rsidTr="0016697E">
        <w:trPr>
          <w:trHeight w:val="259"/>
        </w:trPr>
        <w:tc>
          <w:tcPr>
            <w:tcW w:w="0" w:type="auto"/>
            <w:vMerge/>
            <w:hideMark/>
          </w:tcPr>
          <w:p w14:paraId="06A4C32C" w14:textId="77777777" w:rsidR="0016697E" w:rsidRPr="00B40FD0" w:rsidRDefault="0016697E" w:rsidP="00CC2CF5">
            <w:pPr>
              <w:rPr>
                <w:b/>
                <w:bCs/>
                <w:sz w:val="16"/>
                <w:szCs w:val="16"/>
                <w:lang w:val="en-GB"/>
              </w:rPr>
            </w:pPr>
          </w:p>
        </w:tc>
        <w:tc>
          <w:tcPr>
            <w:tcW w:w="0" w:type="auto"/>
            <w:hideMark/>
          </w:tcPr>
          <w:p w14:paraId="79E024DB" w14:textId="77777777" w:rsidR="0016697E" w:rsidRPr="00B40FD0" w:rsidRDefault="0016697E" w:rsidP="00CC2CF5">
            <w:pPr>
              <w:rPr>
                <w:sz w:val="16"/>
                <w:szCs w:val="16"/>
                <w:lang w:val="en-GB"/>
              </w:rPr>
            </w:pPr>
            <w:r w:rsidRPr="00B40FD0">
              <w:rPr>
                <w:sz w:val="16"/>
                <w:szCs w:val="16"/>
                <w:lang w:val="en-GB"/>
              </w:rPr>
              <w:t>- not intended for planting</w:t>
            </w:r>
          </w:p>
        </w:tc>
        <w:tc>
          <w:tcPr>
            <w:tcW w:w="0" w:type="auto"/>
            <w:vMerge/>
            <w:hideMark/>
          </w:tcPr>
          <w:p w14:paraId="26F2D667" w14:textId="77777777" w:rsidR="0016697E" w:rsidRPr="00B40FD0" w:rsidRDefault="0016697E" w:rsidP="00CC2CF5">
            <w:pPr>
              <w:rPr>
                <w:b/>
                <w:bCs/>
                <w:sz w:val="16"/>
                <w:szCs w:val="16"/>
                <w:lang w:val="en-GB"/>
              </w:rPr>
            </w:pPr>
          </w:p>
        </w:tc>
        <w:tc>
          <w:tcPr>
            <w:tcW w:w="0" w:type="auto"/>
            <w:vMerge/>
            <w:hideMark/>
          </w:tcPr>
          <w:p w14:paraId="4D17F62C" w14:textId="77777777" w:rsidR="0016697E" w:rsidRPr="00B40FD0" w:rsidRDefault="0016697E" w:rsidP="00CC2CF5">
            <w:pPr>
              <w:rPr>
                <w:sz w:val="16"/>
                <w:szCs w:val="16"/>
                <w:lang w:val="en-GB"/>
              </w:rPr>
            </w:pPr>
          </w:p>
        </w:tc>
        <w:tc>
          <w:tcPr>
            <w:tcW w:w="0" w:type="auto"/>
            <w:vMerge/>
            <w:hideMark/>
          </w:tcPr>
          <w:p w14:paraId="2B4BDE23" w14:textId="77777777" w:rsidR="0016697E" w:rsidRPr="00B40FD0" w:rsidRDefault="0016697E" w:rsidP="00CC2CF5">
            <w:pPr>
              <w:rPr>
                <w:b/>
                <w:bCs/>
                <w:sz w:val="16"/>
                <w:szCs w:val="16"/>
                <w:lang w:val="en-GB"/>
              </w:rPr>
            </w:pPr>
          </w:p>
        </w:tc>
        <w:tc>
          <w:tcPr>
            <w:tcW w:w="0" w:type="auto"/>
            <w:vMerge/>
            <w:hideMark/>
          </w:tcPr>
          <w:p w14:paraId="1895AAA0" w14:textId="77777777" w:rsidR="0016697E" w:rsidRPr="00B40FD0" w:rsidRDefault="0016697E" w:rsidP="00CC2CF5">
            <w:pPr>
              <w:rPr>
                <w:sz w:val="16"/>
                <w:szCs w:val="16"/>
                <w:lang w:val="en-GB"/>
              </w:rPr>
            </w:pPr>
          </w:p>
        </w:tc>
      </w:tr>
      <w:tr w:rsidR="00EE3858" w:rsidRPr="0016697E" w14:paraId="58FBA766" w14:textId="77777777" w:rsidTr="00CC2CF5">
        <w:trPr>
          <w:trHeight w:val="129"/>
        </w:trPr>
        <w:tc>
          <w:tcPr>
            <w:tcW w:w="0" w:type="auto"/>
          </w:tcPr>
          <w:p w14:paraId="636A8477" w14:textId="77777777" w:rsidR="00EE3858" w:rsidRPr="00B40FD0" w:rsidRDefault="00EE3858" w:rsidP="00CC2CF5">
            <w:pPr>
              <w:rPr>
                <w:b/>
                <w:bCs/>
                <w:sz w:val="16"/>
                <w:szCs w:val="16"/>
                <w:lang w:val="en-GB"/>
              </w:rPr>
            </w:pPr>
          </w:p>
        </w:tc>
        <w:tc>
          <w:tcPr>
            <w:tcW w:w="0" w:type="auto"/>
          </w:tcPr>
          <w:p w14:paraId="0868A818" w14:textId="6B595328" w:rsidR="00EE3858" w:rsidRPr="00B40FD0" w:rsidRDefault="00EE3858" w:rsidP="00CC2CF5">
            <w:pPr>
              <w:rPr>
                <w:sz w:val="16"/>
                <w:szCs w:val="16"/>
                <w:lang w:val="en-GB"/>
              </w:rPr>
            </w:pPr>
            <w:r w:rsidRPr="00B40FD0">
              <w:rPr>
                <w:sz w:val="16"/>
                <w:szCs w:val="16"/>
                <w:lang w:val="en-GB"/>
              </w:rPr>
              <w:t>- the definition for ‘fruits and vegetables’ in ISPM5 covers three categories in this tree: ‘fruit’ (1</w:t>
            </w:r>
            <w:r w:rsidRPr="00B40FD0">
              <w:rPr>
                <w:sz w:val="16"/>
                <w:szCs w:val="16"/>
                <w:vertAlign w:val="superscript"/>
                <w:lang w:val="en-GB"/>
              </w:rPr>
              <w:t>st</w:t>
            </w:r>
            <w:r w:rsidRPr="00B40FD0">
              <w:rPr>
                <w:sz w:val="16"/>
                <w:szCs w:val="16"/>
                <w:lang w:val="en-GB"/>
              </w:rPr>
              <w:t xml:space="preserve"> level), ‘leaf vegetables (incl. herbs)’ (2</w:t>
            </w:r>
            <w:r w:rsidRPr="00B40FD0">
              <w:rPr>
                <w:sz w:val="16"/>
                <w:szCs w:val="16"/>
                <w:vertAlign w:val="superscript"/>
                <w:lang w:val="en-GB"/>
              </w:rPr>
              <w:t>nd</w:t>
            </w:r>
            <w:r w:rsidRPr="00B40FD0">
              <w:rPr>
                <w:sz w:val="16"/>
                <w:szCs w:val="16"/>
                <w:lang w:val="en-GB"/>
              </w:rPr>
              <w:t xml:space="preserve"> level) and ‘underground plant parts’ (1</w:t>
            </w:r>
            <w:r w:rsidRPr="00B40FD0">
              <w:rPr>
                <w:sz w:val="16"/>
                <w:szCs w:val="16"/>
                <w:vertAlign w:val="superscript"/>
                <w:lang w:val="en-GB"/>
              </w:rPr>
              <w:t>st</w:t>
            </w:r>
            <w:r w:rsidRPr="00B40FD0">
              <w:rPr>
                <w:sz w:val="16"/>
                <w:szCs w:val="16"/>
                <w:lang w:val="en-GB"/>
              </w:rPr>
              <w:t xml:space="preserve"> level)</w:t>
            </w:r>
          </w:p>
        </w:tc>
        <w:tc>
          <w:tcPr>
            <w:tcW w:w="0" w:type="auto"/>
          </w:tcPr>
          <w:p w14:paraId="3205528C" w14:textId="77777777" w:rsidR="00EE3858" w:rsidRPr="00B40FD0" w:rsidRDefault="00EE3858" w:rsidP="00CC2CF5">
            <w:pPr>
              <w:rPr>
                <w:b/>
                <w:bCs/>
                <w:sz w:val="16"/>
                <w:szCs w:val="16"/>
                <w:lang w:val="en-GB"/>
              </w:rPr>
            </w:pPr>
          </w:p>
        </w:tc>
        <w:tc>
          <w:tcPr>
            <w:tcW w:w="0" w:type="auto"/>
          </w:tcPr>
          <w:p w14:paraId="113C96AF" w14:textId="77777777" w:rsidR="00EE3858" w:rsidRPr="00B40FD0" w:rsidRDefault="00EE3858" w:rsidP="00CC2CF5">
            <w:pPr>
              <w:rPr>
                <w:sz w:val="16"/>
                <w:szCs w:val="16"/>
                <w:lang w:val="en-GB"/>
              </w:rPr>
            </w:pPr>
          </w:p>
        </w:tc>
        <w:tc>
          <w:tcPr>
            <w:tcW w:w="0" w:type="auto"/>
          </w:tcPr>
          <w:p w14:paraId="5C6D7889" w14:textId="77777777" w:rsidR="00EE3858" w:rsidRPr="00B40FD0" w:rsidRDefault="00EE3858" w:rsidP="00CC2CF5">
            <w:pPr>
              <w:rPr>
                <w:b/>
                <w:bCs/>
                <w:sz w:val="16"/>
                <w:szCs w:val="16"/>
                <w:lang w:val="en-GB"/>
              </w:rPr>
            </w:pPr>
          </w:p>
        </w:tc>
        <w:tc>
          <w:tcPr>
            <w:tcW w:w="0" w:type="auto"/>
          </w:tcPr>
          <w:p w14:paraId="6EB60C1D" w14:textId="77777777" w:rsidR="00EE3858" w:rsidRPr="00B40FD0" w:rsidRDefault="00EE3858" w:rsidP="00CC2CF5">
            <w:pPr>
              <w:rPr>
                <w:sz w:val="16"/>
                <w:szCs w:val="16"/>
                <w:lang w:val="en-GB"/>
              </w:rPr>
            </w:pPr>
          </w:p>
        </w:tc>
      </w:tr>
      <w:tr w:rsidR="00D925F0" w:rsidRPr="00B40FD0" w14:paraId="036C9513" w14:textId="77777777" w:rsidTr="00CC2CF5">
        <w:trPr>
          <w:trHeight w:val="359"/>
        </w:trPr>
        <w:tc>
          <w:tcPr>
            <w:tcW w:w="0" w:type="auto"/>
            <w:vMerge w:val="restart"/>
            <w:hideMark/>
          </w:tcPr>
          <w:p w14:paraId="7CDEAEF1"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05EA4DD6"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08B8CF01" w14:textId="77777777" w:rsidR="00D925F0" w:rsidRPr="00B40FD0" w:rsidRDefault="00D925F0" w:rsidP="00CC2CF5">
            <w:pPr>
              <w:rPr>
                <w:b/>
                <w:bCs/>
                <w:sz w:val="16"/>
                <w:szCs w:val="16"/>
                <w:lang w:val="en-GB"/>
              </w:rPr>
            </w:pPr>
            <w:r w:rsidRPr="00B40FD0">
              <w:rPr>
                <w:b/>
                <w:bCs/>
                <w:sz w:val="16"/>
                <w:szCs w:val="16"/>
                <w:lang w:val="en-GB"/>
              </w:rPr>
              <w:t>Cut branches</w:t>
            </w:r>
          </w:p>
        </w:tc>
        <w:tc>
          <w:tcPr>
            <w:tcW w:w="0" w:type="auto"/>
            <w:hideMark/>
          </w:tcPr>
          <w:p w14:paraId="34EA1F0C" w14:textId="77777777" w:rsidR="00D925F0" w:rsidRPr="00B40FD0" w:rsidRDefault="00D925F0" w:rsidP="00CC2CF5">
            <w:pPr>
              <w:rPr>
                <w:sz w:val="16"/>
                <w:szCs w:val="16"/>
                <w:lang w:val="en-GB"/>
              </w:rPr>
            </w:pPr>
            <w:r w:rsidRPr="00B40FD0">
              <w:rPr>
                <w:sz w:val="16"/>
                <w:szCs w:val="16"/>
                <w:lang w:val="en-GB"/>
              </w:rPr>
              <w:t>-Originating from palm trees and woody plants (unlike cut foliage)</w:t>
            </w:r>
          </w:p>
        </w:tc>
        <w:tc>
          <w:tcPr>
            <w:tcW w:w="0" w:type="auto"/>
            <w:vMerge w:val="restart"/>
            <w:hideMark/>
          </w:tcPr>
          <w:p w14:paraId="14B5E65B" w14:textId="77777777" w:rsidR="00D925F0" w:rsidRPr="00B40FD0" w:rsidRDefault="00D925F0" w:rsidP="00CC2CF5">
            <w:pPr>
              <w:rPr>
                <w:b/>
                <w:bCs/>
                <w:sz w:val="16"/>
                <w:szCs w:val="16"/>
                <w:lang w:val="en-GB"/>
              </w:rPr>
            </w:pPr>
            <w:r w:rsidRPr="00B40FD0">
              <w:rPr>
                <w:b/>
                <w:bCs/>
                <w:sz w:val="16"/>
                <w:szCs w:val="16"/>
                <w:lang w:val="en-GB"/>
              </w:rPr>
              <w:t>Christmas trees</w:t>
            </w:r>
          </w:p>
        </w:tc>
        <w:tc>
          <w:tcPr>
            <w:tcW w:w="0" w:type="auto"/>
            <w:vMerge w:val="restart"/>
            <w:hideMark/>
          </w:tcPr>
          <w:p w14:paraId="2152E01E"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47D8F7E2" w14:textId="77777777" w:rsidTr="00CC2CF5">
        <w:trPr>
          <w:trHeight w:val="251"/>
        </w:trPr>
        <w:tc>
          <w:tcPr>
            <w:tcW w:w="0" w:type="auto"/>
            <w:vMerge/>
            <w:hideMark/>
          </w:tcPr>
          <w:p w14:paraId="779FB9E3" w14:textId="77777777" w:rsidR="00D925F0" w:rsidRPr="00B40FD0" w:rsidRDefault="00D925F0" w:rsidP="00CC2CF5">
            <w:pPr>
              <w:rPr>
                <w:b/>
                <w:bCs/>
                <w:sz w:val="16"/>
                <w:szCs w:val="16"/>
                <w:lang w:val="en-GB"/>
              </w:rPr>
            </w:pPr>
          </w:p>
        </w:tc>
        <w:tc>
          <w:tcPr>
            <w:tcW w:w="0" w:type="auto"/>
            <w:vMerge/>
            <w:hideMark/>
          </w:tcPr>
          <w:p w14:paraId="45AB3E50" w14:textId="77777777" w:rsidR="00D925F0" w:rsidRPr="00B40FD0" w:rsidRDefault="00D925F0" w:rsidP="00CC2CF5">
            <w:pPr>
              <w:rPr>
                <w:sz w:val="16"/>
                <w:szCs w:val="16"/>
                <w:lang w:val="en-GB"/>
              </w:rPr>
            </w:pPr>
          </w:p>
        </w:tc>
        <w:tc>
          <w:tcPr>
            <w:tcW w:w="0" w:type="auto"/>
            <w:vMerge/>
            <w:hideMark/>
          </w:tcPr>
          <w:p w14:paraId="55825ED9" w14:textId="77777777" w:rsidR="00D925F0" w:rsidRPr="00B40FD0" w:rsidRDefault="00D925F0" w:rsidP="00CC2CF5">
            <w:pPr>
              <w:rPr>
                <w:b/>
                <w:bCs/>
                <w:sz w:val="16"/>
                <w:szCs w:val="16"/>
                <w:lang w:val="en-GB"/>
              </w:rPr>
            </w:pPr>
          </w:p>
        </w:tc>
        <w:tc>
          <w:tcPr>
            <w:tcW w:w="0" w:type="auto"/>
            <w:hideMark/>
          </w:tcPr>
          <w:p w14:paraId="057D983B" w14:textId="77777777" w:rsidR="00D925F0" w:rsidRPr="00B40FD0" w:rsidRDefault="00D925F0" w:rsidP="00CC2CF5">
            <w:pPr>
              <w:rPr>
                <w:sz w:val="16"/>
                <w:szCs w:val="16"/>
                <w:lang w:val="en-GB"/>
              </w:rPr>
            </w:pPr>
            <w:r w:rsidRPr="00B40FD0">
              <w:rPr>
                <w:sz w:val="16"/>
                <w:szCs w:val="16"/>
                <w:lang w:val="en-GB"/>
              </w:rPr>
              <w:t>-Incl. Christmas trees and other cut branches</w:t>
            </w:r>
          </w:p>
        </w:tc>
        <w:tc>
          <w:tcPr>
            <w:tcW w:w="0" w:type="auto"/>
            <w:vMerge/>
            <w:hideMark/>
          </w:tcPr>
          <w:p w14:paraId="3E45CA67" w14:textId="77777777" w:rsidR="00D925F0" w:rsidRPr="00B40FD0" w:rsidRDefault="00D925F0" w:rsidP="00CC2CF5">
            <w:pPr>
              <w:rPr>
                <w:b/>
                <w:bCs/>
                <w:sz w:val="16"/>
                <w:szCs w:val="16"/>
                <w:lang w:val="en-GB"/>
              </w:rPr>
            </w:pPr>
          </w:p>
        </w:tc>
        <w:tc>
          <w:tcPr>
            <w:tcW w:w="0" w:type="auto"/>
            <w:vMerge/>
            <w:hideMark/>
          </w:tcPr>
          <w:p w14:paraId="1672A963" w14:textId="77777777" w:rsidR="00D925F0" w:rsidRPr="00B40FD0" w:rsidRDefault="00D925F0" w:rsidP="00CC2CF5">
            <w:pPr>
              <w:rPr>
                <w:sz w:val="16"/>
                <w:szCs w:val="16"/>
                <w:lang w:val="en-GB"/>
              </w:rPr>
            </w:pPr>
          </w:p>
        </w:tc>
      </w:tr>
      <w:tr w:rsidR="00D925F0" w:rsidRPr="00B40FD0" w14:paraId="7387B7FC" w14:textId="77777777" w:rsidTr="00CC2CF5">
        <w:trPr>
          <w:trHeight w:val="330"/>
        </w:trPr>
        <w:tc>
          <w:tcPr>
            <w:tcW w:w="0" w:type="auto"/>
            <w:vMerge/>
            <w:hideMark/>
          </w:tcPr>
          <w:p w14:paraId="69AA666D" w14:textId="77777777" w:rsidR="00D925F0" w:rsidRPr="00B40FD0" w:rsidRDefault="00D925F0" w:rsidP="00CC2CF5">
            <w:pPr>
              <w:rPr>
                <w:b/>
                <w:bCs/>
                <w:sz w:val="16"/>
                <w:szCs w:val="16"/>
                <w:lang w:val="en-GB"/>
              </w:rPr>
            </w:pPr>
          </w:p>
        </w:tc>
        <w:tc>
          <w:tcPr>
            <w:tcW w:w="0" w:type="auto"/>
            <w:vMerge/>
            <w:hideMark/>
          </w:tcPr>
          <w:p w14:paraId="49284ED2" w14:textId="77777777" w:rsidR="00D925F0" w:rsidRPr="00B40FD0" w:rsidRDefault="00D925F0" w:rsidP="00CC2CF5">
            <w:pPr>
              <w:rPr>
                <w:sz w:val="16"/>
                <w:szCs w:val="16"/>
                <w:lang w:val="en-GB"/>
              </w:rPr>
            </w:pPr>
          </w:p>
        </w:tc>
        <w:tc>
          <w:tcPr>
            <w:tcW w:w="0" w:type="auto"/>
            <w:vMerge/>
            <w:hideMark/>
          </w:tcPr>
          <w:p w14:paraId="2A64A55B" w14:textId="77777777" w:rsidR="00D925F0" w:rsidRPr="00B40FD0" w:rsidRDefault="00D925F0" w:rsidP="00CC2CF5">
            <w:pPr>
              <w:rPr>
                <w:b/>
                <w:bCs/>
                <w:sz w:val="16"/>
                <w:szCs w:val="16"/>
                <w:lang w:val="en-GB"/>
              </w:rPr>
            </w:pPr>
          </w:p>
        </w:tc>
        <w:tc>
          <w:tcPr>
            <w:tcW w:w="0" w:type="auto"/>
            <w:hideMark/>
          </w:tcPr>
          <w:p w14:paraId="72287071" w14:textId="77777777" w:rsidR="00D925F0" w:rsidRPr="00B40FD0" w:rsidRDefault="00D925F0" w:rsidP="00CC2CF5">
            <w:pPr>
              <w:rPr>
                <w:sz w:val="16"/>
                <w:szCs w:val="16"/>
                <w:lang w:val="en-GB"/>
              </w:rPr>
            </w:pPr>
            <w:r w:rsidRPr="00B40FD0">
              <w:rPr>
                <w:sz w:val="16"/>
                <w:szCs w:val="16"/>
                <w:lang w:val="en-GB"/>
              </w:rPr>
              <w:t>-Incl. coppiced stems</w:t>
            </w:r>
          </w:p>
        </w:tc>
        <w:tc>
          <w:tcPr>
            <w:tcW w:w="0" w:type="auto"/>
            <w:vMerge/>
            <w:hideMark/>
          </w:tcPr>
          <w:p w14:paraId="146E9DD5" w14:textId="77777777" w:rsidR="00D925F0" w:rsidRPr="00B40FD0" w:rsidRDefault="00D925F0" w:rsidP="00CC2CF5">
            <w:pPr>
              <w:rPr>
                <w:b/>
                <w:bCs/>
                <w:sz w:val="16"/>
                <w:szCs w:val="16"/>
                <w:lang w:val="en-GB"/>
              </w:rPr>
            </w:pPr>
          </w:p>
        </w:tc>
        <w:tc>
          <w:tcPr>
            <w:tcW w:w="0" w:type="auto"/>
            <w:vMerge/>
            <w:hideMark/>
          </w:tcPr>
          <w:p w14:paraId="72A9B4BD" w14:textId="77777777" w:rsidR="00D925F0" w:rsidRPr="00B40FD0" w:rsidRDefault="00D925F0" w:rsidP="00CC2CF5">
            <w:pPr>
              <w:rPr>
                <w:sz w:val="16"/>
                <w:szCs w:val="16"/>
                <w:lang w:val="en-GB"/>
              </w:rPr>
            </w:pPr>
          </w:p>
        </w:tc>
      </w:tr>
      <w:tr w:rsidR="00D925F0" w:rsidRPr="0016697E" w14:paraId="3413E601" w14:textId="77777777" w:rsidTr="00CC2CF5">
        <w:trPr>
          <w:trHeight w:val="217"/>
        </w:trPr>
        <w:tc>
          <w:tcPr>
            <w:tcW w:w="0" w:type="auto"/>
            <w:vMerge/>
            <w:hideMark/>
          </w:tcPr>
          <w:p w14:paraId="38AA2C2B" w14:textId="77777777" w:rsidR="00D925F0" w:rsidRPr="00B40FD0" w:rsidRDefault="00D925F0" w:rsidP="00CC2CF5">
            <w:pPr>
              <w:rPr>
                <w:b/>
                <w:bCs/>
                <w:sz w:val="16"/>
                <w:szCs w:val="16"/>
                <w:lang w:val="en-GB"/>
              </w:rPr>
            </w:pPr>
          </w:p>
        </w:tc>
        <w:tc>
          <w:tcPr>
            <w:tcW w:w="0" w:type="auto"/>
            <w:vMerge/>
            <w:hideMark/>
          </w:tcPr>
          <w:p w14:paraId="736D3D91" w14:textId="77777777" w:rsidR="00D925F0" w:rsidRPr="00B40FD0" w:rsidRDefault="00D925F0" w:rsidP="00CC2CF5">
            <w:pPr>
              <w:rPr>
                <w:sz w:val="16"/>
                <w:szCs w:val="16"/>
                <w:lang w:val="en-GB"/>
              </w:rPr>
            </w:pPr>
          </w:p>
        </w:tc>
        <w:tc>
          <w:tcPr>
            <w:tcW w:w="0" w:type="auto"/>
            <w:vMerge/>
            <w:hideMark/>
          </w:tcPr>
          <w:p w14:paraId="40DFDC9C" w14:textId="77777777" w:rsidR="00D925F0" w:rsidRPr="00B40FD0" w:rsidRDefault="00D925F0" w:rsidP="00CC2CF5">
            <w:pPr>
              <w:rPr>
                <w:b/>
                <w:bCs/>
                <w:sz w:val="16"/>
                <w:szCs w:val="16"/>
                <w:lang w:val="en-GB"/>
              </w:rPr>
            </w:pPr>
          </w:p>
        </w:tc>
        <w:tc>
          <w:tcPr>
            <w:tcW w:w="0" w:type="auto"/>
            <w:hideMark/>
          </w:tcPr>
          <w:p w14:paraId="671F2D1A" w14:textId="77777777" w:rsidR="00D925F0" w:rsidRPr="00B40FD0" w:rsidRDefault="00D925F0" w:rsidP="00CC2CF5">
            <w:pPr>
              <w:rPr>
                <w:sz w:val="16"/>
                <w:szCs w:val="16"/>
                <w:lang w:val="en-GB"/>
              </w:rPr>
            </w:pPr>
            <w:r w:rsidRPr="00B40FD0">
              <w:rPr>
                <w:sz w:val="16"/>
                <w:szCs w:val="16"/>
                <w:lang w:val="en-GB"/>
              </w:rPr>
              <w:t>-For Christmas trees, only without roots or soil</w:t>
            </w:r>
          </w:p>
        </w:tc>
        <w:tc>
          <w:tcPr>
            <w:tcW w:w="0" w:type="auto"/>
            <w:vMerge/>
            <w:hideMark/>
          </w:tcPr>
          <w:p w14:paraId="321235E2" w14:textId="77777777" w:rsidR="00D925F0" w:rsidRPr="00B40FD0" w:rsidRDefault="00D925F0" w:rsidP="00CC2CF5">
            <w:pPr>
              <w:rPr>
                <w:b/>
                <w:bCs/>
                <w:sz w:val="16"/>
                <w:szCs w:val="16"/>
                <w:lang w:val="en-GB"/>
              </w:rPr>
            </w:pPr>
          </w:p>
        </w:tc>
        <w:tc>
          <w:tcPr>
            <w:tcW w:w="0" w:type="auto"/>
            <w:vMerge/>
            <w:hideMark/>
          </w:tcPr>
          <w:p w14:paraId="7FA9E71B" w14:textId="77777777" w:rsidR="00D925F0" w:rsidRPr="00B40FD0" w:rsidRDefault="00D925F0" w:rsidP="00CC2CF5">
            <w:pPr>
              <w:rPr>
                <w:sz w:val="16"/>
                <w:szCs w:val="16"/>
                <w:lang w:val="en-GB"/>
              </w:rPr>
            </w:pPr>
          </w:p>
        </w:tc>
      </w:tr>
      <w:tr w:rsidR="00D925F0" w:rsidRPr="0016697E" w14:paraId="43AB96B7" w14:textId="77777777" w:rsidTr="00CC2CF5">
        <w:trPr>
          <w:trHeight w:val="419"/>
        </w:trPr>
        <w:tc>
          <w:tcPr>
            <w:tcW w:w="0" w:type="auto"/>
            <w:vMerge/>
            <w:hideMark/>
          </w:tcPr>
          <w:p w14:paraId="7A6B7D1E" w14:textId="77777777" w:rsidR="00D925F0" w:rsidRPr="00B40FD0" w:rsidRDefault="00D925F0" w:rsidP="00CC2CF5">
            <w:pPr>
              <w:rPr>
                <w:b/>
                <w:bCs/>
                <w:sz w:val="16"/>
                <w:szCs w:val="16"/>
                <w:lang w:val="en-GB"/>
              </w:rPr>
            </w:pPr>
          </w:p>
        </w:tc>
        <w:tc>
          <w:tcPr>
            <w:tcW w:w="0" w:type="auto"/>
            <w:vMerge/>
            <w:hideMark/>
          </w:tcPr>
          <w:p w14:paraId="08ABD00D" w14:textId="77777777" w:rsidR="00D925F0" w:rsidRPr="00B40FD0" w:rsidRDefault="00D925F0" w:rsidP="00CC2CF5">
            <w:pPr>
              <w:rPr>
                <w:sz w:val="16"/>
                <w:szCs w:val="16"/>
                <w:lang w:val="en-GB"/>
              </w:rPr>
            </w:pPr>
          </w:p>
        </w:tc>
        <w:tc>
          <w:tcPr>
            <w:tcW w:w="0" w:type="auto"/>
            <w:vMerge/>
            <w:hideMark/>
          </w:tcPr>
          <w:p w14:paraId="425948C8" w14:textId="77777777" w:rsidR="00D925F0" w:rsidRPr="00B40FD0" w:rsidRDefault="00D925F0" w:rsidP="00CC2CF5">
            <w:pPr>
              <w:rPr>
                <w:b/>
                <w:bCs/>
                <w:sz w:val="16"/>
                <w:szCs w:val="16"/>
                <w:lang w:val="en-GB"/>
              </w:rPr>
            </w:pPr>
          </w:p>
        </w:tc>
        <w:tc>
          <w:tcPr>
            <w:tcW w:w="0" w:type="auto"/>
            <w:hideMark/>
          </w:tcPr>
          <w:p w14:paraId="7649F420" w14:textId="77777777" w:rsidR="00D925F0" w:rsidRPr="00B40FD0" w:rsidRDefault="00D925F0" w:rsidP="00CC2CF5">
            <w:pPr>
              <w:rPr>
                <w:sz w:val="16"/>
                <w:szCs w:val="16"/>
                <w:lang w:val="en-GB"/>
              </w:rPr>
            </w:pPr>
            <w:r w:rsidRPr="00B40FD0">
              <w:rPr>
                <w:sz w:val="16"/>
                <w:szCs w:val="16"/>
                <w:lang w:val="en-GB"/>
              </w:rPr>
              <w:t>- intended for decorative purposes (branches as wood are covered under ‘round wood’)</w:t>
            </w:r>
          </w:p>
        </w:tc>
        <w:tc>
          <w:tcPr>
            <w:tcW w:w="0" w:type="auto"/>
            <w:vMerge/>
            <w:hideMark/>
          </w:tcPr>
          <w:p w14:paraId="0E2756CE" w14:textId="77777777" w:rsidR="00D925F0" w:rsidRPr="00B40FD0" w:rsidRDefault="00D925F0" w:rsidP="00CC2CF5">
            <w:pPr>
              <w:rPr>
                <w:b/>
                <w:bCs/>
                <w:sz w:val="16"/>
                <w:szCs w:val="16"/>
                <w:lang w:val="en-GB"/>
              </w:rPr>
            </w:pPr>
          </w:p>
        </w:tc>
        <w:tc>
          <w:tcPr>
            <w:tcW w:w="0" w:type="auto"/>
            <w:vMerge/>
            <w:hideMark/>
          </w:tcPr>
          <w:p w14:paraId="1639D4F6" w14:textId="77777777" w:rsidR="00D925F0" w:rsidRPr="00B40FD0" w:rsidRDefault="00D925F0" w:rsidP="00CC2CF5">
            <w:pPr>
              <w:rPr>
                <w:sz w:val="16"/>
                <w:szCs w:val="16"/>
                <w:lang w:val="en-GB"/>
              </w:rPr>
            </w:pPr>
          </w:p>
        </w:tc>
      </w:tr>
      <w:tr w:rsidR="00D925F0" w:rsidRPr="0016697E" w14:paraId="3279EE34" w14:textId="77777777" w:rsidTr="00CC2CF5">
        <w:trPr>
          <w:trHeight w:val="425"/>
        </w:trPr>
        <w:tc>
          <w:tcPr>
            <w:tcW w:w="0" w:type="auto"/>
            <w:vMerge/>
            <w:hideMark/>
          </w:tcPr>
          <w:p w14:paraId="28C1D0E9" w14:textId="77777777" w:rsidR="00D925F0" w:rsidRPr="00B40FD0" w:rsidRDefault="00D925F0" w:rsidP="00CC2CF5">
            <w:pPr>
              <w:rPr>
                <w:b/>
                <w:bCs/>
                <w:sz w:val="16"/>
                <w:szCs w:val="16"/>
                <w:lang w:val="en-GB"/>
              </w:rPr>
            </w:pPr>
          </w:p>
        </w:tc>
        <w:tc>
          <w:tcPr>
            <w:tcW w:w="0" w:type="auto"/>
            <w:vMerge/>
            <w:hideMark/>
          </w:tcPr>
          <w:p w14:paraId="2E7839BC" w14:textId="77777777" w:rsidR="00D925F0" w:rsidRPr="00B40FD0" w:rsidRDefault="00D925F0" w:rsidP="00CC2CF5">
            <w:pPr>
              <w:rPr>
                <w:sz w:val="16"/>
                <w:szCs w:val="16"/>
                <w:lang w:val="en-GB"/>
              </w:rPr>
            </w:pPr>
          </w:p>
        </w:tc>
        <w:tc>
          <w:tcPr>
            <w:tcW w:w="0" w:type="auto"/>
            <w:vMerge/>
            <w:hideMark/>
          </w:tcPr>
          <w:p w14:paraId="554BB8E3" w14:textId="77777777" w:rsidR="00D925F0" w:rsidRPr="00B40FD0" w:rsidRDefault="00D925F0" w:rsidP="00CC2CF5">
            <w:pPr>
              <w:rPr>
                <w:b/>
                <w:bCs/>
                <w:sz w:val="16"/>
                <w:szCs w:val="16"/>
                <w:lang w:val="en-GB"/>
              </w:rPr>
            </w:pPr>
          </w:p>
        </w:tc>
        <w:tc>
          <w:tcPr>
            <w:tcW w:w="0" w:type="auto"/>
            <w:hideMark/>
          </w:tcPr>
          <w:p w14:paraId="5500C344" w14:textId="4DD53AE4" w:rsidR="00D925F0" w:rsidRPr="00B40FD0" w:rsidRDefault="00D925F0" w:rsidP="00CC2CF5">
            <w:pPr>
              <w:rPr>
                <w:sz w:val="16"/>
                <w:szCs w:val="16"/>
                <w:lang w:val="en-GB"/>
              </w:rPr>
            </w:pPr>
            <w:r w:rsidRPr="00B40FD0">
              <w:rPr>
                <w:sz w:val="16"/>
                <w:szCs w:val="16"/>
                <w:lang w:val="en-GB"/>
              </w:rPr>
              <w:t xml:space="preserve">- dried cut branches </w:t>
            </w:r>
            <w:r w:rsidR="00CB2877">
              <w:rPr>
                <w:sz w:val="16"/>
                <w:szCs w:val="16"/>
                <w:lang w:val="en-GB"/>
              </w:rPr>
              <w:t xml:space="preserve">for decorative purposes </w:t>
            </w:r>
            <w:r w:rsidRPr="00B40FD0">
              <w:rPr>
                <w:sz w:val="16"/>
                <w:szCs w:val="16"/>
                <w:lang w:val="en-GB"/>
              </w:rPr>
              <w:t>are covered under ‘stored products/dried plant parts’</w:t>
            </w:r>
          </w:p>
        </w:tc>
        <w:tc>
          <w:tcPr>
            <w:tcW w:w="0" w:type="auto"/>
            <w:vMerge/>
            <w:hideMark/>
          </w:tcPr>
          <w:p w14:paraId="194FE9A3" w14:textId="77777777" w:rsidR="00D925F0" w:rsidRPr="00B40FD0" w:rsidRDefault="00D925F0" w:rsidP="00CC2CF5">
            <w:pPr>
              <w:rPr>
                <w:b/>
                <w:bCs/>
                <w:sz w:val="16"/>
                <w:szCs w:val="16"/>
                <w:lang w:val="en-GB"/>
              </w:rPr>
            </w:pPr>
          </w:p>
        </w:tc>
        <w:tc>
          <w:tcPr>
            <w:tcW w:w="0" w:type="auto"/>
            <w:vMerge/>
            <w:hideMark/>
          </w:tcPr>
          <w:p w14:paraId="29C2D534" w14:textId="77777777" w:rsidR="00D925F0" w:rsidRPr="00B40FD0" w:rsidRDefault="00D925F0" w:rsidP="00CC2CF5">
            <w:pPr>
              <w:rPr>
                <w:sz w:val="16"/>
                <w:szCs w:val="16"/>
                <w:lang w:val="en-GB"/>
              </w:rPr>
            </w:pPr>
          </w:p>
        </w:tc>
      </w:tr>
      <w:tr w:rsidR="00D925F0" w:rsidRPr="0016697E" w14:paraId="64FD40E4" w14:textId="77777777" w:rsidTr="00CC2CF5">
        <w:trPr>
          <w:trHeight w:val="675"/>
        </w:trPr>
        <w:tc>
          <w:tcPr>
            <w:tcW w:w="0" w:type="auto"/>
            <w:hideMark/>
          </w:tcPr>
          <w:p w14:paraId="0AB41138"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39053A08"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18901096"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69D90F80"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7348681" w14:textId="77777777" w:rsidR="00D925F0" w:rsidRPr="00B40FD0" w:rsidRDefault="00D925F0" w:rsidP="00CC2CF5">
            <w:pPr>
              <w:rPr>
                <w:b/>
                <w:bCs/>
                <w:sz w:val="16"/>
                <w:szCs w:val="16"/>
                <w:lang w:val="en-GB"/>
              </w:rPr>
            </w:pPr>
            <w:r w:rsidRPr="00B40FD0">
              <w:rPr>
                <w:b/>
                <w:bCs/>
                <w:sz w:val="16"/>
                <w:szCs w:val="16"/>
                <w:lang w:val="en-GB"/>
              </w:rPr>
              <w:t>Cut green parts of palms</w:t>
            </w:r>
          </w:p>
        </w:tc>
        <w:tc>
          <w:tcPr>
            <w:tcW w:w="0" w:type="auto"/>
            <w:hideMark/>
          </w:tcPr>
          <w:p w14:paraId="4518D702" w14:textId="77777777" w:rsidR="00D925F0" w:rsidRPr="00B40FD0" w:rsidRDefault="00D925F0" w:rsidP="00CC2CF5">
            <w:pPr>
              <w:rPr>
                <w:sz w:val="16"/>
                <w:szCs w:val="16"/>
                <w:lang w:val="en-GB"/>
              </w:rPr>
            </w:pPr>
            <w:r w:rsidRPr="00B40FD0">
              <w:rPr>
                <w:sz w:val="16"/>
                <w:szCs w:val="16"/>
                <w:lang w:val="en-GB"/>
              </w:rPr>
              <w:t>Incl. leaves/fronds, stalks, trunks</w:t>
            </w:r>
          </w:p>
        </w:tc>
      </w:tr>
      <w:tr w:rsidR="00D925F0" w:rsidRPr="0016697E" w14:paraId="2B318932" w14:textId="77777777" w:rsidTr="00CC2CF5">
        <w:trPr>
          <w:trHeight w:val="660"/>
        </w:trPr>
        <w:tc>
          <w:tcPr>
            <w:tcW w:w="0" w:type="auto"/>
            <w:vMerge w:val="restart"/>
            <w:hideMark/>
          </w:tcPr>
          <w:p w14:paraId="62AF4A82"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79CA5BB4"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632CF99B"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4F709AD4"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2DF0A9F5" w14:textId="77777777" w:rsidR="00D925F0" w:rsidRPr="00B40FD0" w:rsidRDefault="00D925F0" w:rsidP="00CC2CF5">
            <w:pPr>
              <w:rPr>
                <w:b/>
                <w:bCs/>
                <w:sz w:val="16"/>
                <w:szCs w:val="16"/>
                <w:lang w:val="en-GB"/>
              </w:rPr>
            </w:pPr>
            <w:r w:rsidRPr="00B40FD0">
              <w:rPr>
                <w:b/>
                <w:bCs/>
                <w:sz w:val="16"/>
                <w:szCs w:val="16"/>
                <w:lang w:val="en-GB"/>
              </w:rPr>
              <w:t>Other cut branches</w:t>
            </w:r>
          </w:p>
        </w:tc>
        <w:tc>
          <w:tcPr>
            <w:tcW w:w="0" w:type="auto"/>
            <w:hideMark/>
          </w:tcPr>
          <w:p w14:paraId="04B4E7E9" w14:textId="77777777" w:rsidR="00D925F0" w:rsidRPr="00B40FD0" w:rsidRDefault="00D925F0" w:rsidP="00CC2CF5">
            <w:pPr>
              <w:rPr>
                <w:sz w:val="16"/>
                <w:szCs w:val="16"/>
                <w:lang w:val="en-GB"/>
              </w:rPr>
            </w:pPr>
            <w:r w:rsidRPr="00B40FD0">
              <w:rPr>
                <w:sz w:val="16"/>
                <w:szCs w:val="16"/>
                <w:lang w:val="en-GB"/>
              </w:rPr>
              <w:t>also covers foliage used for ornamental purposes</w:t>
            </w:r>
          </w:p>
        </w:tc>
      </w:tr>
      <w:tr w:rsidR="00D925F0" w:rsidRPr="0016697E" w14:paraId="7FE38ABD" w14:textId="77777777" w:rsidTr="00CC2CF5">
        <w:trPr>
          <w:trHeight w:val="345"/>
        </w:trPr>
        <w:tc>
          <w:tcPr>
            <w:tcW w:w="0" w:type="auto"/>
            <w:vMerge/>
            <w:hideMark/>
          </w:tcPr>
          <w:p w14:paraId="26691BCE" w14:textId="77777777" w:rsidR="00D925F0" w:rsidRPr="00B40FD0" w:rsidRDefault="00D925F0" w:rsidP="00CC2CF5">
            <w:pPr>
              <w:rPr>
                <w:b/>
                <w:bCs/>
                <w:sz w:val="16"/>
                <w:szCs w:val="16"/>
                <w:lang w:val="en-GB"/>
              </w:rPr>
            </w:pPr>
          </w:p>
        </w:tc>
        <w:tc>
          <w:tcPr>
            <w:tcW w:w="0" w:type="auto"/>
            <w:vMerge/>
            <w:hideMark/>
          </w:tcPr>
          <w:p w14:paraId="295C831B" w14:textId="77777777" w:rsidR="00D925F0" w:rsidRPr="00B40FD0" w:rsidRDefault="00D925F0" w:rsidP="00CC2CF5">
            <w:pPr>
              <w:rPr>
                <w:sz w:val="16"/>
                <w:szCs w:val="16"/>
                <w:lang w:val="en-GB"/>
              </w:rPr>
            </w:pPr>
          </w:p>
        </w:tc>
        <w:tc>
          <w:tcPr>
            <w:tcW w:w="0" w:type="auto"/>
            <w:vMerge/>
            <w:hideMark/>
          </w:tcPr>
          <w:p w14:paraId="5D1E7168" w14:textId="77777777" w:rsidR="00D925F0" w:rsidRPr="00B40FD0" w:rsidRDefault="00D925F0" w:rsidP="00CC2CF5">
            <w:pPr>
              <w:rPr>
                <w:b/>
                <w:bCs/>
                <w:sz w:val="16"/>
                <w:szCs w:val="16"/>
                <w:lang w:val="en-GB"/>
              </w:rPr>
            </w:pPr>
          </w:p>
        </w:tc>
        <w:tc>
          <w:tcPr>
            <w:tcW w:w="0" w:type="auto"/>
            <w:vMerge/>
            <w:hideMark/>
          </w:tcPr>
          <w:p w14:paraId="73F1915F" w14:textId="77777777" w:rsidR="00D925F0" w:rsidRPr="00B40FD0" w:rsidRDefault="00D925F0" w:rsidP="00CC2CF5">
            <w:pPr>
              <w:rPr>
                <w:sz w:val="16"/>
                <w:szCs w:val="16"/>
                <w:lang w:val="en-GB"/>
              </w:rPr>
            </w:pPr>
          </w:p>
        </w:tc>
        <w:tc>
          <w:tcPr>
            <w:tcW w:w="0" w:type="auto"/>
            <w:vMerge/>
            <w:hideMark/>
          </w:tcPr>
          <w:p w14:paraId="1562ED9D" w14:textId="77777777" w:rsidR="00D925F0" w:rsidRPr="00B40FD0" w:rsidRDefault="00D925F0" w:rsidP="00CC2CF5">
            <w:pPr>
              <w:rPr>
                <w:b/>
                <w:bCs/>
                <w:sz w:val="16"/>
                <w:szCs w:val="16"/>
                <w:lang w:val="en-GB"/>
              </w:rPr>
            </w:pPr>
          </w:p>
        </w:tc>
        <w:tc>
          <w:tcPr>
            <w:tcW w:w="0" w:type="auto"/>
            <w:hideMark/>
          </w:tcPr>
          <w:p w14:paraId="0F425C81" w14:textId="77777777" w:rsidR="00D925F0" w:rsidRPr="00B40FD0" w:rsidRDefault="00D925F0" w:rsidP="00CC2CF5">
            <w:pPr>
              <w:rPr>
                <w:sz w:val="16"/>
                <w:szCs w:val="16"/>
                <w:lang w:val="en-GB"/>
              </w:rPr>
            </w:pPr>
            <w:r w:rsidRPr="00B40FD0">
              <w:rPr>
                <w:sz w:val="16"/>
                <w:szCs w:val="16"/>
                <w:lang w:val="en-GB"/>
              </w:rPr>
              <w:t>Also covers cut branches with fruit</w:t>
            </w:r>
          </w:p>
        </w:tc>
      </w:tr>
      <w:tr w:rsidR="00D925F0" w:rsidRPr="0016697E" w14:paraId="16B4CC76" w14:textId="77777777" w:rsidTr="00CC2CF5">
        <w:trPr>
          <w:trHeight w:val="660"/>
        </w:trPr>
        <w:tc>
          <w:tcPr>
            <w:tcW w:w="0" w:type="auto"/>
            <w:vMerge w:val="restart"/>
            <w:hideMark/>
          </w:tcPr>
          <w:p w14:paraId="574E789C"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7875CD90"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5A5C05CC" w14:textId="77777777" w:rsidR="00D925F0" w:rsidRPr="00B40FD0" w:rsidRDefault="00D925F0" w:rsidP="00CC2CF5">
            <w:pPr>
              <w:rPr>
                <w:b/>
                <w:bCs/>
                <w:sz w:val="16"/>
                <w:szCs w:val="16"/>
                <w:lang w:val="en-GB"/>
              </w:rPr>
            </w:pPr>
            <w:r w:rsidRPr="00B40FD0">
              <w:rPr>
                <w:b/>
                <w:bCs/>
                <w:sz w:val="16"/>
                <w:szCs w:val="16"/>
                <w:lang w:val="en-GB"/>
              </w:rPr>
              <w:t>Cut foliage</w:t>
            </w:r>
          </w:p>
        </w:tc>
        <w:tc>
          <w:tcPr>
            <w:tcW w:w="0" w:type="auto"/>
            <w:hideMark/>
          </w:tcPr>
          <w:p w14:paraId="17573FF3" w14:textId="77777777" w:rsidR="00D925F0" w:rsidRPr="00B40FD0" w:rsidRDefault="00D925F0" w:rsidP="00CC2CF5">
            <w:pPr>
              <w:rPr>
                <w:sz w:val="16"/>
                <w:szCs w:val="16"/>
                <w:lang w:val="en-GB"/>
              </w:rPr>
            </w:pPr>
            <w:r w:rsidRPr="00B40FD0">
              <w:rPr>
                <w:sz w:val="16"/>
                <w:szCs w:val="16"/>
                <w:lang w:val="en-GB"/>
              </w:rPr>
              <w:t>Originating from non-woody plants (and not cut flowers, not leaf vegetables)</w:t>
            </w:r>
          </w:p>
        </w:tc>
        <w:tc>
          <w:tcPr>
            <w:tcW w:w="0" w:type="auto"/>
            <w:vMerge w:val="restart"/>
            <w:hideMark/>
          </w:tcPr>
          <w:p w14:paraId="093D02C8"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04A05A4C"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46E02BF4" w14:textId="77777777" w:rsidTr="00CC2CF5">
        <w:trPr>
          <w:trHeight w:val="410"/>
        </w:trPr>
        <w:tc>
          <w:tcPr>
            <w:tcW w:w="0" w:type="auto"/>
            <w:vMerge/>
            <w:hideMark/>
          </w:tcPr>
          <w:p w14:paraId="31147CD8" w14:textId="77777777" w:rsidR="00D925F0" w:rsidRPr="00B40FD0" w:rsidRDefault="00D925F0" w:rsidP="00CC2CF5">
            <w:pPr>
              <w:rPr>
                <w:b/>
                <w:bCs/>
                <w:sz w:val="16"/>
                <w:szCs w:val="16"/>
                <w:lang w:val="en-GB"/>
              </w:rPr>
            </w:pPr>
          </w:p>
        </w:tc>
        <w:tc>
          <w:tcPr>
            <w:tcW w:w="0" w:type="auto"/>
            <w:vMerge/>
            <w:hideMark/>
          </w:tcPr>
          <w:p w14:paraId="7A064A39" w14:textId="77777777" w:rsidR="00D925F0" w:rsidRPr="00B40FD0" w:rsidRDefault="00D925F0" w:rsidP="00CC2CF5">
            <w:pPr>
              <w:rPr>
                <w:sz w:val="16"/>
                <w:szCs w:val="16"/>
                <w:lang w:val="en-GB"/>
              </w:rPr>
            </w:pPr>
          </w:p>
        </w:tc>
        <w:tc>
          <w:tcPr>
            <w:tcW w:w="0" w:type="auto"/>
            <w:vMerge/>
            <w:hideMark/>
          </w:tcPr>
          <w:p w14:paraId="5E5A7227" w14:textId="77777777" w:rsidR="00D925F0" w:rsidRPr="00B40FD0" w:rsidRDefault="00D925F0" w:rsidP="00CC2CF5">
            <w:pPr>
              <w:rPr>
                <w:b/>
                <w:bCs/>
                <w:sz w:val="16"/>
                <w:szCs w:val="16"/>
                <w:lang w:val="en-GB"/>
              </w:rPr>
            </w:pPr>
          </w:p>
        </w:tc>
        <w:tc>
          <w:tcPr>
            <w:tcW w:w="0" w:type="auto"/>
            <w:hideMark/>
          </w:tcPr>
          <w:p w14:paraId="4EDA2F57" w14:textId="77777777" w:rsidR="00D925F0" w:rsidRPr="00B40FD0" w:rsidRDefault="00D925F0" w:rsidP="00CC2CF5">
            <w:pPr>
              <w:rPr>
                <w:sz w:val="16"/>
                <w:szCs w:val="16"/>
                <w:lang w:val="en-GB"/>
              </w:rPr>
            </w:pPr>
            <w:r w:rsidRPr="00B40FD0">
              <w:rPr>
                <w:sz w:val="16"/>
                <w:szCs w:val="16"/>
                <w:lang w:val="en-GB"/>
              </w:rPr>
              <w:t xml:space="preserve">e.g. ‘living parts of Solanaceae’ (if not fruit and not </w:t>
            </w:r>
            <w:proofErr w:type="spellStart"/>
            <w:r w:rsidRPr="00B40FD0">
              <w:rPr>
                <w:sz w:val="16"/>
                <w:szCs w:val="16"/>
                <w:lang w:val="en-GB"/>
              </w:rPr>
              <w:t>pfp</w:t>
            </w:r>
            <w:proofErr w:type="spellEnd"/>
            <w:r w:rsidRPr="00B40FD0">
              <w:rPr>
                <w:sz w:val="16"/>
                <w:szCs w:val="16"/>
                <w:lang w:val="en-GB"/>
              </w:rPr>
              <w:t>)</w:t>
            </w:r>
          </w:p>
        </w:tc>
        <w:tc>
          <w:tcPr>
            <w:tcW w:w="0" w:type="auto"/>
            <w:vMerge/>
            <w:hideMark/>
          </w:tcPr>
          <w:p w14:paraId="2356E909" w14:textId="77777777" w:rsidR="00D925F0" w:rsidRPr="00B40FD0" w:rsidRDefault="00D925F0" w:rsidP="00CC2CF5">
            <w:pPr>
              <w:rPr>
                <w:b/>
                <w:bCs/>
                <w:sz w:val="16"/>
                <w:szCs w:val="16"/>
                <w:lang w:val="en-GB"/>
              </w:rPr>
            </w:pPr>
          </w:p>
        </w:tc>
        <w:tc>
          <w:tcPr>
            <w:tcW w:w="0" w:type="auto"/>
            <w:vMerge/>
            <w:hideMark/>
          </w:tcPr>
          <w:p w14:paraId="5836BC3C" w14:textId="77777777" w:rsidR="00D925F0" w:rsidRPr="00B40FD0" w:rsidRDefault="00D925F0" w:rsidP="00CC2CF5">
            <w:pPr>
              <w:rPr>
                <w:sz w:val="16"/>
                <w:szCs w:val="16"/>
                <w:lang w:val="en-GB"/>
              </w:rPr>
            </w:pPr>
          </w:p>
        </w:tc>
      </w:tr>
      <w:tr w:rsidR="00D925F0" w:rsidRPr="0016697E" w14:paraId="4D9E613E" w14:textId="77777777" w:rsidTr="00CC2CF5">
        <w:trPr>
          <w:trHeight w:val="660"/>
        </w:trPr>
        <w:tc>
          <w:tcPr>
            <w:tcW w:w="0" w:type="auto"/>
            <w:vMerge w:val="restart"/>
            <w:hideMark/>
          </w:tcPr>
          <w:p w14:paraId="21030789"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0C44C8B9"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45D50C4A" w14:textId="77777777" w:rsidR="00D925F0" w:rsidRPr="00B40FD0" w:rsidRDefault="00D925F0" w:rsidP="00CC2CF5">
            <w:pPr>
              <w:rPr>
                <w:b/>
                <w:bCs/>
                <w:sz w:val="16"/>
                <w:szCs w:val="16"/>
                <w:lang w:val="en-GB"/>
              </w:rPr>
            </w:pPr>
            <w:r w:rsidRPr="00B40FD0">
              <w:rPr>
                <w:b/>
                <w:bCs/>
                <w:sz w:val="16"/>
                <w:szCs w:val="16"/>
                <w:lang w:val="en-GB"/>
              </w:rPr>
              <w:t>Leaf vegetables (incl. herbs)</w:t>
            </w:r>
          </w:p>
        </w:tc>
        <w:tc>
          <w:tcPr>
            <w:tcW w:w="0" w:type="auto"/>
            <w:hideMark/>
          </w:tcPr>
          <w:p w14:paraId="19455DBC" w14:textId="77777777" w:rsidR="00D925F0" w:rsidRPr="00B40FD0" w:rsidRDefault="00D925F0" w:rsidP="00CC2CF5">
            <w:pPr>
              <w:rPr>
                <w:sz w:val="16"/>
                <w:szCs w:val="16"/>
                <w:lang w:val="en-GB"/>
              </w:rPr>
            </w:pPr>
            <w:r w:rsidRPr="00B40FD0">
              <w:rPr>
                <w:sz w:val="16"/>
                <w:szCs w:val="16"/>
                <w:lang w:val="en-GB"/>
              </w:rPr>
              <w:t>Includes herbs (when not accompanied with growing medium)</w:t>
            </w:r>
          </w:p>
        </w:tc>
        <w:tc>
          <w:tcPr>
            <w:tcW w:w="0" w:type="auto"/>
            <w:vMerge w:val="restart"/>
            <w:hideMark/>
          </w:tcPr>
          <w:p w14:paraId="1529A986"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7A59444E"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0FA45A8C" w14:textId="77777777" w:rsidTr="00CC2CF5">
        <w:trPr>
          <w:trHeight w:val="873"/>
        </w:trPr>
        <w:tc>
          <w:tcPr>
            <w:tcW w:w="0" w:type="auto"/>
            <w:vMerge/>
            <w:hideMark/>
          </w:tcPr>
          <w:p w14:paraId="50055992" w14:textId="77777777" w:rsidR="00D925F0" w:rsidRPr="00B40FD0" w:rsidRDefault="00D925F0" w:rsidP="00CC2CF5">
            <w:pPr>
              <w:rPr>
                <w:b/>
                <w:bCs/>
                <w:sz w:val="16"/>
                <w:szCs w:val="16"/>
                <w:lang w:val="en-GB"/>
              </w:rPr>
            </w:pPr>
          </w:p>
        </w:tc>
        <w:tc>
          <w:tcPr>
            <w:tcW w:w="0" w:type="auto"/>
            <w:vMerge/>
            <w:hideMark/>
          </w:tcPr>
          <w:p w14:paraId="784A0BE7" w14:textId="77777777" w:rsidR="00D925F0" w:rsidRPr="00B40FD0" w:rsidRDefault="00D925F0" w:rsidP="00CC2CF5">
            <w:pPr>
              <w:rPr>
                <w:sz w:val="16"/>
                <w:szCs w:val="16"/>
                <w:lang w:val="en-GB"/>
              </w:rPr>
            </w:pPr>
          </w:p>
        </w:tc>
        <w:tc>
          <w:tcPr>
            <w:tcW w:w="0" w:type="auto"/>
            <w:vMerge/>
            <w:hideMark/>
          </w:tcPr>
          <w:p w14:paraId="4BB7A344" w14:textId="77777777" w:rsidR="00D925F0" w:rsidRPr="00B40FD0" w:rsidRDefault="00D925F0" w:rsidP="00CC2CF5">
            <w:pPr>
              <w:rPr>
                <w:b/>
                <w:bCs/>
                <w:sz w:val="16"/>
                <w:szCs w:val="16"/>
                <w:lang w:val="en-GB"/>
              </w:rPr>
            </w:pPr>
          </w:p>
        </w:tc>
        <w:tc>
          <w:tcPr>
            <w:tcW w:w="0" w:type="auto"/>
            <w:hideMark/>
          </w:tcPr>
          <w:p w14:paraId="5EFF3567" w14:textId="77777777" w:rsidR="00D925F0" w:rsidRPr="00B40FD0" w:rsidRDefault="00D925F0" w:rsidP="00CC2CF5">
            <w:pPr>
              <w:rPr>
                <w:sz w:val="16"/>
                <w:szCs w:val="16"/>
                <w:lang w:val="en-GB"/>
              </w:rPr>
            </w:pPr>
            <w:r w:rsidRPr="00B40FD0">
              <w:rPr>
                <w:sz w:val="16"/>
                <w:szCs w:val="16"/>
                <w:lang w:val="en-GB"/>
              </w:rPr>
              <w:t>- the definition for ‘fruit and vegetables’ in ISPM5 covers three categories in this tree: ‘fruit’ (1</w:t>
            </w:r>
            <w:r w:rsidRPr="00B40FD0">
              <w:rPr>
                <w:sz w:val="16"/>
                <w:szCs w:val="16"/>
                <w:vertAlign w:val="superscript"/>
                <w:lang w:val="en-GB"/>
              </w:rPr>
              <w:t>st</w:t>
            </w:r>
            <w:r w:rsidRPr="00B40FD0">
              <w:rPr>
                <w:sz w:val="16"/>
                <w:szCs w:val="16"/>
                <w:lang w:val="en-GB"/>
              </w:rPr>
              <w:t xml:space="preserve"> level), ‘leaf vegetables (incl. herbs)’ (2</w:t>
            </w:r>
            <w:r w:rsidRPr="00B40FD0">
              <w:rPr>
                <w:sz w:val="16"/>
                <w:szCs w:val="16"/>
                <w:vertAlign w:val="superscript"/>
                <w:lang w:val="en-GB"/>
              </w:rPr>
              <w:t>nd</w:t>
            </w:r>
            <w:r w:rsidRPr="00B40FD0">
              <w:rPr>
                <w:sz w:val="16"/>
                <w:szCs w:val="16"/>
                <w:lang w:val="en-GB"/>
              </w:rPr>
              <w:t xml:space="preserve"> level) and ‘underground plant parts’ (1</w:t>
            </w:r>
            <w:r w:rsidRPr="00B40FD0">
              <w:rPr>
                <w:sz w:val="16"/>
                <w:szCs w:val="16"/>
                <w:vertAlign w:val="superscript"/>
                <w:lang w:val="en-GB"/>
              </w:rPr>
              <w:t>st</w:t>
            </w:r>
            <w:r w:rsidRPr="00B40FD0">
              <w:rPr>
                <w:sz w:val="16"/>
                <w:szCs w:val="16"/>
                <w:lang w:val="en-GB"/>
              </w:rPr>
              <w:t xml:space="preserve"> level)</w:t>
            </w:r>
          </w:p>
        </w:tc>
        <w:tc>
          <w:tcPr>
            <w:tcW w:w="0" w:type="auto"/>
            <w:vMerge/>
            <w:hideMark/>
          </w:tcPr>
          <w:p w14:paraId="7FB0981D" w14:textId="77777777" w:rsidR="00D925F0" w:rsidRPr="00B40FD0" w:rsidRDefault="00D925F0" w:rsidP="00CC2CF5">
            <w:pPr>
              <w:rPr>
                <w:b/>
                <w:bCs/>
                <w:sz w:val="16"/>
                <w:szCs w:val="16"/>
                <w:lang w:val="en-GB"/>
              </w:rPr>
            </w:pPr>
          </w:p>
        </w:tc>
        <w:tc>
          <w:tcPr>
            <w:tcW w:w="0" w:type="auto"/>
            <w:vMerge/>
            <w:hideMark/>
          </w:tcPr>
          <w:p w14:paraId="34C89FB9" w14:textId="77777777" w:rsidR="00D925F0" w:rsidRPr="00B40FD0" w:rsidRDefault="00D925F0" w:rsidP="00CC2CF5">
            <w:pPr>
              <w:rPr>
                <w:sz w:val="16"/>
                <w:szCs w:val="16"/>
                <w:lang w:val="en-GB"/>
              </w:rPr>
            </w:pPr>
          </w:p>
        </w:tc>
      </w:tr>
      <w:tr w:rsidR="00D925F0" w:rsidRPr="0016697E" w14:paraId="62AB3784" w14:textId="77777777" w:rsidTr="00CC2CF5">
        <w:trPr>
          <w:trHeight w:val="403"/>
        </w:trPr>
        <w:tc>
          <w:tcPr>
            <w:tcW w:w="0" w:type="auto"/>
            <w:hideMark/>
          </w:tcPr>
          <w:p w14:paraId="2F325446"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38D7C9BC"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9631600" w14:textId="77777777" w:rsidR="00D925F0" w:rsidRPr="00B40FD0" w:rsidRDefault="00D925F0" w:rsidP="00CC2CF5">
            <w:pPr>
              <w:rPr>
                <w:b/>
                <w:bCs/>
                <w:sz w:val="16"/>
                <w:szCs w:val="16"/>
                <w:lang w:val="en-GB"/>
              </w:rPr>
            </w:pPr>
            <w:r w:rsidRPr="00B40FD0">
              <w:rPr>
                <w:b/>
                <w:bCs/>
                <w:sz w:val="16"/>
                <w:szCs w:val="16"/>
                <w:lang w:val="en-GB"/>
              </w:rPr>
              <w:t>Others</w:t>
            </w:r>
          </w:p>
        </w:tc>
        <w:tc>
          <w:tcPr>
            <w:tcW w:w="0" w:type="auto"/>
            <w:hideMark/>
          </w:tcPr>
          <w:p w14:paraId="794FDCA2" w14:textId="77777777" w:rsidR="00D925F0" w:rsidRPr="00B40FD0" w:rsidRDefault="00D925F0" w:rsidP="00CC2CF5">
            <w:pPr>
              <w:rPr>
                <w:sz w:val="16"/>
                <w:szCs w:val="16"/>
                <w:lang w:val="en-GB"/>
              </w:rPr>
            </w:pPr>
            <w:r w:rsidRPr="00B40FD0">
              <w:rPr>
                <w:sz w:val="16"/>
                <w:szCs w:val="16"/>
                <w:lang w:val="en-GB"/>
              </w:rPr>
              <w:t>e.g. any fresh part of plant that is not covered elsewhere above [e.g. grass?]</w:t>
            </w:r>
          </w:p>
        </w:tc>
        <w:tc>
          <w:tcPr>
            <w:tcW w:w="0" w:type="auto"/>
            <w:hideMark/>
          </w:tcPr>
          <w:p w14:paraId="07D01C81"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5E238D5"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3E7BF302" w14:textId="77777777" w:rsidTr="00CC2CF5">
        <w:trPr>
          <w:trHeight w:val="422"/>
        </w:trPr>
        <w:tc>
          <w:tcPr>
            <w:tcW w:w="0" w:type="auto"/>
            <w:vMerge w:val="restart"/>
            <w:hideMark/>
          </w:tcPr>
          <w:p w14:paraId="5D7DB19F" w14:textId="77777777" w:rsidR="00D925F0" w:rsidRPr="00B40FD0" w:rsidRDefault="00D925F0" w:rsidP="00CC2CF5">
            <w:pPr>
              <w:rPr>
                <w:b/>
                <w:bCs/>
                <w:sz w:val="16"/>
                <w:szCs w:val="16"/>
                <w:lang w:val="en-GB"/>
              </w:rPr>
            </w:pPr>
            <w:r w:rsidRPr="00B40FD0">
              <w:rPr>
                <w:b/>
                <w:bCs/>
                <w:sz w:val="16"/>
                <w:szCs w:val="16"/>
                <w:lang w:val="en-GB"/>
              </w:rPr>
              <w:t>Stored products/dried plant parts</w:t>
            </w:r>
          </w:p>
        </w:tc>
        <w:tc>
          <w:tcPr>
            <w:tcW w:w="0" w:type="auto"/>
            <w:vMerge w:val="restart"/>
            <w:hideMark/>
          </w:tcPr>
          <w:p w14:paraId="3A140577" w14:textId="77777777" w:rsidR="00D925F0" w:rsidRPr="00B40FD0" w:rsidRDefault="00D925F0" w:rsidP="00CC2CF5">
            <w:pPr>
              <w:rPr>
                <w:sz w:val="16"/>
                <w:szCs w:val="16"/>
                <w:lang w:val="en-GB"/>
              </w:rPr>
            </w:pPr>
            <w:r w:rsidRPr="00B40FD0">
              <w:rPr>
                <w:sz w:val="16"/>
                <w:szCs w:val="16"/>
                <w:lang w:val="en-GB"/>
              </w:rPr>
              <w:t>ISPM 5 - Unmanufactured plant product intended for consumption or processing, stored in a dried form (this includes in particular grain and dried fruits and vegetables)</w:t>
            </w:r>
          </w:p>
        </w:tc>
        <w:tc>
          <w:tcPr>
            <w:tcW w:w="0" w:type="auto"/>
            <w:vMerge w:val="restart"/>
            <w:hideMark/>
          </w:tcPr>
          <w:p w14:paraId="2D2284DE" w14:textId="77777777" w:rsidR="00D925F0" w:rsidRPr="00B40FD0" w:rsidRDefault="00D925F0" w:rsidP="00CC2CF5">
            <w:pPr>
              <w:rPr>
                <w:b/>
                <w:bCs/>
                <w:sz w:val="16"/>
                <w:szCs w:val="16"/>
                <w:lang w:val="en-GB"/>
              </w:rPr>
            </w:pPr>
            <w:r w:rsidRPr="00B40FD0">
              <w:rPr>
                <w:b/>
                <w:bCs/>
                <w:sz w:val="16"/>
                <w:szCs w:val="16"/>
                <w:lang w:val="en-GB"/>
              </w:rPr>
              <w:t>Grain</w:t>
            </w:r>
          </w:p>
        </w:tc>
        <w:tc>
          <w:tcPr>
            <w:tcW w:w="0" w:type="auto"/>
            <w:hideMark/>
          </w:tcPr>
          <w:p w14:paraId="204FFBF0" w14:textId="77777777" w:rsidR="00D925F0" w:rsidRPr="00B40FD0" w:rsidRDefault="00D925F0" w:rsidP="00CC2CF5">
            <w:pPr>
              <w:rPr>
                <w:sz w:val="16"/>
                <w:szCs w:val="16"/>
                <w:lang w:val="en-GB"/>
              </w:rPr>
            </w:pPr>
            <w:r w:rsidRPr="00B40FD0">
              <w:rPr>
                <w:sz w:val="16"/>
                <w:szCs w:val="16"/>
                <w:lang w:val="en-GB"/>
              </w:rPr>
              <w:t>-ISPM 5 - Seeds (in the botanical sense) for processing or consumption, but not for planting</w:t>
            </w:r>
          </w:p>
        </w:tc>
        <w:tc>
          <w:tcPr>
            <w:tcW w:w="0" w:type="auto"/>
            <w:vMerge w:val="restart"/>
            <w:hideMark/>
          </w:tcPr>
          <w:p w14:paraId="3780DE03"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65D1D8ED"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5CDFE042" w14:textId="77777777" w:rsidTr="00CC2CF5">
        <w:trPr>
          <w:trHeight w:val="414"/>
        </w:trPr>
        <w:tc>
          <w:tcPr>
            <w:tcW w:w="0" w:type="auto"/>
            <w:vMerge/>
            <w:hideMark/>
          </w:tcPr>
          <w:p w14:paraId="342677AF" w14:textId="77777777" w:rsidR="00D925F0" w:rsidRPr="00B40FD0" w:rsidRDefault="00D925F0" w:rsidP="00CC2CF5">
            <w:pPr>
              <w:rPr>
                <w:b/>
                <w:bCs/>
                <w:sz w:val="16"/>
                <w:szCs w:val="16"/>
                <w:lang w:val="en-GB"/>
              </w:rPr>
            </w:pPr>
          </w:p>
        </w:tc>
        <w:tc>
          <w:tcPr>
            <w:tcW w:w="0" w:type="auto"/>
            <w:vMerge/>
            <w:hideMark/>
          </w:tcPr>
          <w:p w14:paraId="42CA33E4" w14:textId="77777777" w:rsidR="00D925F0" w:rsidRPr="00B40FD0" w:rsidRDefault="00D925F0" w:rsidP="00CC2CF5">
            <w:pPr>
              <w:rPr>
                <w:sz w:val="16"/>
                <w:szCs w:val="16"/>
                <w:lang w:val="en-GB"/>
              </w:rPr>
            </w:pPr>
          </w:p>
        </w:tc>
        <w:tc>
          <w:tcPr>
            <w:tcW w:w="0" w:type="auto"/>
            <w:vMerge/>
            <w:hideMark/>
          </w:tcPr>
          <w:p w14:paraId="623577F6" w14:textId="77777777" w:rsidR="00D925F0" w:rsidRPr="00B40FD0" w:rsidRDefault="00D925F0" w:rsidP="00CC2CF5">
            <w:pPr>
              <w:rPr>
                <w:b/>
                <w:bCs/>
                <w:sz w:val="16"/>
                <w:szCs w:val="16"/>
                <w:lang w:val="en-GB"/>
              </w:rPr>
            </w:pPr>
          </w:p>
        </w:tc>
        <w:tc>
          <w:tcPr>
            <w:tcW w:w="0" w:type="auto"/>
            <w:hideMark/>
          </w:tcPr>
          <w:p w14:paraId="3847F2CE" w14:textId="77777777" w:rsidR="00D925F0" w:rsidRPr="00B40FD0" w:rsidRDefault="00D925F0" w:rsidP="00CC2CF5">
            <w:pPr>
              <w:rPr>
                <w:sz w:val="16"/>
                <w:szCs w:val="16"/>
                <w:lang w:val="en-GB"/>
              </w:rPr>
            </w:pPr>
            <w:r w:rsidRPr="00B40FD0">
              <w:rPr>
                <w:sz w:val="16"/>
                <w:szCs w:val="16"/>
                <w:lang w:val="en-GB"/>
              </w:rPr>
              <w:t>-Incl. for human or animal consumption (as bird seeds, cattle fodder etc.)</w:t>
            </w:r>
          </w:p>
        </w:tc>
        <w:tc>
          <w:tcPr>
            <w:tcW w:w="0" w:type="auto"/>
            <w:vMerge/>
            <w:hideMark/>
          </w:tcPr>
          <w:p w14:paraId="3B3AABE4" w14:textId="77777777" w:rsidR="00D925F0" w:rsidRPr="00B40FD0" w:rsidRDefault="00D925F0" w:rsidP="00CC2CF5">
            <w:pPr>
              <w:rPr>
                <w:b/>
                <w:bCs/>
                <w:sz w:val="16"/>
                <w:szCs w:val="16"/>
                <w:lang w:val="en-GB"/>
              </w:rPr>
            </w:pPr>
          </w:p>
        </w:tc>
        <w:tc>
          <w:tcPr>
            <w:tcW w:w="0" w:type="auto"/>
            <w:vMerge/>
            <w:hideMark/>
          </w:tcPr>
          <w:p w14:paraId="54E1289D" w14:textId="77777777" w:rsidR="00D925F0" w:rsidRPr="00B40FD0" w:rsidRDefault="00D925F0" w:rsidP="00CC2CF5">
            <w:pPr>
              <w:rPr>
                <w:sz w:val="16"/>
                <w:szCs w:val="16"/>
                <w:lang w:val="en-GB"/>
              </w:rPr>
            </w:pPr>
          </w:p>
        </w:tc>
      </w:tr>
      <w:tr w:rsidR="00D925F0" w:rsidRPr="0016697E" w14:paraId="2920B9A0" w14:textId="77777777" w:rsidTr="00CC2CF5">
        <w:trPr>
          <w:trHeight w:val="421"/>
        </w:trPr>
        <w:tc>
          <w:tcPr>
            <w:tcW w:w="0" w:type="auto"/>
            <w:hideMark/>
          </w:tcPr>
          <w:p w14:paraId="13AB19EC"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260E3353"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09D3C0A9" w14:textId="77777777" w:rsidR="00D925F0" w:rsidRPr="00B40FD0" w:rsidRDefault="00D925F0" w:rsidP="00CC2CF5">
            <w:pPr>
              <w:rPr>
                <w:b/>
                <w:bCs/>
                <w:sz w:val="16"/>
                <w:szCs w:val="16"/>
                <w:lang w:val="en-GB"/>
              </w:rPr>
            </w:pPr>
            <w:r w:rsidRPr="00B40FD0">
              <w:rPr>
                <w:b/>
                <w:bCs/>
                <w:sz w:val="16"/>
                <w:szCs w:val="16"/>
                <w:lang w:val="en-GB"/>
              </w:rPr>
              <w:t>Others</w:t>
            </w:r>
          </w:p>
        </w:tc>
        <w:tc>
          <w:tcPr>
            <w:tcW w:w="0" w:type="auto"/>
            <w:hideMark/>
          </w:tcPr>
          <w:p w14:paraId="1B92CE24" w14:textId="7687AAAF" w:rsidR="00D925F0" w:rsidRPr="00B40FD0" w:rsidRDefault="00D925F0" w:rsidP="00CC2CF5">
            <w:pPr>
              <w:rPr>
                <w:sz w:val="16"/>
                <w:szCs w:val="16"/>
                <w:lang w:val="en-GB"/>
              </w:rPr>
            </w:pPr>
            <w:r w:rsidRPr="00B40FD0">
              <w:rPr>
                <w:sz w:val="16"/>
                <w:szCs w:val="16"/>
                <w:lang w:val="en-GB"/>
              </w:rPr>
              <w:t>Except grain, e.g. hay and straw, sugar cane, dried cut branches</w:t>
            </w:r>
          </w:p>
        </w:tc>
        <w:tc>
          <w:tcPr>
            <w:tcW w:w="0" w:type="auto"/>
            <w:hideMark/>
          </w:tcPr>
          <w:p w14:paraId="69FAFE23"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CF4745B"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567942F9" w14:textId="77777777" w:rsidTr="00CC2CF5">
        <w:trPr>
          <w:trHeight w:val="413"/>
        </w:trPr>
        <w:tc>
          <w:tcPr>
            <w:tcW w:w="0" w:type="auto"/>
            <w:vMerge w:val="restart"/>
            <w:hideMark/>
          </w:tcPr>
          <w:p w14:paraId="677DFE8C" w14:textId="77777777" w:rsidR="00D925F0" w:rsidRPr="00B40FD0" w:rsidRDefault="00D925F0" w:rsidP="00CC2CF5">
            <w:pPr>
              <w:rPr>
                <w:b/>
                <w:bCs/>
                <w:sz w:val="16"/>
                <w:szCs w:val="16"/>
                <w:lang w:val="en-GB"/>
              </w:rPr>
            </w:pPr>
            <w:r w:rsidRPr="00B40FD0">
              <w:rPr>
                <w:b/>
                <w:bCs/>
                <w:sz w:val="16"/>
                <w:szCs w:val="16"/>
                <w:lang w:val="en-GB"/>
              </w:rPr>
              <w:t>Soil/growing medium</w:t>
            </w:r>
          </w:p>
        </w:tc>
        <w:tc>
          <w:tcPr>
            <w:tcW w:w="0" w:type="auto"/>
            <w:hideMark/>
          </w:tcPr>
          <w:p w14:paraId="679B2F60" w14:textId="77777777" w:rsidR="00D925F0" w:rsidRPr="00B40FD0" w:rsidRDefault="00D925F0" w:rsidP="00CC2CF5">
            <w:pPr>
              <w:rPr>
                <w:sz w:val="16"/>
                <w:szCs w:val="16"/>
                <w:lang w:val="en-GB"/>
              </w:rPr>
            </w:pPr>
            <w:r w:rsidRPr="00B40FD0">
              <w:rPr>
                <w:sz w:val="16"/>
                <w:szCs w:val="16"/>
                <w:lang w:val="en-GB"/>
              </w:rPr>
              <w:t>- In most cases, intended to cover growing media with a component of organic material</w:t>
            </w:r>
          </w:p>
        </w:tc>
        <w:tc>
          <w:tcPr>
            <w:tcW w:w="0" w:type="auto"/>
            <w:vMerge w:val="restart"/>
            <w:hideMark/>
          </w:tcPr>
          <w:p w14:paraId="47757301"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7FC9D43C"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7CE0110E"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3AFB51AE"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3152873C" w14:textId="77777777" w:rsidTr="00CC2CF5">
        <w:trPr>
          <w:trHeight w:val="844"/>
        </w:trPr>
        <w:tc>
          <w:tcPr>
            <w:tcW w:w="0" w:type="auto"/>
            <w:vMerge/>
            <w:hideMark/>
          </w:tcPr>
          <w:p w14:paraId="050B1E3B" w14:textId="77777777" w:rsidR="00D925F0" w:rsidRPr="00B40FD0" w:rsidRDefault="00D925F0" w:rsidP="00CC2CF5">
            <w:pPr>
              <w:rPr>
                <w:b/>
                <w:bCs/>
                <w:sz w:val="16"/>
                <w:szCs w:val="16"/>
                <w:lang w:val="en-GB"/>
              </w:rPr>
            </w:pPr>
          </w:p>
        </w:tc>
        <w:tc>
          <w:tcPr>
            <w:tcW w:w="0" w:type="auto"/>
            <w:hideMark/>
          </w:tcPr>
          <w:p w14:paraId="169373C2" w14:textId="77777777" w:rsidR="00D925F0" w:rsidRPr="00B40FD0" w:rsidRDefault="00D925F0" w:rsidP="00CC2CF5">
            <w:pPr>
              <w:rPr>
                <w:sz w:val="16"/>
                <w:szCs w:val="16"/>
                <w:lang w:val="en-GB"/>
              </w:rPr>
            </w:pPr>
            <w:r w:rsidRPr="00B40FD0">
              <w:rPr>
                <w:sz w:val="16"/>
                <w:szCs w:val="16"/>
                <w:lang w:val="en-GB"/>
              </w:rPr>
              <w:t>- covers soil/growing medium as a commodity. - Soil/growing medium associated with other pathways is covered under those (e.g. plants for planting, machinery, footwear etc.)</w:t>
            </w:r>
          </w:p>
        </w:tc>
        <w:tc>
          <w:tcPr>
            <w:tcW w:w="0" w:type="auto"/>
            <w:vMerge/>
            <w:hideMark/>
          </w:tcPr>
          <w:p w14:paraId="31CCA767" w14:textId="77777777" w:rsidR="00D925F0" w:rsidRPr="00B40FD0" w:rsidRDefault="00D925F0" w:rsidP="00CC2CF5">
            <w:pPr>
              <w:rPr>
                <w:b/>
                <w:bCs/>
                <w:sz w:val="16"/>
                <w:szCs w:val="16"/>
                <w:lang w:val="en-GB"/>
              </w:rPr>
            </w:pPr>
          </w:p>
        </w:tc>
        <w:tc>
          <w:tcPr>
            <w:tcW w:w="0" w:type="auto"/>
            <w:vMerge/>
            <w:hideMark/>
          </w:tcPr>
          <w:p w14:paraId="133EF0AA" w14:textId="77777777" w:rsidR="00D925F0" w:rsidRPr="00B40FD0" w:rsidRDefault="00D925F0" w:rsidP="00CC2CF5">
            <w:pPr>
              <w:rPr>
                <w:sz w:val="16"/>
                <w:szCs w:val="16"/>
                <w:lang w:val="en-GB"/>
              </w:rPr>
            </w:pPr>
          </w:p>
        </w:tc>
        <w:tc>
          <w:tcPr>
            <w:tcW w:w="0" w:type="auto"/>
            <w:vMerge/>
            <w:hideMark/>
          </w:tcPr>
          <w:p w14:paraId="70A35FDA" w14:textId="77777777" w:rsidR="00D925F0" w:rsidRPr="00B40FD0" w:rsidRDefault="00D925F0" w:rsidP="00CC2CF5">
            <w:pPr>
              <w:rPr>
                <w:b/>
                <w:bCs/>
                <w:sz w:val="16"/>
                <w:szCs w:val="16"/>
                <w:lang w:val="en-GB"/>
              </w:rPr>
            </w:pPr>
          </w:p>
        </w:tc>
        <w:tc>
          <w:tcPr>
            <w:tcW w:w="0" w:type="auto"/>
            <w:vMerge/>
            <w:hideMark/>
          </w:tcPr>
          <w:p w14:paraId="46A133F1" w14:textId="77777777" w:rsidR="00D925F0" w:rsidRPr="00B40FD0" w:rsidRDefault="00D925F0" w:rsidP="00CC2CF5">
            <w:pPr>
              <w:rPr>
                <w:sz w:val="16"/>
                <w:szCs w:val="16"/>
                <w:lang w:val="en-GB"/>
              </w:rPr>
            </w:pPr>
          </w:p>
        </w:tc>
      </w:tr>
      <w:tr w:rsidR="00D925F0" w:rsidRPr="0016697E" w14:paraId="29EF338A" w14:textId="77777777" w:rsidTr="00CC2CF5">
        <w:trPr>
          <w:trHeight w:val="417"/>
        </w:trPr>
        <w:tc>
          <w:tcPr>
            <w:tcW w:w="0" w:type="auto"/>
            <w:hideMark/>
          </w:tcPr>
          <w:p w14:paraId="461AC4BD" w14:textId="77777777" w:rsidR="00D925F0" w:rsidRPr="00B40FD0" w:rsidRDefault="00D925F0" w:rsidP="00CC2CF5">
            <w:pPr>
              <w:rPr>
                <w:b/>
                <w:bCs/>
                <w:sz w:val="16"/>
                <w:szCs w:val="16"/>
                <w:lang w:val="en-GB"/>
              </w:rPr>
            </w:pPr>
            <w:r w:rsidRPr="00B40FD0">
              <w:rPr>
                <w:b/>
                <w:bCs/>
                <w:sz w:val="16"/>
                <w:szCs w:val="16"/>
                <w:lang w:val="en-GB"/>
              </w:rPr>
              <w:t>Natural spread</w:t>
            </w:r>
          </w:p>
        </w:tc>
        <w:tc>
          <w:tcPr>
            <w:tcW w:w="0" w:type="auto"/>
            <w:hideMark/>
          </w:tcPr>
          <w:p w14:paraId="0BFA6C7E" w14:textId="77777777" w:rsidR="00D925F0" w:rsidRPr="00B40FD0" w:rsidRDefault="00D925F0" w:rsidP="00CC2CF5">
            <w:pPr>
              <w:rPr>
                <w:sz w:val="16"/>
                <w:szCs w:val="16"/>
                <w:lang w:val="en-GB"/>
              </w:rPr>
            </w:pPr>
            <w:r w:rsidRPr="00B40FD0">
              <w:rPr>
                <w:sz w:val="16"/>
                <w:szCs w:val="16"/>
                <w:lang w:val="en-GB"/>
              </w:rPr>
              <w:t>Pest moving by itself or aided by e.g. wind, water, wild animals</w:t>
            </w:r>
          </w:p>
        </w:tc>
        <w:tc>
          <w:tcPr>
            <w:tcW w:w="0" w:type="auto"/>
            <w:hideMark/>
          </w:tcPr>
          <w:p w14:paraId="2120CB7B"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022AFFE2"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6A73E8B"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1917323E"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03F6989F" w14:textId="77777777" w:rsidTr="00CC2CF5">
        <w:trPr>
          <w:trHeight w:val="423"/>
        </w:trPr>
        <w:tc>
          <w:tcPr>
            <w:tcW w:w="0" w:type="auto"/>
            <w:vMerge w:val="restart"/>
            <w:hideMark/>
          </w:tcPr>
          <w:p w14:paraId="589905C1" w14:textId="77777777" w:rsidR="00D925F0" w:rsidRPr="00B40FD0" w:rsidRDefault="00D925F0" w:rsidP="00CC2CF5">
            <w:pPr>
              <w:rPr>
                <w:b/>
                <w:bCs/>
                <w:sz w:val="16"/>
                <w:szCs w:val="16"/>
                <w:lang w:val="en-GB"/>
              </w:rPr>
            </w:pPr>
            <w:r w:rsidRPr="00B40FD0">
              <w:rPr>
                <w:b/>
                <w:bCs/>
                <w:sz w:val="16"/>
                <w:szCs w:val="16"/>
                <w:lang w:val="en-GB"/>
              </w:rPr>
              <w:t>Travellers</w:t>
            </w:r>
          </w:p>
        </w:tc>
        <w:tc>
          <w:tcPr>
            <w:tcW w:w="0" w:type="auto"/>
            <w:hideMark/>
          </w:tcPr>
          <w:p w14:paraId="017EA80A" w14:textId="77777777" w:rsidR="00D925F0" w:rsidRPr="00B40FD0" w:rsidRDefault="00D925F0" w:rsidP="00CC2CF5">
            <w:pPr>
              <w:rPr>
                <w:sz w:val="16"/>
                <w:szCs w:val="16"/>
                <w:lang w:val="en-GB"/>
              </w:rPr>
            </w:pPr>
            <w:r w:rsidRPr="00B40FD0">
              <w:rPr>
                <w:sz w:val="16"/>
                <w:szCs w:val="16"/>
                <w:lang w:val="en-GB"/>
              </w:rPr>
              <w:t>- Movement of the pest by/with people (intentionally or not) across borders</w:t>
            </w:r>
          </w:p>
        </w:tc>
        <w:tc>
          <w:tcPr>
            <w:tcW w:w="0" w:type="auto"/>
            <w:vMerge w:val="restart"/>
            <w:hideMark/>
          </w:tcPr>
          <w:p w14:paraId="730142D3" w14:textId="77777777" w:rsidR="00D925F0" w:rsidRPr="00B40FD0" w:rsidRDefault="00D925F0" w:rsidP="00CC2CF5">
            <w:pPr>
              <w:rPr>
                <w:b/>
                <w:bCs/>
                <w:sz w:val="16"/>
                <w:szCs w:val="16"/>
                <w:lang w:val="en-GB"/>
              </w:rPr>
            </w:pPr>
            <w:r w:rsidRPr="00B40FD0">
              <w:rPr>
                <w:b/>
                <w:bCs/>
                <w:sz w:val="16"/>
                <w:szCs w:val="16"/>
                <w:lang w:val="en-GB"/>
              </w:rPr>
              <w:t>Luggage</w:t>
            </w:r>
          </w:p>
        </w:tc>
        <w:tc>
          <w:tcPr>
            <w:tcW w:w="0" w:type="auto"/>
            <w:vMerge w:val="restart"/>
            <w:hideMark/>
          </w:tcPr>
          <w:p w14:paraId="126D8587" w14:textId="77777777" w:rsidR="00D925F0" w:rsidRPr="00B40FD0" w:rsidRDefault="00D925F0" w:rsidP="00CC2CF5">
            <w:pPr>
              <w:rPr>
                <w:sz w:val="16"/>
                <w:szCs w:val="16"/>
                <w:lang w:val="en-GB"/>
              </w:rPr>
            </w:pPr>
            <w:r w:rsidRPr="00B40FD0">
              <w:rPr>
                <w:sz w:val="16"/>
                <w:szCs w:val="16"/>
                <w:lang w:val="en-GB"/>
              </w:rPr>
              <w:t>e.g. person bringing back contaminated plants or plant parts in their luggage, or bringing back the pest intentionally</w:t>
            </w:r>
          </w:p>
        </w:tc>
        <w:tc>
          <w:tcPr>
            <w:tcW w:w="0" w:type="auto"/>
            <w:vMerge w:val="restart"/>
            <w:hideMark/>
          </w:tcPr>
          <w:p w14:paraId="0EA84837"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68E713FC"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7DA4982B" w14:textId="77777777" w:rsidTr="00CC2CF5">
        <w:trPr>
          <w:trHeight w:val="557"/>
        </w:trPr>
        <w:tc>
          <w:tcPr>
            <w:tcW w:w="0" w:type="auto"/>
            <w:vMerge/>
            <w:hideMark/>
          </w:tcPr>
          <w:p w14:paraId="2649B8B8" w14:textId="77777777" w:rsidR="00D925F0" w:rsidRPr="00B40FD0" w:rsidRDefault="00D925F0" w:rsidP="00CC2CF5">
            <w:pPr>
              <w:rPr>
                <w:b/>
                <w:bCs/>
                <w:sz w:val="16"/>
                <w:szCs w:val="16"/>
                <w:lang w:val="en-GB"/>
              </w:rPr>
            </w:pPr>
          </w:p>
        </w:tc>
        <w:tc>
          <w:tcPr>
            <w:tcW w:w="0" w:type="auto"/>
            <w:hideMark/>
          </w:tcPr>
          <w:p w14:paraId="75404415" w14:textId="77777777" w:rsidR="00D925F0" w:rsidRPr="00B40FD0" w:rsidRDefault="00D925F0" w:rsidP="00CC2CF5">
            <w:pPr>
              <w:rPr>
                <w:sz w:val="16"/>
                <w:szCs w:val="16"/>
                <w:lang w:val="en-GB"/>
              </w:rPr>
            </w:pPr>
            <w:r w:rsidRPr="00B40FD0">
              <w:rPr>
                <w:sz w:val="16"/>
                <w:szCs w:val="16"/>
                <w:lang w:val="en-GB"/>
              </w:rPr>
              <w:t>- Covers passengers, and others travelling internationally, e.g. plane crews, truck drivers, researchers, ‘plant hunters’ etc.</w:t>
            </w:r>
          </w:p>
        </w:tc>
        <w:tc>
          <w:tcPr>
            <w:tcW w:w="0" w:type="auto"/>
            <w:vMerge/>
            <w:hideMark/>
          </w:tcPr>
          <w:p w14:paraId="3D80C048" w14:textId="77777777" w:rsidR="00D925F0" w:rsidRPr="00B40FD0" w:rsidRDefault="00D925F0" w:rsidP="00CC2CF5">
            <w:pPr>
              <w:rPr>
                <w:b/>
                <w:bCs/>
                <w:sz w:val="16"/>
                <w:szCs w:val="16"/>
                <w:lang w:val="en-GB"/>
              </w:rPr>
            </w:pPr>
          </w:p>
        </w:tc>
        <w:tc>
          <w:tcPr>
            <w:tcW w:w="0" w:type="auto"/>
            <w:vMerge/>
            <w:hideMark/>
          </w:tcPr>
          <w:p w14:paraId="0F5D5E4E" w14:textId="77777777" w:rsidR="00D925F0" w:rsidRPr="00B40FD0" w:rsidRDefault="00D925F0" w:rsidP="00CC2CF5">
            <w:pPr>
              <w:rPr>
                <w:sz w:val="16"/>
                <w:szCs w:val="16"/>
                <w:lang w:val="en-GB"/>
              </w:rPr>
            </w:pPr>
          </w:p>
        </w:tc>
        <w:tc>
          <w:tcPr>
            <w:tcW w:w="0" w:type="auto"/>
            <w:vMerge/>
            <w:hideMark/>
          </w:tcPr>
          <w:p w14:paraId="0BF78924" w14:textId="77777777" w:rsidR="00D925F0" w:rsidRPr="00B40FD0" w:rsidRDefault="00D925F0" w:rsidP="00CC2CF5">
            <w:pPr>
              <w:rPr>
                <w:b/>
                <w:bCs/>
                <w:sz w:val="16"/>
                <w:szCs w:val="16"/>
                <w:lang w:val="en-GB"/>
              </w:rPr>
            </w:pPr>
          </w:p>
        </w:tc>
        <w:tc>
          <w:tcPr>
            <w:tcW w:w="0" w:type="auto"/>
            <w:vMerge/>
            <w:hideMark/>
          </w:tcPr>
          <w:p w14:paraId="3254E366" w14:textId="77777777" w:rsidR="00D925F0" w:rsidRPr="00B40FD0" w:rsidRDefault="00D925F0" w:rsidP="00CC2CF5">
            <w:pPr>
              <w:rPr>
                <w:sz w:val="16"/>
                <w:szCs w:val="16"/>
                <w:lang w:val="en-GB"/>
              </w:rPr>
            </w:pPr>
          </w:p>
        </w:tc>
      </w:tr>
      <w:tr w:rsidR="00D925F0" w:rsidRPr="0016697E" w14:paraId="1D6C31DE" w14:textId="77777777" w:rsidTr="00CC2CF5">
        <w:trPr>
          <w:trHeight w:val="551"/>
        </w:trPr>
        <w:tc>
          <w:tcPr>
            <w:tcW w:w="0" w:type="auto"/>
            <w:hideMark/>
          </w:tcPr>
          <w:p w14:paraId="2E6E9AD7"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6436EF43"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2A85D048" w14:textId="77777777" w:rsidR="00D925F0" w:rsidRPr="00B40FD0" w:rsidRDefault="00D925F0" w:rsidP="00CC2CF5">
            <w:pPr>
              <w:rPr>
                <w:b/>
                <w:bCs/>
                <w:sz w:val="16"/>
                <w:szCs w:val="16"/>
                <w:lang w:val="en-GB"/>
              </w:rPr>
            </w:pPr>
            <w:r w:rsidRPr="00B40FD0">
              <w:rPr>
                <w:b/>
                <w:bCs/>
                <w:sz w:val="16"/>
                <w:szCs w:val="16"/>
                <w:lang w:val="en-GB"/>
              </w:rPr>
              <w:t>Clothes and footwear</w:t>
            </w:r>
          </w:p>
        </w:tc>
        <w:tc>
          <w:tcPr>
            <w:tcW w:w="0" w:type="auto"/>
            <w:hideMark/>
          </w:tcPr>
          <w:p w14:paraId="6A94260E" w14:textId="77777777" w:rsidR="00D925F0" w:rsidRPr="00B40FD0" w:rsidRDefault="00D925F0" w:rsidP="00CC2CF5">
            <w:pPr>
              <w:rPr>
                <w:sz w:val="16"/>
                <w:szCs w:val="16"/>
                <w:lang w:val="en-GB"/>
              </w:rPr>
            </w:pPr>
            <w:r w:rsidRPr="00B40FD0">
              <w:rPr>
                <w:sz w:val="16"/>
                <w:szCs w:val="16"/>
                <w:lang w:val="en-GB"/>
              </w:rPr>
              <w:t>Typically plant seeds adhering to clothes, shoes and threads, or pests associated with soil remaining on shoes</w:t>
            </w:r>
          </w:p>
        </w:tc>
        <w:tc>
          <w:tcPr>
            <w:tcW w:w="0" w:type="auto"/>
            <w:hideMark/>
          </w:tcPr>
          <w:p w14:paraId="5084E75D"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15ACB36E"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6DE10048" w14:textId="77777777" w:rsidTr="00CC2CF5">
        <w:trPr>
          <w:trHeight w:val="403"/>
        </w:trPr>
        <w:tc>
          <w:tcPr>
            <w:tcW w:w="0" w:type="auto"/>
            <w:hideMark/>
          </w:tcPr>
          <w:p w14:paraId="5AC1E03F"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AC4BF7B"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8F2AF6B" w14:textId="77777777" w:rsidR="00D925F0" w:rsidRPr="00B40FD0" w:rsidRDefault="00D925F0" w:rsidP="00CC2CF5">
            <w:pPr>
              <w:rPr>
                <w:b/>
                <w:bCs/>
                <w:sz w:val="16"/>
                <w:szCs w:val="16"/>
                <w:lang w:val="en-GB"/>
              </w:rPr>
            </w:pPr>
            <w:r w:rsidRPr="00B40FD0">
              <w:rPr>
                <w:b/>
                <w:bCs/>
                <w:sz w:val="16"/>
                <w:szCs w:val="16"/>
                <w:lang w:val="en-GB"/>
              </w:rPr>
              <w:t>Leisure equipment</w:t>
            </w:r>
          </w:p>
        </w:tc>
        <w:tc>
          <w:tcPr>
            <w:tcW w:w="0" w:type="auto"/>
            <w:hideMark/>
          </w:tcPr>
          <w:p w14:paraId="21407EA1" w14:textId="77777777" w:rsidR="00D925F0" w:rsidRPr="00B40FD0" w:rsidRDefault="00D925F0" w:rsidP="00CC2CF5">
            <w:pPr>
              <w:rPr>
                <w:sz w:val="16"/>
                <w:szCs w:val="16"/>
                <w:lang w:val="en-GB"/>
              </w:rPr>
            </w:pPr>
            <w:r w:rsidRPr="00B40FD0">
              <w:rPr>
                <w:sz w:val="16"/>
                <w:szCs w:val="16"/>
                <w:lang w:val="en-GB"/>
              </w:rPr>
              <w:t>Typically for plants, associated with tents, fishing or canoeing gear etc.</w:t>
            </w:r>
          </w:p>
        </w:tc>
        <w:tc>
          <w:tcPr>
            <w:tcW w:w="0" w:type="auto"/>
            <w:hideMark/>
          </w:tcPr>
          <w:p w14:paraId="4246A966"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2BDD8FC3"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7E2B1165" w14:textId="77777777" w:rsidTr="00CC2CF5">
        <w:trPr>
          <w:trHeight w:val="345"/>
        </w:trPr>
        <w:tc>
          <w:tcPr>
            <w:tcW w:w="0" w:type="auto"/>
            <w:hideMark/>
          </w:tcPr>
          <w:p w14:paraId="6BD4BF31"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BB7B083"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30FB7938" w14:textId="77777777" w:rsidR="00D925F0" w:rsidRPr="00B40FD0" w:rsidRDefault="00D925F0" w:rsidP="00CC2CF5">
            <w:pPr>
              <w:rPr>
                <w:b/>
                <w:bCs/>
                <w:sz w:val="16"/>
                <w:szCs w:val="16"/>
                <w:lang w:val="en-GB"/>
              </w:rPr>
            </w:pPr>
            <w:r w:rsidRPr="00B40FD0">
              <w:rPr>
                <w:b/>
                <w:bCs/>
                <w:sz w:val="16"/>
                <w:szCs w:val="16"/>
                <w:lang w:val="en-GB"/>
              </w:rPr>
              <w:t>Others</w:t>
            </w:r>
          </w:p>
        </w:tc>
        <w:tc>
          <w:tcPr>
            <w:tcW w:w="0" w:type="auto"/>
            <w:hideMark/>
          </w:tcPr>
          <w:p w14:paraId="3A6614D6" w14:textId="77777777" w:rsidR="00D925F0" w:rsidRPr="00B40FD0" w:rsidRDefault="00D925F0" w:rsidP="00CC2CF5">
            <w:pPr>
              <w:rPr>
                <w:sz w:val="16"/>
                <w:szCs w:val="16"/>
                <w:lang w:val="en-GB"/>
              </w:rPr>
            </w:pPr>
            <w:r w:rsidRPr="00B40FD0">
              <w:rPr>
                <w:sz w:val="16"/>
                <w:szCs w:val="16"/>
                <w:lang w:val="en-GB"/>
              </w:rPr>
              <w:t xml:space="preserve">Incl. equipment such as tools </w:t>
            </w:r>
          </w:p>
        </w:tc>
        <w:tc>
          <w:tcPr>
            <w:tcW w:w="0" w:type="auto"/>
            <w:hideMark/>
          </w:tcPr>
          <w:p w14:paraId="793A381F"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987EA0F"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5C9C9C70" w14:textId="77777777" w:rsidTr="00CC2CF5">
        <w:trPr>
          <w:trHeight w:val="485"/>
        </w:trPr>
        <w:tc>
          <w:tcPr>
            <w:tcW w:w="0" w:type="auto"/>
            <w:hideMark/>
          </w:tcPr>
          <w:p w14:paraId="554748A0" w14:textId="77777777" w:rsidR="00D925F0" w:rsidRPr="00B40FD0" w:rsidRDefault="00D925F0" w:rsidP="00CC2CF5">
            <w:pPr>
              <w:rPr>
                <w:b/>
                <w:bCs/>
                <w:sz w:val="16"/>
                <w:szCs w:val="16"/>
                <w:lang w:val="en-GB"/>
              </w:rPr>
            </w:pPr>
            <w:r w:rsidRPr="00B40FD0">
              <w:rPr>
                <w:b/>
                <w:bCs/>
                <w:sz w:val="16"/>
                <w:szCs w:val="16"/>
                <w:lang w:val="en-GB"/>
              </w:rPr>
              <w:lastRenderedPageBreak/>
              <w:t>Animals</w:t>
            </w:r>
          </w:p>
        </w:tc>
        <w:tc>
          <w:tcPr>
            <w:tcW w:w="0" w:type="auto"/>
            <w:hideMark/>
          </w:tcPr>
          <w:p w14:paraId="2ABA028F" w14:textId="77777777" w:rsidR="00D925F0" w:rsidRPr="00B40FD0" w:rsidRDefault="00D925F0" w:rsidP="00CC2CF5">
            <w:pPr>
              <w:rPr>
                <w:sz w:val="16"/>
                <w:szCs w:val="16"/>
                <w:lang w:val="en-GB"/>
              </w:rPr>
            </w:pPr>
            <w:r w:rsidRPr="00B40FD0">
              <w:rPr>
                <w:sz w:val="16"/>
                <w:szCs w:val="16"/>
                <w:lang w:val="en-GB"/>
              </w:rPr>
              <w:t xml:space="preserve">Animal pest (e.g. </w:t>
            </w:r>
            <w:proofErr w:type="spellStart"/>
            <w:r w:rsidRPr="00B40FD0">
              <w:rPr>
                <w:sz w:val="16"/>
                <w:szCs w:val="16"/>
                <w:lang w:val="en-GB"/>
              </w:rPr>
              <w:t>Pomaceae</w:t>
            </w:r>
            <w:proofErr w:type="spellEnd"/>
            <w:r w:rsidRPr="00B40FD0">
              <w:rPr>
                <w:sz w:val="16"/>
                <w:szCs w:val="16"/>
                <w:lang w:val="en-GB"/>
              </w:rPr>
              <w:t>) imported intentionally, OR pest contaminating (unintentional) other animals</w:t>
            </w:r>
          </w:p>
        </w:tc>
        <w:tc>
          <w:tcPr>
            <w:tcW w:w="0" w:type="auto"/>
            <w:hideMark/>
          </w:tcPr>
          <w:p w14:paraId="3D00F906" w14:textId="77777777" w:rsidR="00D925F0" w:rsidRPr="00B40FD0" w:rsidRDefault="00D925F0" w:rsidP="00CC2CF5">
            <w:pPr>
              <w:rPr>
                <w:b/>
                <w:bCs/>
                <w:sz w:val="16"/>
                <w:szCs w:val="16"/>
                <w:lang w:val="en-GB"/>
              </w:rPr>
            </w:pPr>
            <w:r w:rsidRPr="00B40FD0">
              <w:rPr>
                <w:b/>
                <w:bCs/>
                <w:sz w:val="16"/>
                <w:szCs w:val="16"/>
                <w:lang w:val="en-GB"/>
              </w:rPr>
              <w:t>Livestock</w:t>
            </w:r>
          </w:p>
        </w:tc>
        <w:tc>
          <w:tcPr>
            <w:tcW w:w="0" w:type="auto"/>
            <w:hideMark/>
          </w:tcPr>
          <w:p w14:paraId="695E232F" w14:textId="77777777" w:rsidR="00D925F0" w:rsidRPr="00B40FD0" w:rsidRDefault="00D925F0" w:rsidP="00CC2CF5">
            <w:pPr>
              <w:rPr>
                <w:sz w:val="16"/>
                <w:szCs w:val="16"/>
                <w:lang w:val="en-GB"/>
              </w:rPr>
            </w:pPr>
            <w:r w:rsidRPr="00B40FD0">
              <w:rPr>
                <w:sz w:val="16"/>
                <w:szCs w:val="16"/>
                <w:lang w:val="en-GB"/>
              </w:rPr>
              <w:t>Contamination of livestock (both carried or moving across borders)</w:t>
            </w:r>
          </w:p>
        </w:tc>
        <w:tc>
          <w:tcPr>
            <w:tcW w:w="0" w:type="auto"/>
            <w:hideMark/>
          </w:tcPr>
          <w:p w14:paraId="5B78B144"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0356CD2"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1CD6096E" w14:textId="77777777" w:rsidTr="00CC2CF5">
        <w:trPr>
          <w:trHeight w:val="421"/>
        </w:trPr>
        <w:tc>
          <w:tcPr>
            <w:tcW w:w="0" w:type="auto"/>
            <w:vMerge w:val="restart"/>
            <w:hideMark/>
          </w:tcPr>
          <w:p w14:paraId="7F2A60F5"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17D682E7"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1B68A0FA" w14:textId="77777777" w:rsidR="00D925F0" w:rsidRPr="00B40FD0" w:rsidRDefault="00D925F0" w:rsidP="00CC2CF5">
            <w:pPr>
              <w:rPr>
                <w:b/>
                <w:bCs/>
                <w:sz w:val="16"/>
                <w:szCs w:val="16"/>
                <w:lang w:val="en-GB"/>
              </w:rPr>
            </w:pPr>
            <w:r w:rsidRPr="00B40FD0">
              <w:rPr>
                <w:b/>
                <w:bCs/>
                <w:sz w:val="16"/>
                <w:szCs w:val="16"/>
                <w:lang w:val="en-GB"/>
              </w:rPr>
              <w:t>Pets and ornamental use</w:t>
            </w:r>
          </w:p>
        </w:tc>
        <w:tc>
          <w:tcPr>
            <w:tcW w:w="0" w:type="auto"/>
            <w:hideMark/>
          </w:tcPr>
          <w:p w14:paraId="17F44E1F" w14:textId="77777777" w:rsidR="00D925F0" w:rsidRPr="00B40FD0" w:rsidRDefault="00D925F0" w:rsidP="00CC2CF5">
            <w:pPr>
              <w:rPr>
                <w:sz w:val="16"/>
                <w:szCs w:val="16"/>
                <w:lang w:val="en-GB"/>
              </w:rPr>
            </w:pPr>
            <w:r w:rsidRPr="00B40FD0">
              <w:rPr>
                <w:sz w:val="16"/>
                <w:szCs w:val="16"/>
                <w:lang w:val="en-GB"/>
              </w:rPr>
              <w:t>Pest imported intentionally or contamination such animals</w:t>
            </w:r>
          </w:p>
        </w:tc>
        <w:tc>
          <w:tcPr>
            <w:tcW w:w="0" w:type="auto"/>
            <w:vMerge w:val="restart"/>
            <w:hideMark/>
          </w:tcPr>
          <w:p w14:paraId="1265B0B0"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623816F8"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52BC6310" w14:textId="77777777" w:rsidTr="00CC2CF5">
        <w:trPr>
          <w:trHeight w:val="413"/>
        </w:trPr>
        <w:tc>
          <w:tcPr>
            <w:tcW w:w="0" w:type="auto"/>
            <w:vMerge/>
            <w:hideMark/>
          </w:tcPr>
          <w:p w14:paraId="5A347290" w14:textId="77777777" w:rsidR="00D925F0" w:rsidRPr="00B40FD0" w:rsidRDefault="00D925F0" w:rsidP="00CC2CF5">
            <w:pPr>
              <w:rPr>
                <w:b/>
                <w:bCs/>
                <w:sz w:val="16"/>
                <w:szCs w:val="16"/>
                <w:lang w:val="en-GB"/>
              </w:rPr>
            </w:pPr>
          </w:p>
        </w:tc>
        <w:tc>
          <w:tcPr>
            <w:tcW w:w="0" w:type="auto"/>
            <w:vMerge/>
            <w:hideMark/>
          </w:tcPr>
          <w:p w14:paraId="291BE198" w14:textId="77777777" w:rsidR="00D925F0" w:rsidRPr="00B40FD0" w:rsidRDefault="00D925F0" w:rsidP="00CC2CF5">
            <w:pPr>
              <w:rPr>
                <w:sz w:val="16"/>
                <w:szCs w:val="16"/>
                <w:lang w:val="en-GB"/>
              </w:rPr>
            </w:pPr>
          </w:p>
        </w:tc>
        <w:tc>
          <w:tcPr>
            <w:tcW w:w="0" w:type="auto"/>
            <w:vMerge/>
            <w:hideMark/>
          </w:tcPr>
          <w:p w14:paraId="2DAA518C" w14:textId="77777777" w:rsidR="00D925F0" w:rsidRPr="00B40FD0" w:rsidRDefault="00D925F0" w:rsidP="00CC2CF5">
            <w:pPr>
              <w:rPr>
                <w:b/>
                <w:bCs/>
                <w:sz w:val="16"/>
                <w:szCs w:val="16"/>
                <w:lang w:val="en-GB"/>
              </w:rPr>
            </w:pPr>
          </w:p>
        </w:tc>
        <w:tc>
          <w:tcPr>
            <w:tcW w:w="0" w:type="auto"/>
            <w:hideMark/>
          </w:tcPr>
          <w:p w14:paraId="7A072CB7" w14:textId="77777777" w:rsidR="00D925F0" w:rsidRPr="00B40FD0" w:rsidRDefault="00D925F0" w:rsidP="00CC2CF5">
            <w:pPr>
              <w:rPr>
                <w:sz w:val="16"/>
                <w:szCs w:val="16"/>
                <w:lang w:val="en-GB"/>
              </w:rPr>
            </w:pPr>
            <w:r w:rsidRPr="00B40FD0">
              <w:rPr>
                <w:sz w:val="16"/>
                <w:szCs w:val="16"/>
                <w:lang w:val="en-GB"/>
              </w:rPr>
              <w:t xml:space="preserve">Incl. aquarium fish, </w:t>
            </w:r>
            <w:proofErr w:type="spellStart"/>
            <w:r w:rsidRPr="00B40FD0">
              <w:rPr>
                <w:sz w:val="16"/>
                <w:szCs w:val="16"/>
                <w:lang w:val="en-GB"/>
              </w:rPr>
              <w:t>Pomaceae</w:t>
            </w:r>
            <w:proofErr w:type="spellEnd"/>
            <w:r w:rsidRPr="00B40FD0">
              <w:rPr>
                <w:sz w:val="16"/>
                <w:szCs w:val="16"/>
                <w:lang w:val="en-GB"/>
              </w:rPr>
              <w:t xml:space="preserve"> used for aquaria etc.</w:t>
            </w:r>
          </w:p>
        </w:tc>
        <w:tc>
          <w:tcPr>
            <w:tcW w:w="0" w:type="auto"/>
            <w:vMerge/>
            <w:hideMark/>
          </w:tcPr>
          <w:p w14:paraId="004B65EA" w14:textId="77777777" w:rsidR="00D925F0" w:rsidRPr="00B40FD0" w:rsidRDefault="00D925F0" w:rsidP="00CC2CF5">
            <w:pPr>
              <w:rPr>
                <w:b/>
                <w:bCs/>
                <w:sz w:val="16"/>
                <w:szCs w:val="16"/>
                <w:lang w:val="en-GB"/>
              </w:rPr>
            </w:pPr>
          </w:p>
        </w:tc>
        <w:tc>
          <w:tcPr>
            <w:tcW w:w="0" w:type="auto"/>
            <w:vMerge/>
            <w:hideMark/>
          </w:tcPr>
          <w:p w14:paraId="6791782E" w14:textId="77777777" w:rsidR="00D925F0" w:rsidRPr="00B40FD0" w:rsidRDefault="00D925F0" w:rsidP="00CC2CF5">
            <w:pPr>
              <w:rPr>
                <w:sz w:val="16"/>
                <w:szCs w:val="16"/>
                <w:lang w:val="en-GB"/>
              </w:rPr>
            </w:pPr>
          </w:p>
        </w:tc>
      </w:tr>
      <w:tr w:rsidR="00D925F0" w:rsidRPr="00B40FD0" w14:paraId="6462B5C9" w14:textId="77777777" w:rsidTr="00CC2CF5">
        <w:trPr>
          <w:trHeight w:val="345"/>
        </w:trPr>
        <w:tc>
          <w:tcPr>
            <w:tcW w:w="0" w:type="auto"/>
            <w:hideMark/>
          </w:tcPr>
          <w:p w14:paraId="203149B0"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1DE4957E"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6547D139" w14:textId="77777777" w:rsidR="00D925F0" w:rsidRPr="00B40FD0" w:rsidRDefault="00D925F0" w:rsidP="00CC2CF5">
            <w:pPr>
              <w:rPr>
                <w:b/>
                <w:bCs/>
                <w:sz w:val="16"/>
                <w:szCs w:val="16"/>
                <w:lang w:val="en-GB"/>
              </w:rPr>
            </w:pPr>
            <w:r w:rsidRPr="00B40FD0">
              <w:rPr>
                <w:b/>
                <w:bCs/>
                <w:sz w:val="16"/>
                <w:szCs w:val="16"/>
                <w:lang w:val="en-GB"/>
              </w:rPr>
              <w:t>Others</w:t>
            </w:r>
          </w:p>
        </w:tc>
        <w:tc>
          <w:tcPr>
            <w:tcW w:w="0" w:type="auto"/>
            <w:hideMark/>
          </w:tcPr>
          <w:p w14:paraId="0F32585E"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1974CDC4"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310693D9"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4A0F5048" w14:textId="77777777" w:rsidTr="00CC2CF5">
        <w:trPr>
          <w:trHeight w:val="268"/>
        </w:trPr>
        <w:tc>
          <w:tcPr>
            <w:tcW w:w="0" w:type="auto"/>
            <w:hideMark/>
          </w:tcPr>
          <w:p w14:paraId="39E4C493" w14:textId="77777777" w:rsidR="00D925F0" w:rsidRPr="00B40FD0" w:rsidRDefault="00D925F0" w:rsidP="00CC2CF5">
            <w:pPr>
              <w:rPr>
                <w:b/>
                <w:bCs/>
                <w:sz w:val="16"/>
                <w:szCs w:val="16"/>
                <w:lang w:val="en-GB"/>
              </w:rPr>
            </w:pPr>
            <w:r w:rsidRPr="00B40FD0">
              <w:rPr>
                <w:b/>
                <w:bCs/>
                <w:sz w:val="16"/>
                <w:szCs w:val="16"/>
                <w:lang w:val="en-GB"/>
              </w:rPr>
              <w:t>Manufactured/processed commodities (other than wood)</w:t>
            </w:r>
          </w:p>
        </w:tc>
        <w:tc>
          <w:tcPr>
            <w:tcW w:w="0" w:type="auto"/>
            <w:hideMark/>
          </w:tcPr>
          <w:p w14:paraId="18560C1A"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381B0CF9" w14:textId="77777777" w:rsidR="00D925F0" w:rsidRPr="00B40FD0" w:rsidRDefault="00D925F0" w:rsidP="00CC2CF5">
            <w:pPr>
              <w:rPr>
                <w:b/>
                <w:bCs/>
                <w:sz w:val="16"/>
                <w:szCs w:val="16"/>
                <w:lang w:val="en-GB"/>
              </w:rPr>
            </w:pPr>
            <w:r w:rsidRPr="00B40FD0">
              <w:rPr>
                <w:b/>
                <w:bCs/>
                <w:sz w:val="16"/>
                <w:szCs w:val="16"/>
                <w:lang w:val="en-GB"/>
              </w:rPr>
              <w:t>Non-organic</w:t>
            </w:r>
          </w:p>
        </w:tc>
        <w:tc>
          <w:tcPr>
            <w:tcW w:w="0" w:type="auto"/>
            <w:hideMark/>
          </w:tcPr>
          <w:p w14:paraId="00CD89E6" w14:textId="77777777" w:rsidR="00D925F0" w:rsidRPr="00B40FD0" w:rsidRDefault="00D925F0" w:rsidP="00CC2CF5">
            <w:pPr>
              <w:rPr>
                <w:sz w:val="16"/>
                <w:szCs w:val="16"/>
                <w:lang w:val="en-GB"/>
              </w:rPr>
            </w:pPr>
            <w:r w:rsidRPr="00B40FD0">
              <w:rPr>
                <w:sz w:val="16"/>
                <w:szCs w:val="16"/>
                <w:lang w:val="en-GB"/>
              </w:rPr>
              <w:t>e.g. stone, steel</w:t>
            </w:r>
          </w:p>
        </w:tc>
        <w:tc>
          <w:tcPr>
            <w:tcW w:w="0" w:type="auto"/>
            <w:hideMark/>
          </w:tcPr>
          <w:p w14:paraId="682FDD12"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0F40F54D"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0E888D8B" w14:textId="77777777" w:rsidTr="00CC2CF5">
        <w:trPr>
          <w:trHeight w:val="330"/>
        </w:trPr>
        <w:tc>
          <w:tcPr>
            <w:tcW w:w="0" w:type="auto"/>
            <w:vMerge w:val="restart"/>
            <w:hideMark/>
          </w:tcPr>
          <w:p w14:paraId="4887B4AB"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192AEE26"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1EFEDC1B" w14:textId="77777777" w:rsidR="00D925F0" w:rsidRPr="00B40FD0" w:rsidRDefault="00D925F0" w:rsidP="00CC2CF5">
            <w:pPr>
              <w:rPr>
                <w:b/>
                <w:bCs/>
                <w:sz w:val="16"/>
                <w:szCs w:val="16"/>
                <w:lang w:val="en-GB"/>
              </w:rPr>
            </w:pPr>
            <w:r w:rsidRPr="00B40FD0">
              <w:rPr>
                <w:b/>
                <w:bCs/>
                <w:sz w:val="16"/>
                <w:szCs w:val="16"/>
                <w:lang w:val="en-GB"/>
              </w:rPr>
              <w:t>Made from plant material (other than wood)</w:t>
            </w:r>
          </w:p>
        </w:tc>
        <w:tc>
          <w:tcPr>
            <w:tcW w:w="0" w:type="auto"/>
            <w:hideMark/>
          </w:tcPr>
          <w:p w14:paraId="324EC968" w14:textId="77777777" w:rsidR="00D925F0" w:rsidRPr="00B40FD0" w:rsidRDefault="00D925F0" w:rsidP="00CC2CF5">
            <w:pPr>
              <w:rPr>
                <w:sz w:val="16"/>
                <w:szCs w:val="16"/>
                <w:lang w:val="en-GB"/>
              </w:rPr>
            </w:pPr>
            <w:r w:rsidRPr="00B40FD0">
              <w:rPr>
                <w:sz w:val="16"/>
                <w:szCs w:val="16"/>
                <w:lang w:val="en-GB"/>
              </w:rPr>
              <w:t xml:space="preserve">e.g. </w:t>
            </w:r>
          </w:p>
        </w:tc>
        <w:tc>
          <w:tcPr>
            <w:tcW w:w="0" w:type="auto"/>
            <w:vMerge w:val="restart"/>
            <w:hideMark/>
          </w:tcPr>
          <w:p w14:paraId="13916D35"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4D17363D"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79074EE5" w14:textId="77777777" w:rsidTr="00CC2CF5">
        <w:trPr>
          <w:trHeight w:val="508"/>
        </w:trPr>
        <w:tc>
          <w:tcPr>
            <w:tcW w:w="0" w:type="auto"/>
            <w:vMerge/>
            <w:hideMark/>
          </w:tcPr>
          <w:p w14:paraId="27AAB6A2" w14:textId="77777777" w:rsidR="00D925F0" w:rsidRPr="00B40FD0" w:rsidRDefault="00D925F0" w:rsidP="00CC2CF5">
            <w:pPr>
              <w:rPr>
                <w:b/>
                <w:bCs/>
                <w:sz w:val="16"/>
                <w:szCs w:val="16"/>
                <w:lang w:val="en-GB"/>
              </w:rPr>
            </w:pPr>
          </w:p>
        </w:tc>
        <w:tc>
          <w:tcPr>
            <w:tcW w:w="0" w:type="auto"/>
            <w:vMerge/>
            <w:hideMark/>
          </w:tcPr>
          <w:p w14:paraId="5B2D33F9" w14:textId="77777777" w:rsidR="00D925F0" w:rsidRPr="00B40FD0" w:rsidRDefault="00D925F0" w:rsidP="00CC2CF5">
            <w:pPr>
              <w:rPr>
                <w:sz w:val="16"/>
                <w:szCs w:val="16"/>
                <w:lang w:val="en-GB"/>
              </w:rPr>
            </w:pPr>
          </w:p>
        </w:tc>
        <w:tc>
          <w:tcPr>
            <w:tcW w:w="0" w:type="auto"/>
            <w:vMerge/>
            <w:hideMark/>
          </w:tcPr>
          <w:p w14:paraId="702FD077" w14:textId="77777777" w:rsidR="00D925F0" w:rsidRPr="00B40FD0" w:rsidRDefault="00D925F0" w:rsidP="00CC2CF5">
            <w:pPr>
              <w:rPr>
                <w:b/>
                <w:bCs/>
                <w:sz w:val="16"/>
                <w:szCs w:val="16"/>
                <w:lang w:val="en-GB"/>
              </w:rPr>
            </w:pPr>
          </w:p>
        </w:tc>
        <w:tc>
          <w:tcPr>
            <w:tcW w:w="0" w:type="auto"/>
            <w:hideMark/>
          </w:tcPr>
          <w:p w14:paraId="755D4C7B" w14:textId="77777777" w:rsidR="00D925F0" w:rsidRPr="00B40FD0" w:rsidRDefault="00D925F0" w:rsidP="00CC2CF5">
            <w:pPr>
              <w:rPr>
                <w:sz w:val="16"/>
                <w:szCs w:val="16"/>
                <w:lang w:val="en-GB"/>
              </w:rPr>
            </w:pPr>
            <w:r w:rsidRPr="00B40FD0">
              <w:rPr>
                <w:sz w:val="16"/>
                <w:szCs w:val="16"/>
                <w:lang w:val="en-GB"/>
              </w:rPr>
              <w:t xml:space="preserve">- articles (bags, seats) manufactured from cut branches (leaves, stalks, trunks) of </w:t>
            </w:r>
            <w:r w:rsidRPr="00B40FD0">
              <w:rPr>
                <w:i/>
                <w:iCs/>
                <w:sz w:val="16"/>
                <w:szCs w:val="16"/>
                <w:lang w:val="en-GB"/>
              </w:rPr>
              <w:t>P. dactylifera</w:t>
            </w:r>
          </w:p>
        </w:tc>
        <w:tc>
          <w:tcPr>
            <w:tcW w:w="0" w:type="auto"/>
            <w:vMerge/>
            <w:hideMark/>
          </w:tcPr>
          <w:p w14:paraId="174BF037" w14:textId="77777777" w:rsidR="00D925F0" w:rsidRPr="00B40FD0" w:rsidRDefault="00D925F0" w:rsidP="00CC2CF5">
            <w:pPr>
              <w:rPr>
                <w:b/>
                <w:bCs/>
                <w:sz w:val="16"/>
                <w:szCs w:val="16"/>
                <w:lang w:val="en-GB"/>
              </w:rPr>
            </w:pPr>
          </w:p>
        </w:tc>
        <w:tc>
          <w:tcPr>
            <w:tcW w:w="0" w:type="auto"/>
            <w:vMerge/>
            <w:hideMark/>
          </w:tcPr>
          <w:p w14:paraId="574B2640" w14:textId="77777777" w:rsidR="00D925F0" w:rsidRPr="00B40FD0" w:rsidRDefault="00D925F0" w:rsidP="00CC2CF5">
            <w:pPr>
              <w:rPr>
                <w:sz w:val="16"/>
                <w:szCs w:val="16"/>
                <w:lang w:val="en-GB"/>
              </w:rPr>
            </w:pPr>
          </w:p>
        </w:tc>
      </w:tr>
      <w:tr w:rsidR="00D925F0" w:rsidRPr="00B40FD0" w14:paraId="64D23CF9" w14:textId="77777777" w:rsidTr="00CC2CF5">
        <w:trPr>
          <w:trHeight w:val="259"/>
        </w:trPr>
        <w:tc>
          <w:tcPr>
            <w:tcW w:w="0" w:type="auto"/>
            <w:vMerge/>
            <w:hideMark/>
          </w:tcPr>
          <w:p w14:paraId="286AABBE" w14:textId="77777777" w:rsidR="00D925F0" w:rsidRPr="00B40FD0" w:rsidRDefault="00D925F0" w:rsidP="00CC2CF5">
            <w:pPr>
              <w:rPr>
                <w:b/>
                <w:bCs/>
                <w:sz w:val="16"/>
                <w:szCs w:val="16"/>
                <w:lang w:val="en-GB"/>
              </w:rPr>
            </w:pPr>
          </w:p>
        </w:tc>
        <w:tc>
          <w:tcPr>
            <w:tcW w:w="0" w:type="auto"/>
            <w:vMerge/>
            <w:hideMark/>
          </w:tcPr>
          <w:p w14:paraId="1F4B57F1" w14:textId="77777777" w:rsidR="00D925F0" w:rsidRPr="00B40FD0" w:rsidRDefault="00D925F0" w:rsidP="00CC2CF5">
            <w:pPr>
              <w:rPr>
                <w:sz w:val="16"/>
                <w:szCs w:val="16"/>
                <w:lang w:val="en-GB"/>
              </w:rPr>
            </w:pPr>
          </w:p>
        </w:tc>
        <w:tc>
          <w:tcPr>
            <w:tcW w:w="0" w:type="auto"/>
            <w:vMerge/>
            <w:hideMark/>
          </w:tcPr>
          <w:p w14:paraId="287969B5" w14:textId="77777777" w:rsidR="00D925F0" w:rsidRPr="00B40FD0" w:rsidRDefault="00D925F0" w:rsidP="00CC2CF5">
            <w:pPr>
              <w:rPr>
                <w:b/>
                <w:bCs/>
                <w:sz w:val="16"/>
                <w:szCs w:val="16"/>
                <w:lang w:val="en-GB"/>
              </w:rPr>
            </w:pPr>
          </w:p>
        </w:tc>
        <w:tc>
          <w:tcPr>
            <w:tcW w:w="0" w:type="auto"/>
            <w:hideMark/>
          </w:tcPr>
          <w:p w14:paraId="54D8FE39" w14:textId="77777777" w:rsidR="00D925F0" w:rsidRPr="00B40FD0" w:rsidRDefault="00D925F0" w:rsidP="00CC2CF5">
            <w:pPr>
              <w:rPr>
                <w:sz w:val="16"/>
                <w:szCs w:val="16"/>
                <w:lang w:val="en-GB"/>
              </w:rPr>
            </w:pPr>
            <w:r w:rsidRPr="00B40FD0">
              <w:rPr>
                <w:sz w:val="16"/>
                <w:szCs w:val="16"/>
                <w:lang w:val="en-GB"/>
              </w:rPr>
              <w:t>- processed commodities (e.g. jam, textile, etc.)</w:t>
            </w:r>
          </w:p>
        </w:tc>
        <w:tc>
          <w:tcPr>
            <w:tcW w:w="0" w:type="auto"/>
            <w:vMerge/>
            <w:hideMark/>
          </w:tcPr>
          <w:p w14:paraId="239DB6C3" w14:textId="77777777" w:rsidR="00D925F0" w:rsidRPr="00B40FD0" w:rsidRDefault="00D925F0" w:rsidP="00CC2CF5">
            <w:pPr>
              <w:rPr>
                <w:b/>
                <w:bCs/>
                <w:sz w:val="16"/>
                <w:szCs w:val="16"/>
                <w:lang w:val="en-GB"/>
              </w:rPr>
            </w:pPr>
          </w:p>
        </w:tc>
        <w:tc>
          <w:tcPr>
            <w:tcW w:w="0" w:type="auto"/>
            <w:vMerge/>
            <w:hideMark/>
          </w:tcPr>
          <w:p w14:paraId="74791973" w14:textId="77777777" w:rsidR="00D925F0" w:rsidRPr="00B40FD0" w:rsidRDefault="00D925F0" w:rsidP="00CC2CF5">
            <w:pPr>
              <w:rPr>
                <w:sz w:val="16"/>
                <w:szCs w:val="16"/>
                <w:lang w:val="en-GB"/>
              </w:rPr>
            </w:pPr>
          </w:p>
        </w:tc>
      </w:tr>
      <w:tr w:rsidR="00D925F0" w:rsidRPr="00B40FD0" w14:paraId="7A969B43" w14:textId="77777777" w:rsidTr="00CC2CF5">
        <w:trPr>
          <w:trHeight w:val="277"/>
        </w:trPr>
        <w:tc>
          <w:tcPr>
            <w:tcW w:w="0" w:type="auto"/>
            <w:hideMark/>
          </w:tcPr>
          <w:p w14:paraId="707A0162" w14:textId="77777777" w:rsidR="00D925F0" w:rsidRPr="00B40FD0" w:rsidRDefault="00D925F0" w:rsidP="00CC2CF5">
            <w:pPr>
              <w:rPr>
                <w:b/>
                <w:bCs/>
                <w:sz w:val="16"/>
                <w:szCs w:val="16"/>
                <w:lang w:val="en-GB"/>
              </w:rPr>
            </w:pPr>
            <w:r w:rsidRPr="00B40FD0">
              <w:rPr>
                <w:b/>
                <w:bCs/>
                <w:sz w:val="16"/>
                <w:szCs w:val="16"/>
                <w:lang w:val="en-GB"/>
              </w:rPr>
              <w:t>Packaging (other than WPM)</w:t>
            </w:r>
          </w:p>
        </w:tc>
        <w:tc>
          <w:tcPr>
            <w:tcW w:w="0" w:type="auto"/>
            <w:hideMark/>
          </w:tcPr>
          <w:p w14:paraId="13940025"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2FD64284"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9C288D6"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7084D23"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248417ED"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51D998EE" w14:textId="77777777" w:rsidTr="00CC2CF5">
        <w:trPr>
          <w:trHeight w:val="693"/>
        </w:trPr>
        <w:tc>
          <w:tcPr>
            <w:tcW w:w="0" w:type="auto"/>
            <w:hideMark/>
          </w:tcPr>
          <w:p w14:paraId="7ECF5412" w14:textId="77777777" w:rsidR="00D925F0" w:rsidRPr="00B40FD0" w:rsidRDefault="00D925F0" w:rsidP="00CC2CF5">
            <w:pPr>
              <w:rPr>
                <w:b/>
                <w:bCs/>
                <w:sz w:val="16"/>
                <w:szCs w:val="16"/>
                <w:lang w:val="en-GB"/>
              </w:rPr>
            </w:pPr>
            <w:r w:rsidRPr="00B40FD0">
              <w:rPr>
                <w:b/>
                <w:bCs/>
                <w:sz w:val="16"/>
                <w:szCs w:val="16"/>
                <w:lang w:val="en-GB"/>
              </w:rPr>
              <w:t>Conveyances, vehicles and equipment</w:t>
            </w:r>
          </w:p>
        </w:tc>
        <w:tc>
          <w:tcPr>
            <w:tcW w:w="0" w:type="auto"/>
            <w:hideMark/>
          </w:tcPr>
          <w:p w14:paraId="72D924C1" w14:textId="77777777" w:rsidR="00D925F0" w:rsidRPr="00B40FD0" w:rsidRDefault="00D925F0" w:rsidP="00CC2CF5">
            <w:pPr>
              <w:rPr>
                <w:sz w:val="16"/>
                <w:szCs w:val="16"/>
                <w:lang w:val="en-GB"/>
              </w:rPr>
            </w:pPr>
            <w:r w:rsidRPr="00B40FD0">
              <w:rPr>
                <w:sz w:val="16"/>
                <w:szCs w:val="16"/>
                <w:lang w:val="en-GB"/>
              </w:rPr>
              <w:t>For vehicles, covers both those ‘driven’ across borders [not traded as such] and those imported used, as commodities</w:t>
            </w:r>
          </w:p>
        </w:tc>
        <w:tc>
          <w:tcPr>
            <w:tcW w:w="0" w:type="auto"/>
            <w:hideMark/>
          </w:tcPr>
          <w:p w14:paraId="0F6407D0" w14:textId="77777777" w:rsidR="00D925F0" w:rsidRPr="00B40FD0" w:rsidRDefault="00D925F0" w:rsidP="00CC2CF5">
            <w:pPr>
              <w:rPr>
                <w:b/>
                <w:bCs/>
                <w:sz w:val="16"/>
                <w:szCs w:val="16"/>
                <w:lang w:val="en-GB"/>
              </w:rPr>
            </w:pPr>
            <w:r w:rsidRPr="00B40FD0">
              <w:rPr>
                <w:b/>
                <w:bCs/>
                <w:sz w:val="16"/>
                <w:szCs w:val="16"/>
                <w:lang w:val="en-GB"/>
              </w:rPr>
              <w:t>Containers</w:t>
            </w:r>
          </w:p>
        </w:tc>
        <w:tc>
          <w:tcPr>
            <w:tcW w:w="0" w:type="auto"/>
            <w:hideMark/>
          </w:tcPr>
          <w:p w14:paraId="0B8C683E"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2487D669"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0A39435A"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544E3F11" w14:textId="77777777" w:rsidTr="00CC2CF5">
        <w:trPr>
          <w:trHeight w:val="419"/>
        </w:trPr>
        <w:tc>
          <w:tcPr>
            <w:tcW w:w="0" w:type="auto"/>
            <w:vMerge w:val="restart"/>
            <w:hideMark/>
          </w:tcPr>
          <w:p w14:paraId="23CCB602"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7F6F3281"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67F17F83" w14:textId="77777777" w:rsidR="00D925F0" w:rsidRPr="00B40FD0" w:rsidRDefault="00D925F0" w:rsidP="00CC2CF5">
            <w:pPr>
              <w:rPr>
                <w:b/>
                <w:bCs/>
                <w:sz w:val="16"/>
                <w:szCs w:val="16"/>
                <w:lang w:val="en-GB"/>
              </w:rPr>
            </w:pPr>
            <w:r w:rsidRPr="00B40FD0">
              <w:rPr>
                <w:b/>
                <w:bCs/>
                <w:sz w:val="16"/>
                <w:szCs w:val="16"/>
                <w:lang w:val="en-GB"/>
              </w:rPr>
              <w:t>Vehicles driven across borders</w:t>
            </w:r>
          </w:p>
        </w:tc>
        <w:tc>
          <w:tcPr>
            <w:tcW w:w="0" w:type="auto"/>
            <w:hideMark/>
          </w:tcPr>
          <w:p w14:paraId="36B5C026" w14:textId="77777777" w:rsidR="00D925F0" w:rsidRPr="00B40FD0" w:rsidRDefault="00D925F0" w:rsidP="00CC2CF5">
            <w:pPr>
              <w:rPr>
                <w:sz w:val="16"/>
                <w:szCs w:val="16"/>
                <w:lang w:val="en-GB"/>
              </w:rPr>
            </w:pPr>
            <w:r w:rsidRPr="00B40FD0">
              <w:rPr>
                <w:sz w:val="16"/>
                <w:szCs w:val="16"/>
                <w:lang w:val="en-GB"/>
              </w:rPr>
              <w:t>e.g. planes, ship, cars, trucks, agricultural or forestry machinery, etc.</w:t>
            </w:r>
          </w:p>
        </w:tc>
        <w:tc>
          <w:tcPr>
            <w:tcW w:w="0" w:type="auto"/>
            <w:vMerge w:val="restart"/>
            <w:hideMark/>
          </w:tcPr>
          <w:p w14:paraId="7599396F"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123D4A0B"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1925D1A5" w14:textId="77777777" w:rsidTr="00CC2CF5">
        <w:trPr>
          <w:trHeight w:val="283"/>
        </w:trPr>
        <w:tc>
          <w:tcPr>
            <w:tcW w:w="0" w:type="auto"/>
            <w:vMerge/>
            <w:hideMark/>
          </w:tcPr>
          <w:p w14:paraId="58D65C6C" w14:textId="77777777" w:rsidR="00D925F0" w:rsidRPr="00B40FD0" w:rsidRDefault="00D925F0" w:rsidP="00CC2CF5">
            <w:pPr>
              <w:rPr>
                <w:b/>
                <w:bCs/>
                <w:sz w:val="16"/>
                <w:szCs w:val="16"/>
                <w:lang w:val="en-GB"/>
              </w:rPr>
            </w:pPr>
          </w:p>
        </w:tc>
        <w:tc>
          <w:tcPr>
            <w:tcW w:w="0" w:type="auto"/>
            <w:vMerge/>
            <w:hideMark/>
          </w:tcPr>
          <w:p w14:paraId="32A46EA1" w14:textId="77777777" w:rsidR="00D925F0" w:rsidRPr="00B40FD0" w:rsidRDefault="00D925F0" w:rsidP="00CC2CF5">
            <w:pPr>
              <w:rPr>
                <w:sz w:val="16"/>
                <w:szCs w:val="16"/>
                <w:lang w:val="en-GB"/>
              </w:rPr>
            </w:pPr>
          </w:p>
        </w:tc>
        <w:tc>
          <w:tcPr>
            <w:tcW w:w="0" w:type="auto"/>
            <w:vMerge/>
            <w:hideMark/>
          </w:tcPr>
          <w:p w14:paraId="6934F6B2" w14:textId="77777777" w:rsidR="00D925F0" w:rsidRPr="00B40FD0" w:rsidRDefault="00D925F0" w:rsidP="00CC2CF5">
            <w:pPr>
              <w:rPr>
                <w:b/>
                <w:bCs/>
                <w:sz w:val="16"/>
                <w:szCs w:val="16"/>
                <w:lang w:val="en-GB"/>
              </w:rPr>
            </w:pPr>
          </w:p>
        </w:tc>
        <w:tc>
          <w:tcPr>
            <w:tcW w:w="0" w:type="auto"/>
            <w:hideMark/>
          </w:tcPr>
          <w:p w14:paraId="2FE8ED32" w14:textId="77777777" w:rsidR="00D925F0" w:rsidRPr="00B40FD0" w:rsidRDefault="00D925F0" w:rsidP="00CC2CF5">
            <w:pPr>
              <w:rPr>
                <w:sz w:val="16"/>
                <w:szCs w:val="16"/>
                <w:lang w:val="en-GB"/>
              </w:rPr>
            </w:pPr>
            <w:r w:rsidRPr="00B40FD0">
              <w:rPr>
                <w:sz w:val="16"/>
                <w:szCs w:val="16"/>
                <w:lang w:val="en-GB"/>
              </w:rPr>
              <w:t>Independently from any commodity transported</w:t>
            </w:r>
          </w:p>
        </w:tc>
        <w:tc>
          <w:tcPr>
            <w:tcW w:w="0" w:type="auto"/>
            <w:vMerge/>
            <w:hideMark/>
          </w:tcPr>
          <w:p w14:paraId="15E06B89" w14:textId="77777777" w:rsidR="00D925F0" w:rsidRPr="00B40FD0" w:rsidRDefault="00D925F0" w:rsidP="00CC2CF5">
            <w:pPr>
              <w:rPr>
                <w:b/>
                <w:bCs/>
                <w:sz w:val="16"/>
                <w:szCs w:val="16"/>
                <w:lang w:val="en-GB"/>
              </w:rPr>
            </w:pPr>
          </w:p>
        </w:tc>
        <w:tc>
          <w:tcPr>
            <w:tcW w:w="0" w:type="auto"/>
            <w:vMerge/>
            <w:hideMark/>
          </w:tcPr>
          <w:p w14:paraId="5D8A2E79" w14:textId="77777777" w:rsidR="00D925F0" w:rsidRPr="00B40FD0" w:rsidRDefault="00D925F0" w:rsidP="00CC2CF5">
            <w:pPr>
              <w:rPr>
                <w:sz w:val="16"/>
                <w:szCs w:val="16"/>
                <w:lang w:val="en-GB"/>
              </w:rPr>
            </w:pPr>
          </w:p>
        </w:tc>
      </w:tr>
      <w:tr w:rsidR="00D925F0" w:rsidRPr="00B40FD0" w14:paraId="3AEBCB76" w14:textId="77777777" w:rsidTr="00CC2CF5">
        <w:trPr>
          <w:trHeight w:val="345"/>
        </w:trPr>
        <w:tc>
          <w:tcPr>
            <w:tcW w:w="0" w:type="auto"/>
            <w:hideMark/>
          </w:tcPr>
          <w:p w14:paraId="5AE859D1"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1ECA8D94"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5BA63AC2" w14:textId="77777777" w:rsidR="00D925F0" w:rsidRPr="00B40FD0" w:rsidRDefault="00D925F0" w:rsidP="00CC2CF5">
            <w:pPr>
              <w:rPr>
                <w:b/>
                <w:bCs/>
                <w:sz w:val="16"/>
                <w:szCs w:val="16"/>
                <w:lang w:val="en-GB"/>
              </w:rPr>
            </w:pPr>
            <w:r w:rsidRPr="00B40FD0">
              <w:rPr>
                <w:b/>
                <w:bCs/>
                <w:sz w:val="16"/>
                <w:szCs w:val="16"/>
                <w:lang w:val="en-GB"/>
              </w:rPr>
              <w:t>Used machinery</w:t>
            </w:r>
          </w:p>
        </w:tc>
        <w:tc>
          <w:tcPr>
            <w:tcW w:w="0" w:type="auto"/>
            <w:hideMark/>
          </w:tcPr>
          <w:p w14:paraId="13291612" w14:textId="77777777" w:rsidR="00D925F0" w:rsidRPr="00B40FD0" w:rsidRDefault="00D925F0" w:rsidP="00CC2CF5">
            <w:pPr>
              <w:rPr>
                <w:sz w:val="16"/>
                <w:szCs w:val="16"/>
                <w:lang w:val="en-GB"/>
              </w:rPr>
            </w:pPr>
            <w:r w:rsidRPr="00B40FD0">
              <w:rPr>
                <w:sz w:val="16"/>
                <w:szCs w:val="16"/>
                <w:lang w:val="en-GB"/>
              </w:rPr>
              <w:t>Traded as such</w:t>
            </w:r>
          </w:p>
        </w:tc>
        <w:tc>
          <w:tcPr>
            <w:tcW w:w="0" w:type="auto"/>
            <w:hideMark/>
          </w:tcPr>
          <w:p w14:paraId="2A40721A"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056626D1"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080BE269" w14:textId="77777777" w:rsidTr="00CC2CF5">
        <w:trPr>
          <w:trHeight w:val="345"/>
        </w:trPr>
        <w:tc>
          <w:tcPr>
            <w:tcW w:w="0" w:type="auto"/>
            <w:hideMark/>
          </w:tcPr>
          <w:p w14:paraId="02E935CD"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7C1BB56"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6E3C9F1E" w14:textId="77777777" w:rsidR="00D925F0" w:rsidRPr="00B40FD0" w:rsidRDefault="00D925F0" w:rsidP="00CC2CF5">
            <w:pPr>
              <w:rPr>
                <w:b/>
                <w:bCs/>
                <w:sz w:val="16"/>
                <w:szCs w:val="16"/>
                <w:lang w:val="en-GB"/>
              </w:rPr>
            </w:pPr>
            <w:r w:rsidRPr="00B40FD0">
              <w:rPr>
                <w:b/>
                <w:bCs/>
                <w:sz w:val="16"/>
                <w:szCs w:val="16"/>
                <w:lang w:val="en-GB"/>
              </w:rPr>
              <w:t>Used vehicles</w:t>
            </w:r>
          </w:p>
        </w:tc>
        <w:tc>
          <w:tcPr>
            <w:tcW w:w="0" w:type="auto"/>
            <w:hideMark/>
          </w:tcPr>
          <w:p w14:paraId="26B140AE" w14:textId="77777777" w:rsidR="00D925F0" w:rsidRPr="00B40FD0" w:rsidRDefault="00D925F0" w:rsidP="00CC2CF5">
            <w:pPr>
              <w:rPr>
                <w:sz w:val="16"/>
                <w:szCs w:val="16"/>
                <w:lang w:val="en-GB"/>
              </w:rPr>
            </w:pPr>
            <w:r w:rsidRPr="00B40FD0">
              <w:rPr>
                <w:sz w:val="16"/>
                <w:szCs w:val="16"/>
                <w:lang w:val="en-GB"/>
              </w:rPr>
              <w:t>Traded as such</w:t>
            </w:r>
          </w:p>
        </w:tc>
        <w:tc>
          <w:tcPr>
            <w:tcW w:w="0" w:type="auto"/>
            <w:hideMark/>
          </w:tcPr>
          <w:p w14:paraId="790B1392"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38FAC95E"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6E1F1DFD" w14:textId="77777777" w:rsidTr="00CC2CF5">
        <w:trPr>
          <w:trHeight w:val="269"/>
        </w:trPr>
        <w:tc>
          <w:tcPr>
            <w:tcW w:w="0" w:type="auto"/>
            <w:hideMark/>
          </w:tcPr>
          <w:p w14:paraId="4AF97FA8"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60A31BA2"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6C67FA41" w14:textId="77777777" w:rsidR="00D925F0" w:rsidRPr="00B40FD0" w:rsidRDefault="00D925F0" w:rsidP="00CC2CF5">
            <w:pPr>
              <w:rPr>
                <w:b/>
                <w:bCs/>
                <w:sz w:val="16"/>
                <w:szCs w:val="16"/>
                <w:lang w:val="en-GB"/>
              </w:rPr>
            </w:pPr>
            <w:r w:rsidRPr="00B40FD0">
              <w:rPr>
                <w:b/>
                <w:bCs/>
                <w:sz w:val="16"/>
                <w:szCs w:val="16"/>
                <w:lang w:val="en-GB"/>
              </w:rPr>
              <w:t>Used equipment/tools</w:t>
            </w:r>
          </w:p>
        </w:tc>
        <w:tc>
          <w:tcPr>
            <w:tcW w:w="0" w:type="auto"/>
            <w:hideMark/>
          </w:tcPr>
          <w:p w14:paraId="6BF878BC" w14:textId="77777777" w:rsidR="00D925F0" w:rsidRPr="00B40FD0" w:rsidRDefault="00D925F0" w:rsidP="00CC2CF5">
            <w:pPr>
              <w:rPr>
                <w:sz w:val="16"/>
                <w:szCs w:val="16"/>
                <w:lang w:val="en-GB"/>
              </w:rPr>
            </w:pPr>
            <w:r w:rsidRPr="00B40FD0">
              <w:rPr>
                <w:sz w:val="16"/>
                <w:szCs w:val="16"/>
                <w:lang w:val="en-GB"/>
              </w:rPr>
              <w:t>Traded as such</w:t>
            </w:r>
          </w:p>
        </w:tc>
        <w:tc>
          <w:tcPr>
            <w:tcW w:w="0" w:type="auto"/>
            <w:hideMark/>
          </w:tcPr>
          <w:p w14:paraId="363CBE81"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3653E98"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3C0989D9" w14:textId="77777777" w:rsidTr="00CC2CF5">
        <w:trPr>
          <w:trHeight w:val="345"/>
        </w:trPr>
        <w:tc>
          <w:tcPr>
            <w:tcW w:w="0" w:type="auto"/>
            <w:hideMark/>
          </w:tcPr>
          <w:p w14:paraId="3ACE6BC5"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1C093DF5"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299AAE3B" w14:textId="77777777" w:rsidR="00D925F0" w:rsidRPr="00B40FD0" w:rsidRDefault="00D925F0" w:rsidP="00CC2CF5">
            <w:pPr>
              <w:rPr>
                <w:b/>
                <w:bCs/>
                <w:sz w:val="16"/>
                <w:szCs w:val="16"/>
                <w:lang w:val="en-GB"/>
              </w:rPr>
            </w:pPr>
            <w:r w:rsidRPr="00B40FD0">
              <w:rPr>
                <w:b/>
                <w:bCs/>
                <w:sz w:val="16"/>
                <w:szCs w:val="16"/>
                <w:lang w:val="en-GB"/>
              </w:rPr>
              <w:t>Others</w:t>
            </w:r>
          </w:p>
        </w:tc>
        <w:tc>
          <w:tcPr>
            <w:tcW w:w="0" w:type="auto"/>
            <w:hideMark/>
          </w:tcPr>
          <w:p w14:paraId="2E1AD930"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570AD26A"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5370D64"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610E3B64" w14:textId="77777777" w:rsidTr="00CC2CF5">
        <w:trPr>
          <w:trHeight w:val="207"/>
        </w:trPr>
        <w:tc>
          <w:tcPr>
            <w:tcW w:w="0" w:type="auto"/>
            <w:vMerge w:val="restart"/>
            <w:hideMark/>
          </w:tcPr>
          <w:p w14:paraId="54FA1F79" w14:textId="77777777" w:rsidR="00D925F0" w:rsidRPr="00B40FD0" w:rsidRDefault="00D925F0" w:rsidP="00CC2CF5">
            <w:pPr>
              <w:rPr>
                <w:b/>
                <w:bCs/>
                <w:sz w:val="16"/>
                <w:szCs w:val="16"/>
                <w:lang w:val="en-GB"/>
              </w:rPr>
            </w:pPr>
            <w:r w:rsidRPr="00B40FD0">
              <w:rPr>
                <w:b/>
                <w:bCs/>
                <w:sz w:val="16"/>
                <w:szCs w:val="16"/>
                <w:lang w:val="en-GB"/>
              </w:rPr>
              <w:t>International mail items</w:t>
            </w:r>
          </w:p>
        </w:tc>
        <w:tc>
          <w:tcPr>
            <w:tcW w:w="0" w:type="auto"/>
            <w:hideMark/>
          </w:tcPr>
          <w:p w14:paraId="1A965667" w14:textId="77777777" w:rsidR="00D925F0" w:rsidRPr="00B40FD0" w:rsidRDefault="00D925F0" w:rsidP="00CC2CF5">
            <w:pPr>
              <w:rPr>
                <w:sz w:val="16"/>
                <w:szCs w:val="16"/>
                <w:lang w:val="en-GB"/>
              </w:rPr>
            </w:pPr>
            <w:r w:rsidRPr="00B40FD0">
              <w:rPr>
                <w:sz w:val="16"/>
                <w:szCs w:val="16"/>
                <w:lang w:val="en-GB"/>
              </w:rPr>
              <w:t xml:space="preserve">- covers postal orders and courier delivery services </w:t>
            </w:r>
          </w:p>
        </w:tc>
        <w:tc>
          <w:tcPr>
            <w:tcW w:w="0" w:type="auto"/>
            <w:vMerge w:val="restart"/>
            <w:hideMark/>
          </w:tcPr>
          <w:p w14:paraId="147D610C"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2900C29B"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1D368575"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4FAAA87A"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27DF513C" w14:textId="77777777" w:rsidTr="00CC2CF5">
        <w:trPr>
          <w:trHeight w:val="976"/>
        </w:trPr>
        <w:tc>
          <w:tcPr>
            <w:tcW w:w="0" w:type="auto"/>
            <w:vMerge/>
            <w:hideMark/>
          </w:tcPr>
          <w:p w14:paraId="7A095AD1" w14:textId="77777777" w:rsidR="00D925F0" w:rsidRPr="00B40FD0" w:rsidRDefault="00D925F0" w:rsidP="00CC2CF5">
            <w:pPr>
              <w:rPr>
                <w:b/>
                <w:bCs/>
                <w:sz w:val="16"/>
                <w:szCs w:val="16"/>
                <w:lang w:val="en-GB"/>
              </w:rPr>
            </w:pPr>
          </w:p>
        </w:tc>
        <w:tc>
          <w:tcPr>
            <w:tcW w:w="0" w:type="auto"/>
            <w:hideMark/>
          </w:tcPr>
          <w:p w14:paraId="53EE0EEB" w14:textId="77777777" w:rsidR="00D925F0" w:rsidRPr="00B40FD0" w:rsidRDefault="00D925F0" w:rsidP="00CC2CF5">
            <w:pPr>
              <w:rPr>
                <w:sz w:val="16"/>
                <w:szCs w:val="16"/>
                <w:lang w:val="en-GB"/>
              </w:rPr>
            </w:pPr>
            <w:r w:rsidRPr="00B40FD0">
              <w:rPr>
                <w:sz w:val="16"/>
                <w:szCs w:val="16"/>
                <w:lang w:val="en-GB"/>
              </w:rPr>
              <w:t>- i.e. orders/imports outside main international trade of commodities (not travellers bringing the pest back across borders). Covers e.g. collectors (incl. e.g. amateur entomologists, gardeners), researchers, general public</w:t>
            </w:r>
          </w:p>
        </w:tc>
        <w:tc>
          <w:tcPr>
            <w:tcW w:w="0" w:type="auto"/>
            <w:vMerge/>
            <w:hideMark/>
          </w:tcPr>
          <w:p w14:paraId="6EBF251C" w14:textId="77777777" w:rsidR="00D925F0" w:rsidRPr="00B40FD0" w:rsidRDefault="00D925F0" w:rsidP="00CC2CF5">
            <w:pPr>
              <w:rPr>
                <w:b/>
                <w:bCs/>
                <w:sz w:val="16"/>
                <w:szCs w:val="16"/>
                <w:lang w:val="en-GB"/>
              </w:rPr>
            </w:pPr>
          </w:p>
        </w:tc>
        <w:tc>
          <w:tcPr>
            <w:tcW w:w="0" w:type="auto"/>
            <w:vMerge/>
            <w:hideMark/>
          </w:tcPr>
          <w:p w14:paraId="35FF97E9" w14:textId="77777777" w:rsidR="00D925F0" w:rsidRPr="00B40FD0" w:rsidRDefault="00D925F0" w:rsidP="00CC2CF5">
            <w:pPr>
              <w:rPr>
                <w:sz w:val="16"/>
                <w:szCs w:val="16"/>
                <w:lang w:val="en-GB"/>
              </w:rPr>
            </w:pPr>
          </w:p>
        </w:tc>
        <w:tc>
          <w:tcPr>
            <w:tcW w:w="0" w:type="auto"/>
            <w:vMerge/>
            <w:hideMark/>
          </w:tcPr>
          <w:p w14:paraId="29739F7C" w14:textId="77777777" w:rsidR="00D925F0" w:rsidRPr="00B40FD0" w:rsidRDefault="00D925F0" w:rsidP="00CC2CF5">
            <w:pPr>
              <w:rPr>
                <w:b/>
                <w:bCs/>
                <w:sz w:val="16"/>
                <w:szCs w:val="16"/>
                <w:lang w:val="en-GB"/>
              </w:rPr>
            </w:pPr>
          </w:p>
        </w:tc>
        <w:tc>
          <w:tcPr>
            <w:tcW w:w="0" w:type="auto"/>
            <w:vMerge/>
            <w:hideMark/>
          </w:tcPr>
          <w:p w14:paraId="53BA29B8" w14:textId="77777777" w:rsidR="00D925F0" w:rsidRPr="00B40FD0" w:rsidRDefault="00D925F0" w:rsidP="00CC2CF5">
            <w:pPr>
              <w:rPr>
                <w:sz w:val="16"/>
                <w:szCs w:val="16"/>
                <w:lang w:val="en-GB"/>
              </w:rPr>
            </w:pPr>
          </w:p>
        </w:tc>
      </w:tr>
      <w:tr w:rsidR="00D925F0" w:rsidRPr="0016697E" w14:paraId="2598D43A" w14:textId="77777777" w:rsidTr="00CC2CF5">
        <w:trPr>
          <w:trHeight w:val="330"/>
        </w:trPr>
        <w:tc>
          <w:tcPr>
            <w:tcW w:w="0" w:type="auto"/>
            <w:vMerge w:val="restart"/>
            <w:hideMark/>
          </w:tcPr>
          <w:p w14:paraId="3D3C3906" w14:textId="77777777" w:rsidR="00D925F0" w:rsidRPr="00B40FD0" w:rsidRDefault="00D925F0" w:rsidP="00CC2CF5">
            <w:pPr>
              <w:rPr>
                <w:b/>
                <w:bCs/>
                <w:sz w:val="16"/>
                <w:szCs w:val="16"/>
                <w:lang w:val="en-GB"/>
              </w:rPr>
            </w:pPr>
            <w:r w:rsidRPr="00B40FD0">
              <w:rPr>
                <w:b/>
                <w:bCs/>
                <w:sz w:val="16"/>
                <w:szCs w:val="16"/>
                <w:lang w:val="en-GB"/>
              </w:rPr>
              <w:t>Hitchhiking</w:t>
            </w:r>
          </w:p>
        </w:tc>
        <w:tc>
          <w:tcPr>
            <w:tcW w:w="0" w:type="auto"/>
            <w:hideMark/>
          </w:tcPr>
          <w:p w14:paraId="4A6466EF" w14:textId="77777777" w:rsidR="00D925F0" w:rsidRPr="00B40FD0" w:rsidRDefault="00D925F0" w:rsidP="00CC2CF5">
            <w:pPr>
              <w:rPr>
                <w:sz w:val="16"/>
                <w:szCs w:val="16"/>
                <w:lang w:val="en-GB"/>
              </w:rPr>
            </w:pPr>
            <w:r w:rsidRPr="00B40FD0">
              <w:rPr>
                <w:sz w:val="16"/>
                <w:szCs w:val="16"/>
                <w:lang w:val="en-GB"/>
              </w:rPr>
              <w:t>- defined as ‘contaminating pest’ in ISPM5</w:t>
            </w:r>
          </w:p>
        </w:tc>
        <w:tc>
          <w:tcPr>
            <w:tcW w:w="0" w:type="auto"/>
            <w:vMerge w:val="restart"/>
            <w:hideMark/>
          </w:tcPr>
          <w:p w14:paraId="08CDAACE"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551E5B5B"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08A38695"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046EB16A" w14:textId="77777777" w:rsidR="00D925F0" w:rsidRPr="00B40FD0" w:rsidRDefault="00D925F0" w:rsidP="00CC2CF5">
            <w:pPr>
              <w:rPr>
                <w:sz w:val="16"/>
                <w:szCs w:val="16"/>
                <w:lang w:val="en-GB"/>
              </w:rPr>
            </w:pPr>
            <w:r w:rsidRPr="00B40FD0">
              <w:rPr>
                <w:sz w:val="16"/>
                <w:szCs w:val="16"/>
                <w:lang w:val="en-GB"/>
              </w:rPr>
              <w:t> </w:t>
            </w:r>
          </w:p>
        </w:tc>
      </w:tr>
      <w:tr w:rsidR="00D925F0" w:rsidRPr="0016697E" w14:paraId="34767E3A" w14:textId="77777777" w:rsidTr="00CC2CF5">
        <w:trPr>
          <w:trHeight w:val="640"/>
        </w:trPr>
        <w:tc>
          <w:tcPr>
            <w:tcW w:w="0" w:type="auto"/>
            <w:vMerge/>
            <w:hideMark/>
          </w:tcPr>
          <w:p w14:paraId="731268B1" w14:textId="77777777" w:rsidR="00D925F0" w:rsidRPr="00B40FD0" w:rsidRDefault="00D925F0" w:rsidP="00CC2CF5">
            <w:pPr>
              <w:rPr>
                <w:b/>
                <w:bCs/>
                <w:sz w:val="16"/>
                <w:szCs w:val="16"/>
                <w:lang w:val="en-GB"/>
              </w:rPr>
            </w:pPr>
          </w:p>
        </w:tc>
        <w:tc>
          <w:tcPr>
            <w:tcW w:w="0" w:type="auto"/>
            <w:hideMark/>
          </w:tcPr>
          <w:p w14:paraId="24475446" w14:textId="77777777" w:rsidR="00D925F0" w:rsidRPr="00B40FD0" w:rsidRDefault="00D925F0" w:rsidP="00CC2CF5">
            <w:pPr>
              <w:rPr>
                <w:sz w:val="16"/>
                <w:szCs w:val="16"/>
                <w:lang w:val="en-GB"/>
              </w:rPr>
            </w:pPr>
            <w:r w:rsidRPr="00B40FD0">
              <w:rPr>
                <w:sz w:val="16"/>
                <w:szCs w:val="16"/>
                <w:lang w:val="en-GB"/>
              </w:rPr>
              <w:t>- measures listed under this category only if hitchhiking is not related to other categories above (e.g. hitchhiking on fruit will be covered under ‘fruit’)</w:t>
            </w:r>
          </w:p>
        </w:tc>
        <w:tc>
          <w:tcPr>
            <w:tcW w:w="0" w:type="auto"/>
            <w:vMerge/>
            <w:hideMark/>
          </w:tcPr>
          <w:p w14:paraId="5F78D293" w14:textId="77777777" w:rsidR="00D925F0" w:rsidRPr="00B40FD0" w:rsidRDefault="00D925F0" w:rsidP="00CC2CF5">
            <w:pPr>
              <w:rPr>
                <w:b/>
                <w:bCs/>
                <w:sz w:val="16"/>
                <w:szCs w:val="16"/>
                <w:lang w:val="en-GB"/>
              </w:rPr>
            </w:pPr>
          </w:p>
        </w:tc>
        <w:tc>
          <w:tcPr>
            <w:tcW w:w="0" w:type="auto"/>
            <w:vMerge/>
            <w:hideMark/>
          </w:tcPr>
          <w:p w14:paraId="393346BE" w14:textId="77777777" w:rsidR="00D925F0" w:rsidRPr="00B40FD0" w:rsidRDefault="00D925F0" w:rsidP="00CC2CF5">
            <w:pPr>
              <w:rPr>
                <w:sz w:val="16"/>
                <w:szCs w:val="16"/>
                <w:lang w:val="en-GB"/>
              </w:rPr>
            </w:pPr>
          </w:p>
        </w:tc>
        <w:tc>
          <w:tcPr>
            <w:tcW w:w="0" w:type="auto"/>
            <w:vMerge/>
            <w:hideMark/>
          </w:tcPr>
          <w:p w14:paraId="7F2DABBB" w14:textId="77777777" w:rsidR="00D925F0" w:rsidRPr="00B40FD0" w:rsidRDefault="00D925F0" w:rsidP="00CC2CF5">
            <w:pPr>
              <w:rPr>
                <w:b/>
                <w:bCs/>
                <w:sz w:val="16"/>
                <w:szCs w:val="16"/>
                <w:lang w:val="en-GB"/>
              </w:rPr>
            </w:pPr>
          </w:p>
        </w:tc>
        <w:tc>
          <w:tcPr>
            <w:tcW w:w="0" w:type="auto"/>
            <w:vMerge/>
            <w:hideMark/>
          </w:tcPr>
          <w:p w14:paraId="1622146E" w14:textId="77777777" w:rsidR="00D925F0" w:rsidRPr="00B40FD0" w:rsidRDefault="00D925F0" w:rsidP="00CC2CF5">
            <w:pPr>
              <w:rPr>
                <w:sz w:val="16"/>
                <w:szCs w:val="16"/>
                <w:lang w:val="en-GB"/>
              </w:rPr>
            </w:pPr>
          </w:p>
        </w:tc>
      </w:tr>
    </w:tbl>
    <w:p w14:paraId="52600A45" w14:textId="77777777" w:rsidR="007A3463" w:rsidRPr="00B40FD0" w:rsidRDefault="007A3463" w:rsidP="007A3463">
      <w:pPr>
        <w:rPr>
          <w:lang w:val="en-GB"/>
        </w:rPr>
      </w:pPr>
    </w:p>
    <w:p w14:paraId="55CA3CA6" w14:textId="3D03B5BE" w:rsidR="00D925F0" w:rsidRPr="00B40FD0" w:rsidRDefault="00D925F0" w:rsidP="007A3463">
      <w:pPr>
        <w:rPr>
          <w:lang w:val="en-GB"/>
        </w:rPr>
        <w:sectPr w:rsidR="00D925F0" w:rsidRPr="00B40FD0" w:rsidSect="00CC3585">
          <w:footnotePr>
            <w:pos w:val="beneathText"/>
          </w:footnotePr>
          <w:endnotePr>
            <w:numFmt w:val="decimal"/>
          </w:endnotePr>
          <w:pgSz w:w="16838" w:h="11906" w:orient="landscape" w:code="9"/>
          <w:pgMar w:top="1418" w:right="794" w:bottom="1134" w:left="567" w:header="454" w:footer="454" w:gutter="0"/>
          <w:cols w:space="720"/>
          <w:titlePg/>
          <w:docGrid w:linePitch="299"/>
        </w:sectPr>
      </w:pPr>
    </w:p>
    <w:p w14:paraId="0B6A85B7" w14:textId="05818B50" w:rsidR="000A3D3B" w:rsidRPr="00B40FD0" w:rsidRDefault="000A3D3B" w:rsidP="00090262">
      <w:pPr>
        <w:pStyle w:val="Titre2"/>
        <w:rPr>
          <w:rFonts w:ascii="Times New Roman" w:hAnsi="Times New Roman"/>
          <w:sz w:val="24"/>
          <w:szCs w:val="24"/>
          <w:u w:val="none"/>
          <w:lang w:val="en-GB"/>
        </w:rPr>
      </w:pPr>
      <w:bookmarkStart w:id="45" w:name="_9._Likelihood_of"/>
      <w:bookmarkEnd w:id="45"/>
      <w:r w:rsidRPr="00B40FD0">
        <w:rPr>
          <w:rFonts w:ascii="Times New Roman" w:hAnsi="Times New Roman"/>
          <w:sz w:val="24"/>
          <w:szCs w:val="24"/>
          <w:u w:val="none"/>
          <w:lang w:val="en-GB"/>
        </w:rPr>
        <w:lastRenderedPageBreak/>
        <w:t>9. Likelihood of establishment outdoors in the PRA area</w:t>
      </w:r>
    </w:p>
    <w:p w14:paraId="6AB973EC" w14:textId="4DABFB67" w:rsidR="005E4EA2" w:rsidRPr="00B40FD0" w:rsidRDefault="005E4EA2" w:rsidP="004915C2">
      <w:pPr>
        <w:ind w:left="-74"/>
        <w:jc w:val="both"/>
        <w:rPr>
          <w:rFonts w:ascii="Times New Roman" w:hAnsi="Times New Roman"/>
          <w:bCs/>
          <w:szCs w:val="24"/>
          <w:lang w:val="en-GB"/>
        </w:rPr>
      </w:pPr>
      <w:r w:rsidRPr="00B40FD0">
        <w:rPr>
          <w:rFonts w:ascii="Times New Roman" w:hAnsi="Times New Roman"/>
          <w:bCs/>
          <w:szCs w:val="24"/>
          <w:lang w:val="en-GB"/>
        </w:rPr>
        <w:t>E</w:t>
      </w:r>
      <w:r w:rsidR="004915C2" w:rsidRPr="00B40FD0">
        <w:rPr>
          <w:rFonts w:ascii="Times New Roman" w:hAnsi="Times New Roman"/>
          <w:bCs/>
          <w:szCs w:val="24"/>
          <w:lang w:val="en-GB"/>
        </w:rPr>
        <w:t xml:space="preserve">stablishment </w:t>
      </w:r>
      <w:r w:rsidRPr="00B40FD0">
        <w:rPr>
          <w:rFonts w:ascii="Times New Roman" w:hAnsi="Times New Roman"/>
          <w:bCs/>
          <w:szCs w:val="24"/>
          <w:lang w:val="en-GB"/>
        </w:rPr>
        <w:t>is defined as the ‘</w:t>
      </w:r>
      <w:r w:rsidRPr="00B40FD0">
        <w:rPr>
          <w:rFonts w:ascii="Times New Roman" w:hAnsi="Times New Roman"/>
          <w:bCs/>
          <w:i/>
          <w:iCs/>
          <w:szCs w:val="24"/>
          <w:lang w:val="en-GB"/>
        </w:rPr>
        <w:t>p</w:t>
      </w:r>
      <w:r w:rsidR="004915C2" w:rsidRPr="00B40FD0">
        <w:rPr>
          <w:rFonts w:ascii="Times New Roman" w:hAnsi="Times New Roman"/>
          <w:bCs/>
          <w:i/>
          <w:iCs/>
          <w:szCs w:val="24"/>
          <w:lang w:val="en-GB"/>
        </w:rPr>
        <w:t>erpetuation, for the foreseeable future, of a pest within an area after entry</w:t>
      </w:r>
      <w:r w:rsidRPr="00B40FD0">
        <w:rPr>
          <w:rFonts w:ascii="Times New Roman" w:hAnsi="Times New Roman"/>
          <w:bCs/>
          <w:szCs w:val="24"/>
          <w:lang w:val="en-GB"/>
        </w:rPr>
        <w:t>’</w:t>
      </w:r>
      <w:r w:rsidR="004915C2" w:rsidRPr="00B40FD0">
        <w:rPr>
          <w:rFonts w:ascii="Times New Roman" w:hAnsi="Times New Roman"/>
          <w:bCs/>
          <w:szCs w:val="24"/>
          <w:lang w:val="en-GB"/>
        </w:rPr>
        <w:t xml:space="preserve"> [FAO, 1990; revised ISPM 2, 1995; IPPC, 1997; formerly</w:t>
      </w:r>
      <w:r w:rsidRPr="00B40FD0">
        <w:rPr>
          <w:rFonts w:ascii="Times New Roman" w:hAnsi="Times New Roman"/>
          <w:bCs/>
          <w:szCs w:val="24"/>
          <w:lang w:val="en-GB"/>
        </w:rPr>
        <w:t xml:space="preserve"> </w:t>
      </w:r>
      <w:r w:rsidR="004915C2" w:rsidRPr="00B40FD0">
        <w:rPr>
          <w:rFonts w:ascii="Times New Roman" w:hAnsi="Times New Roman"/>
          <w:bCs/>
          <w:szCs w:val="24"/>
          <w:lang w:val="en-GB"/>
        </w:rPr>
        <w:t>“established”].</w:t>
      </w:r>
      <w:r w:rsidRPr="00B40FD0">
        <w:rPr>
          <w:rFonts w:ascii="Times New Roman" w:hAnsi="Times New Roman"/>
          <w:bCs/>
          <w:szCs w:val="24"/>
          <w:lang w:val="en-GB"/>
        </w:rPr>
        <w:t xml:space="preserve"> </w:t>
      </w:r>
    </w:p>
    <w:p w14:paraId="2AD3CB37" w14:textId="77777777" w:rsidR="005E4EA2" w:rsidRPr="00B40FD0" w:rsidRDefault="005E4EA2" w:rsidP="004915C2">
      <w:pPr>
        <w:ind w:left="-74"/>
        <w:jc w:val="both"/>
        <w:rPr>
          <w:rFonts w:ascii="Times New Roman" w:hAnsi="Times New Roman"/>
          <w:bCs/>
          <w:szCs w:val="24"/>
          <w:lang w:val="en-GB"/>
        </w:rPr>
      </w:pPr>
    </w:p>
    <w:p w14:paraId="242D4A9F" w14:textId="45E4FEB7" w:rsidR="00164115" w:rsidRPr="0069760F" w:rsidRDefault="00164115" w:rsidP="000E67F8">
      <w:pPr>
        <w:ind w:left="-74"/>
        <w:jc w:val="both"/>
        <w:rPr>
          <w:rFonts w:ascii="Times New Roman" w:hAnsi="Times New Roman"/>
          <w:bCs/>
          <w:szCs w:val="22"/>
          <w:lang w:val="en-GB"/>
        </w:rPr>
      </w:pPr>
      <w:bookmarkStart w:id="46" w:name="_Hlk103854177"/>
      <w:r w:rsidRPr="00B40FD0">
        <w:rPr>
          <w:rFonts w:ascii="Times New Roman" w:hAnsi="Times New Roman"/>
          <w:bCs/>
          <w:szCs w:val="24"/>
          <w:lang w:val="en-GB"/>
        </w:rPr>
        <w:t xml:space="preserve">In this section, the assessor should consider in particular the presence of host plants/habitats and climatic suitability and describe the area where establishment is most likely (area of potential establishment). Reference to maps such as </w:t>
      </w:r>
      <w:proofErr w:type="spellStart"/>
      <w:r w:rsidRPr="00B40FD0">
        <w:rPr>
          <w:rFonts w:ascii="Times New Roman" w:hAnsi="Times New Roman"/>
          <w:bCs/>
          <w:szCs w:val="24"/>
          <w:lang w:val="en-GB"/>
        </w:rPr>
        <w:t>Köppen</w:t>
      </w:r>
      <w:proofErr w:type="spellEnd"/>
      <w:r w:rsidRPr="00B40FD0">
        <w:rPr>
          <w:rFonts w:ascii="Times New Roman" w:hAnsi="Times New Roman"/>
          <w:bCs/>
          <w:szCs w:val="24"/>
          <w:lang w:val="en-GB"/>
        </w:rPr>
        <w:t>-Geiger climate zones, day degrees and hardiness zones may help assess the likelihood of establishment (see e.g</w:t>
      </w:r>
      <w:r w:rsidR="00982C73">
        <w:rPr>
          <w:rFonts w:ascii="Times New Roman" w:hAnsi="Times New Roman"/>
          <w:bCs/>
          <w:szCs w:val="24"/>
          <w:lang w:val="en-GB"/>
        </w:rPr>
        <w:t xml:space="preserve">. </w:t>
      </w:r>
      <w:hyperlink r:id="rId42" w:history="1">
        <w:r w:rsidR="00982C73">
          <w:rPr>
            <w:rStyle w:val="Lienhypertexte"/>
            <w:rFonts w:ascii="Times New Roman" w:hAnsi="Times New Roman"/>
            <w:bCs/>
            <w:szCs w:val="24"/>
            <w:lang w:val="en-GB"/>
          </w:rPr>
          <w:t>rating guidance for climatic suitability</w:t>
        </w:r>
      </w:hyperlink>
      <w:r w:rsidR="00982C73">
        <w:rPr>
          <w:rFonts w:ascii="Times New Roman" w:hAnsi="Times New Roman"/>
          <w:bCs/>
          <w:szCs w:val="24"/>
          <w:lang w:val="en-GB"/>
        </w:rPr>
        <w:t>).</w:t>
      </w:r>
    </w:p>
    <w:tbl>
      <w:tblPr>
        <w:tblStyle w:val="Grilledutableau"/>
        <w:tblW w:w="0" w:type="auto"/>
        <w:tblInd w:w="-74" w:type="dxa"/>
        <w:tblLook w:val="04A0" w:firstRow="1" w:lastRow="0" w:firstColumn="1" w:lastColumn="0" w:noHBand="0" w:noVBand="1"/>
      </w:tblPr>
      <w:tblGrid>
        <w:gridCol w:w="9344"/>
      </w:tblGrid>
      <w:tr w:rsidR="00E40761" w:rsidRPr="00121A19" w14:paraId="48620617" w14:textId="77777777" w:rsidTr="00E40761">
        <w:tc>
          <w:tcPr>
            <w:tcW w:w="9344" w:type="dxa"/>
          </w:tcPr>
          <w:p w14:paraId="1D83124E" w14:textId="1B45D878" w:rsidR="00E40761" w:rsidRPr="00D50DBF" w:rsidRDefault="00E40761" w:rsidP="00966830">
            <w:pPr>
              <w:jc w:val="both"/>
              <w:rPr>
                <w:rFonts w:ascii="Times New Roman" w:hAnsi="Times New Roman"/>
                <w:bCs/>
                <w:szCs w:val="24"/>
                <w:lang w:val="en-GB"/>
              </w:rPr>
            </w:pPr>
            <w:r w:rsidRPr="00966830">
              <w:rPr>
                <w:rFonts w:ascii="Times New Roman" w:hAnsi="Times New Roman"/>
                <w:bCs/>
                <w:i/>
                <w:iCs/>
                <w:szCs w:val="24"/>
                <w:lang w:val="en-GB"/>
              </w:rPr>
              <w:t>Suggested sources:</w:t>
            </w:r>
            <w:r w:rsidRPr="00D50DBF">
              <w:rPr>
                <w:rFonts w:ascii="Times New Roman" w:hAnsi="Times New Roman"/>
                <w:bCs/>
                <w:szCs w:val="24"/>
                <w:lang w:val="en-GB"/>
              </w:rPr>
              <w:t xml:space="preserve"> </w:t>
            </w:r>
            <w:r w:rsidR="00FF6903">
              <w:rPr>
                <w:rFonts w:ascii="Times New Roman" w:hAnsi="Times New Roman"/>
                <w:bCs/>
                <w:szCs w:val="24"/>
                <w:lang w:val="en-GB"/>
              </w:rPr>
              <w:t>T</w:t>
            </w:r>
            <w:r w:rsidR="00D50DBF" w:rsidRPr="00D50DBF">
              <w:rPr>
                <w:rFonts w:ascii="Times New Roman" w:hAnsi="Times New Roman"/>
                <w:bCs/>
                <w:szCs w:val="24"/>
                <w:lang w:val="en-GB"/>
              </w:rPr>
              <w:t xml:space="preserve">ools based </w:t>
            </w:r>
            <w:r w:rsidR="00FF6903">
              <w:rPr>
                <w:rFonts w:ascii="Times New Roman" w:hAnsi="Times New Roman"/>
                <w:bCs/>
                <w:szCs w:val="24"/>
                <w:lang w:val="en-GB"/>
              </w:rPr>
              <w:t>on climate classification may be used</w:t>
            </w:r>
            <w:r w:rsidR="00D50DBF" w:rsidRPr="00D50DBF">
              <w:rPr>
                <w:rFonts w:ascii="Times New Roman" w:hAnsi="Times New Roman"/>
                <w:bCs/>
                <w:szCs w:val="24"/>
                <w:lang w:val="en-GB"/>
              </w:rPr>
              <w:t xml:space="preserve"> such as the</w:t>
            </w:r>
            <w:r w:rsidRPr="00D50DBF">
              <w:rPr>
                <w:rFonts w:ascii="Times New Roman" w:hAnsi="Times New Roman"/>
                <w:bCs/>
                <w:szCs w:val="24"/>
                <w:lang w:val="en-GB"/>
              </w:rPr>
              <w:t xml:space="preserve"> </w:t>
            </w:r>
            <w:hyperlink r:id="rId43" w:history="1">
              <w:proofErr w:type="spellStart"/>
              <w:r w:rsidRPr="004268D9">
                <w:rPr>
                  <w:rStyle w:val="Lienhypertexte"/>
                  <w:rFonts w:ascii="Times New Roman" w:hAnsi="Times New Roman"/>
                  <w:bCs/>
                  <w:szCs w:val="24"/>
                  <w:lang w:val="en-GB"/>
                </w:rPr>
                <w:t>Köppen</w:t>
              </w:r>
              <w:proofErr w:type="spellEnd"/>
              <w:r w:rsidRPr="004268D9">
                <w:rPr>
                  <w:rStyle w:val="Lienhypertexte"/>
                  <w:rFonts w:ascii="Times New Roman" w:hAnsi="Times New Roman"/>
                  <w:bCs/>
                  <w:szCs w:val="24"/>
                  <w:lang w:val="en-GB"/>
                </w:rPr>
                <w:t>-Geiger layered PDF tool</w:t>
              </w:r>
            </w:hyperlink>
            <w:r w:rsidRPr="00D50DBF">
              <w:rPr>
                <w:rFonts w:ascii="Times New Roman" w:hAnsi="Times New Roman"/>
                <w:bCs/>
                <w:szCs w:val="24"/>
                <w:lang w:val="en-GB"/>
              </w:rPr>
              <w:t xml:space="preserve"> </w:t>
            </w:r>
            <w:r w:rsidRPr="00814C0D">
              <w:rPr>
                <w:rFonts w:ascii="Times New Roman" w:hAnsi="Times New Roman"/>
                <w:lang w:val="en-GB" w:eastAsia="en-US"/>
              </w:rPr>
              <w:t xml:space="preserve">(MacLeod &amp; Korycinska, 2019) </w:t>
            </w:r>
            <w:r w:rsidR="00D50DBF" w:rsidRPr="00814C0D">
              <w:rPr>
                <w:rFonts w:ascii="Times New Roman" w:hAnsi="Times New Roman"/>
                <w:lang w:val="en-GB" w:eastAsia="en-US"/>
              </w:rPr>
              <w:t xml:space="preserve">which </w:t>
            </w:r>
            <w:r w:rsidR="00966830">
              <w:rPr>
                <w:rFonts w:ascii="Times New Roman" w:hAnsi="Times New Roman"/>
                <w:lang w:val="en-GB" w:eastAsia="en-US"/>
              </w:rPr>
              <w:t>has been developed to show</w:t>
            </w:r>
            <w:r w:rsidR="00D50DBF" w:rsidRPr="00814C0D">
              <w:rPr>
                <w:rFonts w:ascii="Times New Roman" w:hAnsi="Times New Roman"/>
                <w:lang w:val="en-GB" w:eastAsia="en-US"/>
              </w:rPr>
              <w:t xml:space="preserve"> on a map the areas corresponding to selected </w:t>
            </w:r>
            <w:proofErr w:type="spellStart"/>
            <w:r w:rsidR="00446B8A">
              <w:rPr>
                <w:rFonts w:ascii="Times New Roman" w:hAnsi="Times New Roman"/>
                <w:lang w:val="en-GB" w:eastAsia="en-US"/>
              </w:rPr>
              <w:t>K</w:t>
            </w:r>
            <w:r w:rsidR="00D50DBF" w:rsidRPr="00814C0D">
              <w:rPr>
                <w:rFonts w:ascii="Times New Roman" w:hAnsi="Times New Roman"/>
                <w:lang w:val="en-GB" w:eastAsia="en-US"/>
              </w:rPr>
              <w:t>öppen</w:t>
            </w:r>
            <w:proofErr w:type="spellEnd"/>
            <w:r w:rsidR="00D50DBF" w:rsidRPr="00814C0D">
              <w:rPr>
                <w:rFonts w:ascii="Times New Roman" w:hAnsi="Times New Roman"/>
                <w:lang w:val="en-GB" w:eastAsia="en-US"/>
              </w:rPr>
              <w:t>-Geiger classes</w:t>
            </w:r>
            <w:r w:rsidR="00982C73">
              <w:rPr>
                <w:rFonts w:ascii="Times New Roman" w:hAnsi="Times New Roman"/>
                <w:lang w:val="en-GB" w:eastAsia="en-US"/>
              </w:rPr>
              <w:t xml:space="preserve"> (</w:t>
            </w:r>
            <w:r w:rsidR="00AA14CF">
              <w:rPr>
                <w:rFonts w:ascii="Times New Roman" w:hAnsi="Times New Roman"/>
                <w:lang w:val="en-GB" w:eastAsia="en-US"/>
              </w:rPr>
              <w:t xml:space="preserve">when using this </w:t>
            </w:r>
            <w:r w:rsidR="009E0ECA">
              <w:rPr>
                <w:rFonts w:ascii="Times New Roman" w:hAnsi="Times New Roman"/>
                <w:lang w:val="en-GB" w:eastAsia="en-US"/>
              </w:rPr>
              <w:t>.pdf</w:t>
            </w:r>
            <w:r w:rsidR="00AA14CF">
              <w:rPr>
                <w:rFonts w:ascii="Times New Roman" w:hAnsi="Times New Roman"/>
                <w:lang w:val="en-GB" w:eastAsia="en-US"/>
              </w:rPr>
              <w:t xml:space="preserve">, </w:t>
            </w:r>
            <w:r w:rsidR="00982C73">
              <w:rPr>
                <w:rFonts w:ascii="Times New Roman" w:hAnsi="Times New Roman"/>
                <w:lang w:val="en-GB" w:eastAsia="en-US"/>
              </w:rPr>
              <w:t xml:space="preserve">click on </w:t>
            </w:r>
            <w:r w:rsidR="00982C73">
              <w:rPr>
                <w:noProof/>
              </w:rPr>
              <w:drawing>
                <wp:inline distT="0" distB="0" distL="0" distR="0" wp14:anchorId="1E12D3A6" wp14:editId="17E497A4">
                  <wp:extent cx="104775" cy="952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l="50442" t="23708" r="48514" b="73918"/>
                          <a:stretch/>
                        </pic:blipFill>
                        <pic:spPr bwMode="auto">
                          <a:xfrm>
                            <a:off x="0" y="0"/>
                            <a:ext cx="105509" cy="95918"/>
                          </a:xfrm>
                          <a:prstGeom prst="rect">
                            <a:avLst/>
                          </a:prstGeom>
                          <a:ln>
                            <a:noFill/>
                          </a:ln>
                          <a:extLst>
                            <a:ext uri="{53640926-AAD7-44D8-BBD7-CCE9431645EC}">
                              <a14:shadowObscured xmlns:a14="http://schemas.microsoft.com/office/drawing/2010/main"/>
                            </a:ext>
                          </a:extLst>
                        </pic:spPr>
                      </pic:pic>
                    </a:graphicData>
                  </a:graphic>
                </wp:inline>
              </w:drawing>
            </w:r>
            <w:r w:rsidR="00982C73">
              <w:rPr>
                <w:rFonts w:ascii="Times New Roman" w:hAnsi="Times New Roman"/>
                <w:lang w:val="en-GB" w:eastAsia="en-US"/>
              </w:rPr>
              <w:t>to select the ‘layers’)</w:t>
            </w:r>
            <w:r w:rsidR="00D50DBF" w:rsidRPr="00814C0D">
              <w:rPr>
                <w:rFonts w:ascii="Times New Roman" w:hAnsi="Times New Roman"/>
                <w:lang w:val="en-GB" w:eastAsia="en-US"/>
              </w:rPr>
              <w:t xml:space="preserve">; or the </w:t>
            </w:r>
            <w:hyperlink r:id="rId45" w:history="1">
              <w:r w:rsidR="00D50DBF" w:rsidRPr="00814C0D">
                <w:rPr>
                  <w:rStyle w:val="Lienhypertexte"/>
                  <w:rFonts w:ascii="Times New Roman" w:hAnsi="Times New Roman"/>
                  <w:lang w:val="en-GB" w:eastAsia="en-US"/>
                </w:rPr>
                <w:t xml:space="preserve">EFSA </w:t>
              </w:r>
              <w:proofErr w:type="spellStart"/>
              <w:r w:rsidR="00D50DBF" w:rsidRPr="00814C0D">
                <w:rPr>
                  <w:rStyle w:val="Lienhypertexte"/>
                  <w:rFonts w:ascii="Times New Roman" w:hAnsi="Times New Roman"/>
                  <w:lang w:val="en-GB" w:eastAsia="en-US"/>
                </w:rPr>
                <w:t>ScanClim</w:t>
              </w:r>
              <w:proofErr w:type="spellEnd"/>
              <w:r w:rsidR="00D50DBF" w:rsidRPr="00814C0D">
                <w:rPr>
                  <w:rStyle w:val="Lienhypertexte"/>
                  <w:rFonts w:ascii="Times New Roman" w:hAnsi="Times New Roman"/>
                  <w:lang w:val="en-GB" w:eastAsia="en-US"/>
                </w:rPr>
                <w:t xml:space="preserve"> tool</w:t>
              </w:r>
            </w:hyperlink>
            <w:r w:rsidR="00D50DBF" w:rsidRPr="00814C0D">
              <w:rPr>
                <w:rFonts w:ascii="Times New Roman" w:hAnsi="Times New Roman"/>
                <w:lang w:val="en-GB" w:eastAsia="en-US"/>
              </w:rPr>
              <w:t>.</w:t>
            </w:r>
            <w:r w:rsidR="00966830">
              <w:rPr>
                <w:rFonts w:ascii="Times New Roman" w:hAnsi="Times New Roman"/>
                <w:lang w:val="en-GB" w:eastAsia="en-US"/>
              </w:rPr>
              <w:t xml:space="preserve"> Warning: using </w:t>
            </w:r>
            <w:proofErr w:type="spellStart"/>
            <w:r w:rsidR="00966830">
              <w:rPr>
                <w:rFonts w:ascii="Times New Roman" w:hAnsi="Times New Roman"/>
                <w:lang w:val="en-GB" w:eastAsia="en-US"/>
              </w:rPr>
              <w:t>Köpen</w:t>
            </w:r>
            <w:proofErr w:type="spellEnd"/>
            <w:r w:rsidR="00966830">
              <w:rPr>
                <w:rFonts w:ascii="Times New Roman" w:hAnsi="Times New Roman"/>
                <w:lang w:val="en-GB" w:eastAsia="en-US"/>
              </w:rPr>
              <w:t>-Geiger climate zones alone is not sufficient for a detailed assessment of establishment.</w:t>
            </w:r>
          </w:p>
        </w:tc>
      </w:tr>
      <w:bookmarkEnd w:id="46"/>
    </w:tbl>
    <w:p w14:paraId="47F5A58D" w14:textId="77777777" w:rsidR="00E40761" w:rsidRPr="00D50DBF" w:rsidRDefault="00E40761" w:rsidP="00962258">
      <w:pPr>
        <w:ind w:left="-74"/>
        <w:jc w:val="both"/>
        <w:rPr>
          <w:rFonts w:ascii="Times New Roman" w:hAnsi="Times New Roman"/>
          <w:bCs/>
          <w:szCs w:val="24"/>
          <w:lang w:val="en-GB"/>
        </w:rPr>
      </w:pPr>
    </w:p>
    <w:p w14:paraId="1A0F34C8" w14:textId="59D873C3" w:rsidR="00C56056" w:rsidRPr="00B40FD0" w:rsidRDefault="00C56056" w:rsidP="00962258">
      <w:pPr>
        <w:ind w:left="-74"/>
        <w:jc w:val="both"/>
        <w:rPr>
          <w:rFonts w:ascii="Times New Roman" w:hAnsi="Times New Roman"/>
          <w:bCs/>
          <w:szCs w:val="24"/>
          <w:lang w:val="en-GB"/>
        </w:rPr>
      </w:pPr>
      <w:r w:rsidRPr="00B40FD0">
        <w:rPr>
          <w:rFonts w:ascii="Times New Roman" w:hAnsi="Times New Roman"/>
          <w:bCs/>
          <w:szCs w:val="24"/>
          <w:lang w:val="en-GB"/>
        </w:rPr>
        <w:t>Modelling the potential distribution of the pest in the PRA area (e.g. CLIMEX or R</w:t>
      </w:r>
      <w:r w:rsidR="00976798" w:rsidRPr="00B40FD0">
        <w:rPr>
          <w:rFonts w:ascii="Times New Roman" w:hAnsi="Times New Roman"/>
          <w:bCs/>
          <w:szCs w:val="24"/>
          <w:lang w:val="en-GB"/>
        </w:rPr>
        <w:t xml:space="preserve"> software</w:t>
      </w:r>
      <w:r w:rsidRPr="00B40FD0">
        <w:rPr>
          <w:rFonts w:ascii="Times New Roman" w:hAnsi="Times New Roman"/>
          <w:bCs/>
          <w:szCs w:val="24"/>
          <w:lang w:val="en-GB"/>
        </w:rPr>
        <w:t>) may provide useful information</w:t>
      </w:r>
      <w:r w:rsidR="009E71A8" w:rsidRPr="00B40FD0">
        <w:rPr>
          <w:rFonts w:ascii="Times New Roman" w:hAnsi="Times New Roman"/>
          <w:bCs/>
          <w:szCs w:val="24"/>
          <w:lang w:val="en-GB"/>
        </w:rPr>
        <w:t xml:space="preserve"> (see below)</w:t>
      </w:r>
      <w:r w:rsidRPr="00B40FD0">
        <w:rPr>
          <w:rFonts w:ascii="Times New Roman" w:hAnsi="Times New Roman"/>
          <w:bCs/>
          <w:szCs w:val="24"/>
          <w:lang w:val="en-GB"/>
        </w:rPr>
        <w:t>.</w:t>
      </w:r>
    </w:p>
    <w:p w14:paraId="2396D873" w14:textId="77777777" w:rsidR="00C56056" w:rsidRPr="00B40FD0" w:rsidRDefault="00C56056" w:rsidP="00962258">
      <w:pPr>
        <w:ind w:left="-74"/>
        <w:jc w:val="both"/>
        <w:rPr>
          <w:rFonts w:ascii="Times New Roman" w:hAnsi="Times New Roman"/>
          <w:bCs/>
          <w:szCs w:val="24"/>
          <w:lang w:val="en-GB"/>
        </w:rPr>
      </w:pPr>
    </w:p>
    <w:p w14:paraId="12440736" w14:textId="06F3E6C1" w:rsidR="00962258" w:rsidRPr="00B40FD0" w:rsidRDefault="00962258" w:rsidP="00962258">
      <w:pPr>
        <w:ind w:left="-74"/>
        <w:jc w:val="both"/>
        <w:rPr>
          <w:rFonts w:ascii="Times New Roman" w:hAnsi="Times New Roman"/>
          <w:bCs/>
          <w:szCs w:val="24"/>
          <w:lang w:val="en-GB"/>
        </w:rPr>
      </w:pPr>
      <w:r w:rsidRPr="00B40FD0">
        <w:rPr>
          <w:rFonts w:ascii="Times New Roman" w:hAnsi="Times New Roman"/>
          <w:bCs/>
          <w:szCs w:val="24"/>
          <w:lang w:val="en-GB"/>
        </w:rPr>
        <w:t>For plants which are intentionally imported and assessed as potential pests, the assessment of the probability of establishment concerns the unintended habitat.</w:t>
      </w:r>
    </w:p>
    <w:p w14:paraId="55E82CC4" w14:textId="5C5F542F" w:rsidR="00897DEA" w:rsidRPr="00B40FD0" w:rsidRDefault="00897DEA" w:rsidP="00962258">
      <w:pPr>
        <w:ind w:left="-74"/>
        <w:jc w:val="both"/>
        <w:rPr>
          <w:rFonts w:ascii="Times New Roman" w:hAnsi="Times New Roman"/>
          <w:bCs/>
          <w:szCs w:val="24"/>
          <w:lang w:val="en-GB"/>
        </w:rPr>
      </w:pPr>
    </w:p>
    <w:p w14:paraId="5DD39CF5" w14:textId="77777777" w:rsidR="00897DEA" w:rsidRPr="00B40FD0" w:rsidRDefault="00897DEA" w:rsidP="00897DEA">
      <w:pPr>
        <w:ind w:left="-74"/>
        <w:jc w:val="both"/>
        <w:rPr>
          <w:rFonts w:ascii="Times New Roman" w:hAnsi="Times New Roman"/>
          <w:szCs w:val="22"/>
          <w:lang w:val="en-GB"/>
        </w:rPr>
      </w:pPr>
      <w:r w:rsidRPr="00B40FD0">
        <w:rPr>
          <w:rFonts w:ascii="Times New Roman" w:hAnsi="Times New Roman"/>
          <w:szCs w:val="22"/>
          <w:lang w:val="en-GB"/>
        </w:rPr>
        <w:t>The assessment aims at:</w:t>
      </w:r>
    </w:p>
    <w:p w14:paraId="1A393940" w14:textId="77777777" w:rsidR="00897DEA" w:rsidRPr="00B40FD0" w:rsidRDefault="00897DEA" w:rsidP="00897DEA">
      <w:pPr>
        <w:ind w:left="-74"/>
        <w:jc w:val="both"/>
        <w:rPr>
          <w:rFonts w:ascii="Times New Roman" w:hAnsi="Times New Roman"/>
          <w:szCs w:val="22"/>
          <w:lang w:val="en-GB"/>
        </w:rPr>
      </w:pPr>
      <w:r w:rsidRPr="00B40FD0">
        <w:rPr>
          <w:rFonts w:ascii="Times New Roman" w:hAnsi="Times New Roman"/>
          <w:szCs w:val="22"/>
          <w:lang w:val="en-GB"/>
        </w:rPr>
        <w:t>1- Identifying the area of potential establishment</w:t>
      </w:r>
    </w:p>
    <w:p w14:paraId="2056025A" w14:textId="77777777" w:rsidR="00897DEA" w:rsidRPr="00B40FD0" w:rsidRDefault="00897DEA" w:rsidP="00897DEA">
      <w:pPr>
        <w:tabs>
          <w:tab w:val="left" w:pos="1827"/>
        </w:tabs>
        <w:ind w:left="-74"/>
        <w:jc w:val="both"/>
        <w:rPr>
          <w:rFonts w:ascii="Times New Roman" w:hAnsi="Times New Roman"/>
          <w:bCs/>
          <w:szCs w:val="22"/>
          <w:lang w:val="en-GB"/>
        </w:rPr>
      </w:pPr>
      <w:r w:rsidRPr="00B40FD0">
        <w:rPr>
          <w:rFonts w:ascii="Times New Roman" w:hAnsi="Times New Roman"/>
          <w:szCs w:val="22"/>
          <w:lang w:val="en-GB"/>
        </w:rPr>
        <w:t>2- Assessing the suitability of the area of potential establishment as defined in relation to relevant factors, which leads to a rating of the likelihood of establishment in the area of potential establishment and associated uncertainty.</w:t>
      </w:r>
    </w:p>
    <w:p w14:paraId="74590F81" w14:textId="77777777" w:rsidR="00164115" w:rsidRPr="00B40FD0" w:rsidRDefault="00164115" w:rsidP="00164115">
      <w:pPr>
        <w:ind w:left="-74"/>
        <w:jc w:val="both"/>
        <w:rPr>
          <w:rFonts w:ascii="Times New Roman" w:hAnsi="Times New Roman"/>
          <w:bCs/>
          <w:szCs w:val="24"/>
          <w:lang w:val="en-GB"/>
        </w:rPr>
      </w:pPr>
    </w:p>
    <w:p w14:paraId="552D1366" w14:textId="31A667BA" w:rsidR="00897DEA" w:rsidRPr="00854727" w:rsidRDefault="007F6347" w:rsidP="00897DEA">
      <w:pPr>
        <w:ind w:left="-74"/>
        <w:jc w:val="both"/>
        <w:rPr>
          <w:rFonts w:ascii="Times New Roman" w:hAnsi="Times New Roman"/>
          <w:szCs w:val="22"/>
          <w:lang w:val="en-GB"/>
        </w:rPr>
      </w:pPr>
      <w:r w:rsidRPr="00B40FD0">
        <w:rPr>
          <w:rFonts w:ascii="Times New Roman" w:hAnsi="Times New Roman"/>
          <w:bCs/>
          <w:szCs w:val="24"/>
          <w:lang w:val="en-GB"/>
        </w:rPr>
        <w:t xml:space="preserve">Seven factors </w:t>
      </w:r>
      <w:r w:rsidR="004D6A74" w:rsidRPr="00B40FD0">
        <w:rPr>
          <w:rFonts w:ascii="Times New Roman" w:hAnsi="Times New Roman"/>
          <w:bCs/>
          <w:szCs w:val="24"/>
          <w:lang w:val="en-GB"/>
        </w:rPr>
        <w:t xml:space="preserve">(including the </w:t>
      </w:r>
      <w:r w:rsidR="004D6A74" w:rsidRPr="00B40FD0">
        <w:rPr>
          <w:rFonts w:ascii="Times New Roman" w:hAnsi="Times New Roman"/>
          <w:bCs/>
          <w:i/>
          <w:iCs/>
          <w:szCs w:val="24"/>
          <w:lang w:val="en-GB"/>
        </w:rPr>
        <w:t>Protected cultivation</w:t>
      </w:r>
      <w:r w:rsidR="004D6A74" w:rsidRPr="00B40FD0">
        <w:rPr>
          <w:rFonts w:ascii="Times New Roman" w:hAnsi="Times New Roman"/>
          <w:bCs/>
          <w:szCs w:val="24"/>
          <w:lang w:val="en-GB"/>
        </w:rPr>
        <w:t xml:space="preserve">, </w:t>
      </w:r>
      <w:r w:rsidR="00DC1647" w:rsidRPr="00B40FD0">
        <w:rPr>
          <w:rFonts w:ascii="Times New Roman" w:hAnsi="Times New Roman"/>
          <w:bCs/>
          <w:szCs w:val="24"/>
          <w:lang w:val="en-GB"/>
        </w:rPr>
        <w:t>s</w:t>
      </w:r>
      <w:r w:rsidR="004D6A74" w:rsidRPr="00B40FD0">
        <w:rPr>
          <w:rFonts w:ascii="Times New Roman" w:hAnsi="Times New Roman"/>
          <w:bCs/>
          <w:szCs w:val="24"/>
          <w:lang w:val="en-GB"/>
        </w:rPr>
        <w:t xml:space="preserve">ection 10) </w:t>
      </w:r>
      <w:r w:rsidRPr="00B40FD0">
        <w:rPr>
          <w:rFonts w:ascii="Times New Roman" w:hAnsi="Times New Roman"/>
          <w:bCs/>
          <w:szCs w:val="24"/>
          <w:lang w:val="en-GB"/>
        </w:rPr>
        <w:t>may influence the limits to the area of potential establishment and the suitability for establishment within this area</w:t>
      </w:r>
      <w:r w:rsidR="004D6A74" w:rsidRPr="00B40FD0">
        <w:rPr>
          <w:rFonts w:ascii="Times New Roman" w:hAnsi="Times New Roman"/>
          <w:bCs/>
          <w:szCs w:val="24"/>
          <w:lang w:val="en-GB"/>
        </w:rPr>
        <w:t xml:space="preserve">. Host plants (and suitable habitats) and climate are always influencing the potential of </w:t>
      </w:r>
      <w:r w:rsidR="00021EC3" w:rsidRPr="00B40FD0">
        <w:rPr>
          <w:rFonts w:ascii="Times New Roman" w:hAnsi="Times New Roman"/>
          <w:bCs/>
          <w:szCs w:val="24"/>
          <w:lang w:val="en-GB"/>
        </w:rPr>
        <w:t>establishment and</w:t>
      </w:r>
      <w:r w:rsidR="004D6A74" w:rsidRPr="00B40FD0">
        <w:rPr>
          <w:rFonts w:ascii="Times New Roman" w:hAnsi="Times New Roman"/>
          <w:bCs/>
          <w:szCs w:val="24"/>
          <w:lang w:val="en-GB"/>
        </w:rPr>
        <w:t xml:space="preserve"> will therefore always be taken into account. For the other factors listed, there is often little or no information available for use by risk assessors and so they cannot </w:t>
      </w:r>
      <w:r w:rsidR="00021EC3" w:rsidRPr="00B40FD0">
        <w:rPr>
          <w:rFonts w:ascii="Times New Roman" w:hAnsi="Times New Roman"/>
          <w:bCs/>
          <w:szCs w:val="24"/>
          <w:lang w:val="en-GB"/>
        </w:rPr>
        <w:t xml:space="preserve">always </w:t>
      </w:r>
      <w:r w:rsidR="004D6A74" w:rsidRPr="00B40FD0">
        <w:rPr>
          <w:rFonts w:ascii="Times New Roman" w:hAnsi="Times New Roman"/>
          <w:bCs/>
          <w:szCs w:val="24"/>
          <w:lang w:val="en-GB"/>
        </w:rPr>
        <w:t xml:space="preserve">be evaluated. </w:t>
      </w:r>
      <w:r w:rsidR="00854727" w:rsidRPr="00854727">
        <w:rPr>
          <w:rFonts w:ascii="Times New Roman" w:hAnsi="Times New Roman"/>
          <w:szCs w:val="22"/>
          <w:lang w:val="en-GB"/>
        </w:rPr>
        <w:t>When reviewing factors</w:t>
      </w:r>
      <w:r w:rsidR="003F79B4">
        <w:rPr>
          <w:rFonts w:ascii="Times New Roman" w:hAnsi="Times New Roman"/>
          <w:szCs w:val="22"/>
          <w:lang w:val="en-GB"/>
        </w:rPr>
        <w:t>,</w:t>
      </w:r>
      <w:r w:rsidR="00854727" w:rsidRPr="00854727">
        <w:rPr>
          <w:rFonts w:ascii="Times New Roman" w:hAnsi="Times New Roman"/>
          <w:szCs w:val="22"/>
          <w:lang w:val="en-GB"/>
        </w:rPr>
        <w:t xml:space="preserve"> it is useful to assess if:</w:t>
      </w:r>
    </w:p>
    <w:p w14:paraId="77C5D24F" w14:textId="14FA1C95" w:rsidR="00854727" w:rsidRPr="00854727" w:rsidRDefault="00897DEA" w:rsidP="00854727">
      <w:pPr>
        <w:ind w:left="-74"/>
        <w:jc w:val="both"/>
        <w:rPr>
          <w:rFonts w:ascii="Times New Roman" w:hAnsi="Times New Roman"/>
          <w:szCs w:val="22"/>
          <w:lang w:val="en-GB"/>
        </w:rPr>
      </w:pPr>
      <w:r w:rsidRPr="00854727">
        <w:rPr>
          <w:rFonts w:ascii="Times New Roman" w:hAnsi="Times New Roman"/>
          <w:szCs w:val="22"/>
          <w:lang w:val="en-GB"/>
        </w:rPr>
        <w:t>►</w:t>
      </w:r>
      <w:r w:rsidR="00854727" w:rsidRPr="00854727">
        <w:rPr>
          <w:rFonts w:ascii="Times New Roman" w:hAnsi="Times New Roman"/>
          <w:szCs w:val="22"/>
          <w:lang w:val="en-GB"/>
        </w:rPr>
        <w:t>The factor is likely to influence the limits of the area of poten</w:t>
      </w:r>
      <w:r w:rsidR="00854727">
        <w:rPr>
          <w:rFonts w:ascii="Times New Roman" w:hAnsi="Times New Roman"/>
          <w:szCs w:val="22"/>
          <w:lang w:val="en-GB"/>
        </w:rPr>
        <w:t>t</w:t>
      </w:r>
      <w:r w:rsidR="00854727" w:rsidRPr="00854727">
        <w:rPr>
          <w:rFonts w:ascii="Times New Roman" w:hAnsi="Times New Roman"/>
          <w:szCs w:val="22"/>
          <w:lang w:val="en-GB"/>
        </w:rPr>
        <w:t>ial establi</w:t>
      </w:r>
      <w:r w:rsidR="00854727">
        <w:rPr>
          <w:rFonts w:ascii="Times New Roman" w:hAnsi="Times New Roman"/>
          <w:szCs w:val="22"/>
          <w:lang w:val="en-GB"/>
        </w:rPr>
        <w:t>s</w:t>
      </w:r>
      <w:r w:rsidR="00854727" w:rsidRPr="00854727">
        <w:rPr>
          <w:rFonts w:ascii="Times New Roman" w:hAnsi="Times New Roman"/>
          <w:szCs w:val="22"/>
          <w:lang w:val="en-GB"/>
        </w:rPr>
        <w:t>hment</w:t>
      </w:r>
    </w:p>
    <w:p w14:paraId="63A919E1" w14:textId="0CC84518" w:rsidR="00854727" w:rsidRPr="00854727" w:rsidRDefault="00854727" w:rsidP="00854727">
      <w:pPr>
        <w:ind w:left="-74"/>
        <w:jc w:val="both"/>
        <w:rPr>
          <w:rFonts w:ascii="Times New Roman" w:hAnsi="Times New Roman"/>
          <w:szCs w:val="22"/>
          <w:lang w:val="en-GB"/>
        </w:rPr>
      </w:pPr>
      <w:r w:rsidRPr="00854727">
        <w:rPr>
          <w:rFonts w:ascii="Times New Roman" w:hAnsi="Times New Roman"/>
          <w:szCs w:val="22"/>
          <w:lang w:val="en-GB"/>
        </w:rPr>
        <w:t>►The factor is likely to influence the suitability of the area of pote</w:t>
      </w:r>
      <w:r>
        <w:rPr>
          <w:rFonts w:ascii="Times New Roman" w:hAnsi="Times New Roman"/>
          <w:szCs w:val="22"/>
          <w:lang w:val="en-GB"/>
        </w:rPr>
        <w:t>nt</w:t>
      </w:r>
      <w:r w:rsidRPr="00854727">
        <w:rPr>
          <w:rFonts w:ascii="Times New Roman" w:hAnsi="Times New Roman"/>
          <w:szCs w:val="22"/>
          <w:lang w:val="en-GB"/>
        </w:rPr>
        <w:t>ial establi</w:t>
      </w:r>
      <w:r>
        <w:rPr>
          <w:rFonts w:ascii="Times New Roman" w:hAnsi="Times New Roman"/>
          <w:szCs w:val="22"/>
          <w:lang w:val="en-GB"/>
        </w:rPr>
        <w:t>s</w:t>
      </w:r>
      <w:r w:rsidRPr="00854727">
        <w:rPr>
          <w:rFonts w:ascii="Times New Roman" w:hAnsi="Times New Roman"/>
          <w:szCs w:val="22"/>
          <w:lang w:val="en-GB"/>
        </w:rPr>
        <w:t>hment</w:t>
      </w:r>
    </w:p>
    <w:p w14:paraId="41DAE701" w14:textId="0AF60E8E" w:rsidR="004D6A74" w:rsidRPr="00B40FD0" w:rsidRDefault="00897DEA" w:rsidP="00854727">
      <w:pPr>
        <w:ind w:left="-74"/>
        <w:jc w:val="both"/>
        <w:rPr>
          <w:rFonts w:ascii="Times New Roman" w:hAnsi="Times New Roman"/>
          <w:bCs/>
          <w:szCs w:val="24"/>
          <w:lang w:val="en-GB"/>
        </w:rPr>
      </w:pPr>
      <w:r w:rsidRPr="00B40FD0">
        <w:rPr>
          <w:rFonts w:ascii="Times New Roman" w:hAnsi="Times New Roman"/>
          <w:bCs/>
          <w:szCs w:val="24"/>
          <w:lang w:val="en-GB"/>
        </w:rPr>
        <w:t>The considerations related to the potential area of establishment and its suitability do not need to be separated in the text.</w:t>
      </w:r>
    </w:p>
    <w:p w14:paraId="6818FA77" w14:textId="77777777" w:rsidR="00C37048" w:rsidRPr="00B40FD0" w:rsidRDefault="00C37048" w:rsidP="004D6A74">
      <w:pPr>
        <w:ind w:left="-74"/>
        <w:jc w:val="both"/>
        <w:rPr>
          <w:rFonts w:ascii="Times New Roman" w:hAnsi="Times New Roman"/>
          <w:bCs/>
          <w:szCs w:val="24"/>
          <w:lang w:val="en-GB"/>
        </w:rPr>
      </w:pPr>
    </w:p>
    <w:p w14:paraId="3ADDE1D8" w14:textId="3DE1E278" w:rsidR="00C37048" w:rsidRPr="00B40FD0" w:rsidRDefault="00C37048" w:rsidP="00441C33">
      <w:pPr>
        <w:ind w:left="-74"/>
        <w:jc w:val="both"/>
        <w:rPr>
          <w:rFonts w:ascii="Times New Roman" w:hAnsi="Times New Roman"/>
          <w:bCs/>
          <w:szCs w:val="24"/>
          <w:lang w:val="en-GB"/>
        </w:rPr>
      </w:pPr>
      <w:r w:rsidRPr="00B40FD0">
        <w:rPr>
          <w:rFonts w:ascii="Times New Roman" w:hAnsi="Times New Roman"/>
          <w:bCs/>
          <w:szCs w:val="24"/>
          <w:lang w:val="en-GB"/>
        </w:rPr>
        <w:t>If a factor (e.g. climate or host plants) is not considered as a restricting factor for establishment, this can be explained.</w:t>
      </w:r>
    </w:p>
    <w:p w14:paraId="0C58F978" w14:textId="77777777" w:rsidR="00962258" w:rsidRPr="00B40FD0" w:rsidRDefault="00962258" w:rsidP="004D6A74">
      <w:pPr>
        <w:ind w:left="-74"/>
        <w:jc w:val="both"/>
        <w:rPr>
          <w:rFonts w:ascii="Times New Roman" w:hAnsi="Times New Roman"/>
          <w:bCs/>
          <w:szCs w:val="24"/>
          <w:lang w:val="en-GB"/>
        </w:rPr>
      </w:pPr>
    </w:p>
    <w:p w14:paraId="65BF26C1" w14:textId="0D31878B"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t>Host plants and suitable habitats</w:t>
      </w:r>
    </w:p>
    <w:p w14:paraId="4029A75A" w14:textId="46DD060C" w:rsidR="00E635D8" w:rsidRPr="00B40FD0" w:rsidRDefault="00897DEA" w:rsidP="00E635D8">
      <w:pPr>
        <w:jc w:val="both"/>
        <w:rPr>
          <w:rFonts w:ascii="Times New Roman" w:hAnsi="Times New Roman"/>
          <w:bCs/>
          <w:szCs w:val="24"/>
          <w:lang w:val="en-GB"/>
        </w:rPr>
      </w:pPr>
      <w:r w:rsidRPr="00B40FD0">
        <w:rPr>
          <w:rFonts w:ascii="Times New Roman" w:hAnsi="Times New Roman"/>
          <w:bCs/>
          <w:szCs w:val="24"/>
          <w:lang w:val="en-GB"/>
        </w:rPr>
        <w:t xml:space="preserve">For </w:t>
      </w:r>
      <w:r w:rsidR="00E635D8" w:rsidRPr="00B40FD0">
        <w:rPr>
          <w:rFonts w:ascii="Times New Roman" w:hAnsi="Times New Roman"/>
          <w:bCs/>
          <w:szCs w:val="24"/>
          <w:lang w:val="en-GB"/>
        </w:rPr>
        <w:t>a pest to establish, it should find host plants or suitable habitat in the PRA area. Natural hosts should be of primary concern but, if such information is lacking, plants which are recorded as hosts only under experimental conditions or accidental/very occasional hosts may also be considered. The pest should also find environmental conditions suitable for its survival, multiplication and spread</w:t>
      </w:r>
      <w:r w:rsidR="00A90CA3" w:rsidRPr="00B40FD0">
        <w:rPr>
          <w:rFonts w:ascii="Times New Roman" w:hAnsi="Times New Roman"/>
          <w:bCs/>
          <w:szCs w:val="24"/>
          <w:lang w:val="en-GB"/>
        </w:rPr>
        <w:t>.</w:t>
      </w:r>
    </w:p>
    <w:p w14:paraId="20FAAA99" w14:textId="77777777" w:rsidR="00897DEA" w:rsidRPr="00B40FD0" w:rsidRDefault="00897DEA" w:rsidP="00897DEA">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In relation to the area of potential establishment: describe where the host plants or suitable habitats are present in the PRA area outside protected cultivation.</w:t>
      </w:r>
    </w:p>
    <w:p w14:paraId="26B8E66B" w14:textId="37F73266" w:rsidR="00977E50" w:rsidRPr="00B40FD0" w:rsidRDefault="00897DEA" w:rsidP="00897DEA">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In relation to its suitability: consider how likely is the distribution of hosts or suitable habitats in the area of potential establishment to favour establishment. The</w:t>
      </w:r>
      <w:r w:rsidR="00977E50" w:rsidRPr="00B40FD0">
        <w:rPr>
          <w:rFonts w:ascii="Times New Roman" w:hAnsi="Times New Roman"/>
          <w:bCs/>
          <w:szCs w:val="24"/>
          <w:lang w:val="en-GB"/>
        </w:rPr>
        <w:t xml:space="preserve"> abundance and patchiness of the distribution of host plant species or suitable habitats in the area suitable for establishment should be assessed.</w:t>
      </w:r>
    </w:p>
    <w:tbl>
      <w:tblPr>
        <w:tblStyle w:val="Grilledutableau"/>
        <w:tblW w:w="0" w:type="auto"/>
        <w:tblLook w:val="04A0" w:firstRow="1" w:lastRow="0" w:firstColumn="1" w:lastColumn="0" w:noHBand="0" w:noVBand="1"/>
      </w:tblPr>
      <w:tblGrid>
        <w:gridCol w:w="9344"/>
      </w:tblGrid>
      <w:tr w:rsidR="00962258" w:rsidRPr="00121A19" w14:paraId="4F6BF9CC" w14:textId="77777777" w:rsidTr="00962258">
        <w:tc>
          <w:tcPr>
            <w:tcW w:w="9344" w:type="dxa"/>
          </w:tcPr>
          <w:p w14:paraId="0D429C1F" w14:textId="7F1675E6" w:rsidR="00962258" w:rsidRPr="00B40FD0" w:rsidRDefault="00962258" w:rsidP="00391950">
            <w:pPr>
              <w:jc w:val="both"/>
              <w:rPr>
                <w:rFonts w:ascii="Times New Roman" w:hAnsi="Times New Roman"/>
                <w:bCs/>
                <w:szCs w:val="24"/>
                <w:lang w:val="en-GB"/>
              </w:rPr>
            </w:pPr>
            <w:r w:rsidRPr="00B40FD0">
              <w:rPr>
                <w:rFonts w:ascii="Times New Roman" w:hAnsi="Times New Roman"/>
                <w:bCs/>
                <w:i/>
                <w:iCs/>
                <w:szCs w:val="24"/>
                <w:lang w:val="en-GB"/>
              </w:rPr>
              <w:t>Suggested sources:</w:t>
            </w:r>
            <w:r w:rsidRPr="00B40FD0">
              <w:rPr>
                <w:rFonts w:ascii="Times New Roman" w:hAnsi="Times New Roman"/>
                <w:bCs/>
                <w:szCs w:val="24"/>
                <w:lang w:val="en-GB"/>
              </w:rPr>
              <w:t xml:space="preserve"> For EU cultivated plant hosts consult country production data from </w:t>
            </w:r>
            <w:hyperlink r:id="rId46" w:history="1">
              <w:hyperlink r:id="rId47" w:history="1">
                <w:r w:rsidRPr="00B40FD0">
                  <w:rPr>
                    <w:rStyle w:val="Lienhypertexte"/>
                    <w:rFonts w:ascii="Times New Roman" w:hAnsi="Times New Roman"/>
                    <w:szCs w:val="22"/>
                    <w:shd w:val="clear" w:color="auto" w:fill="FFFFFF"/>
                    <w:lang w:val="en-GB"/>
                  </w:rPr>
                  <w:t>Eurostat</w:t>
                </w:r>
              </w:hyperlink>
            </w:hyperlink>
            <w:r w:rsidRPr="00B40FD0">
              <w:rPr>
                <w:rFonts w:ascii="Times New Roman" w:hAnsi="Times New Roman"/>
                <w:bCs/>
                <w:szCs w:val="24"/>
                <w:lang w:val="en-GB"/>
              </w:rPr>
              <w:t xml:space="preserve"> and </w:t>
            </w:r>
            <w:hyperlink r:id="rId48" w:anchor="ancor" w:history="1">
              <w:r w:rsidRPr="00B40FD0">
                <w:rPr>
                  <w:rStyle w:val="Lienhypertexte"/>
                  <w:rFonts w:ascii="Times New Roman" w:hAnsi="Times New Roman"/>
                  <w:szCs w:val="22"/>
                  <w:shd w:val="clear" w:color="auto" w:fill="FFFFFF"/>
                  <w:lang w:val="en-GB"/>
                </w:rPr>
                <w:t>FAO Stat</w:t>
              </w:r>
            </w:hyperlink>
            <w:r w:rsidRPr="00B40FD0">
              <w:rPr>
                <w:rFonts w:ascii="Times New Roman" w:hAnsi="Times New Roman"/>
                <w:bCs/>
                <w:szCs w:val="24"/>
                <w:lang w:val="en-GB"/>
              </w:rPr>
              <w:t>. For more detailed crop distribution data use JRC, SEAMLESS</w:t>
            </w:r>
            <w:r w:rsidR="006B5E8B">
              <w:rPr>
                <w:rFonts w:ascii="Times New Roman" w:hAnsi="Times New Roman"/>
                <w:bCs/>
                <w:szCs w:val="24"/>
                <w:lang w:val="en-GB"/>
              </w:rPr>
              <w:t xml:space="preserve">, </w:t>
            </w:r>
            <w:hyperlink r:id="rId49" w:history="1">
              <w:r w:rsidR="006B5E8B" w:rsidRPr="001E6A5D">
                <w:rPr>
                  <w:rStyle w:val="Lienhypertexte"/>
                  <w:rFonts w:ascii="Times New Roman" w:hAnsi="Times New Roman"/>
                  <w:iCs/>
                  <w:szCs w:val="22"/>
                  <w:lang w:val="en-GB" w:eastAsia="fr-FR"/>
                </w:rPr>
                <w:t>CAPRA maps</w:t>
              </w:r>
            </w:hyperlink>
            <w:r w:rsidRPr="00B40FD0">
              <w:rPr>
                <w:rFonts w:ascii="Times New Roman" w:hAnsi="Times New Roman"/>
                <w:bCs/>
                <w:szCs w:val="24"/>
                <w:lang w:val="en-GB"/>
              </w:rPr>
              <w:t xml:space="preserve"> and McGill University crop distribution maps and country datasets. For uncultivated plant distributions explore global (e.g. </w:t>
            </w:r>
            <w:hyperlink r:id="rId50" w:history="1">
              <w:r w:rsidRPr="00B40FD0">
                <w:rPr>
                  <w:rStyle w:val="Lienhypertexte"/>
                  <w:rFonts w:ascii="Times New Roman" w:hAnsi="Times New Roman"/>
                  <w:bCs/>
                  <w:szCs w:val="24"/>
                  <w:lang w:val="en-GB"/>
                </w:rPr>
                <w:t>GBIF</w:t>
              </w:r>
            </w:hyperlink>
            <w:r w:rsidRPr="00B40FD0">
              <w:rPr>
                <w:rFonts w:ascii="Times New Roman" w:hAnsi="Times New Roman"/>
                <w:bCs/>
                <w:szCs w:val="24"/>
                <w:lang w:val="en-GB"/>
              </w:rPr>
              <w:t xml:space="preserve">), European (e.g. Florae </w:t>
            </w:r>
            <w:proofErr w:type="spellStart"/>
            <w:r w:rsidRPr="00B40FD0">
              <w:rPr>
                <w:rFonts w:ascii="Times New Roman" w:hAnsi="Times New Roman"/>
                <w:bCs/>
                <w:szCs w:val="24"/>
                <w:lang w:val="en-GB"/>
              </w:rPr>
              <w:t>Europaeae</w:t>
            </w:r>
            <w:proofErr w:type="spellEnd"/>
            <w:r w:rsidRPr="00B40FD0">
              <w:rPr>
                <w:rFonts w:ascii="Times New Roman" w:hAnsi="Times New Roman"/>
                <w:bCs/>
                <w:szCs w:val="24"/>
                <w:lang w:val="en-GB"/>
              </w:rPr>
              <w:t xml:space="preserve">), regional and country flora. For habitat distributions consult maps prepared by the European Environment Agency, </w:t>
            </w:r>
            <w:hyperlink r:id="rId51" w:history="1">
              <w:r w:rsidR="00693C85" w:rsidRPr="00B40FD0">
                <w:rPr>
                  <w:rStyle w:val="Lienhypertexte"/>
                  <w:rFonts w:ascii="Times New Roman" w:hAnsi="Times New Roman"/>
                  <w:iCs/>
                  <w:szCs w:val="22"/>
                  <w:lang w:val="en-GB" w:eastAsia="fr-FR"/>
                </w:rPr>
                <w:t>CORINE</w:t>
              </w:r>
            </w:hyperlink>
            <w:r w:rsidRPr="00B40FD0">
              <w:rPr>
                <w:rFonts w:ascii="Times New Roman" w:hAnsi="Times New Roman"/>
                <w:bCs/>
                <w:szCs w:val="24"/>
                <w:lang w:val="en-GB"/>
              </w:rPr>
              <w:t>, EUNIS etc. The distribution can be described by national region, country, continental region (e.g. south-western Europe) or by environmental zone (e.g. the Mediterranean).</w:t>
            </w:r>
          </w:p>
        </w:tc>
      </w:tr>
    </w:tbl>
    <w:p w14:paraId="684470F4" w14:textId="77777777" w:rsidR="00A90CA3" w:rsidRPr="00B40FD0" w:rsidRDefault="00A90CA3" w:rsidP="00391950">
      <w:pPr>
        <w:jc w:val="both"/>
        <w:rPr>
          <w:rFonts w:ascii="Times New Roman" w:hAnsi="Times New Roman"/>
          <w:bCs/>
          <w:szCs w:val="24"/>
          <w:lang w:val="en-GB"/>
        </w:rPr>
      </w:pPr>
    </w:p>
    <w:p w14:paraId="713EA76E" w14:textId="0CA4B70B"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t>Alternate hosts and other essential species</w:t>
      </w:r>
    </w:p>
    <w:p w14:paraId="260ED90B" w14:textId="56292AC8" w:rsidR="00391950" w:rsidRPr="00B40FD0" w:rsidRDefault="00391950" w:rsidP="00391950">
      <w:pPr>
        <w:jc w:val="both"/>
        <w:rPr>
          <w:rFonts w:ascii="Times New Roman" w:hAnsi="Times New Roman"/>
          <w:bCs/>
          <w:szCs w:val="24"/>
          <w:lang w:val="en-GB"/>
        </w:rPr>
      </w:pPr>
      <w:r w:rsidRPr="00B40FD0">
        <w:rPr>
          <w:rFonts w:ascii="Times New Roman" w:hAnsi="Times New Roman"/>
          <w:bCs/>
          <w:szCs w:val="24"/>
          <w:lang w:val="en-GB"/>
        </w:rPr>
        <w:t xml:space="preserve">The pest </w:t>
      </w:r>
      <w:r w:rsidR="00A90CA3" w:rsidRPr="00B40FD0">
        <w:rPr>
          <w:rFonts w:ascii="Times New Roman" w:hAnsi="Times New Roman"/>
          <w:bCs/>
          <w:szCs w:val="24"/>
          <w:lang w:val="en-GB"/>
        </w:rPr>
        <w:t xml:space="preserve">may </w:t>
      </w:r>
      <w:r w:rsidRPr="00B40FD0">
        <w:rPr>
          <w:rFonts w:ascii="Times New Roman" w:hAnsi="Times New Roman"/>
          <w:bCs/>
          <w:szCs w:val="24"/>
          <w:lang w:val="en-GB"/>
        </w:rPr>
        <w:t>need more than one host or another essential species to complete its life cycle or for a critical stage of the life cycle such as transmission (e.g. vectors), growth (e.g. root symbionts), reproduction (e.g. pollinators) or spread (e.g. seed dispersers).</w:t>
      </w:r>
    </w:p>
    <w:p w14:paraId="406A0298" w14:textId="78EAE0E1" w:rsidR="008E4982" w:rsidRPr="00B40FD0" w:rsidRDefault="008E4982" w:rsidP="00391950">
      <w:pPr>
        <w:jc w:val="both"/>
        <w:rPr>
          <w:rFonts w:ascii="Times New Roman" w:hAnsi="Times New Roman"/>
          <w:bCs/>
          <w:szCs w:val="24"/>
          <w:lang w:val="en-GB"/>
        </w:rPr>
      </w:pPr>
      <w:r w:rsidRPr="00B40FD0">
        <w:rPr>
          <w:rFonts w:ascii="Arial Narrow" w:hAnsi="Arial Narrow"/>
          <w:bCs/>
          <w:szCs w:val="24"/>
          <w:lang w:val="en-GB"/>
        </w:rPr>
        <w:lastRenderedPageBreak/>
        <w:t>►</w:t>
      </w:r>
      <w:r w:rsidRPr="00B40FD0">
        <w:rPr>
          <w:rFonts w:ascii="Times New Roman" w:hAnsi="Times New Roman"/>
          <w:bCs/>
          <w:szCs w:val="24"/>
          <w:lang w:val="en-GB"/>
        </w:rPr>
        <w:t>In relation to the area of potential establishment: b</w:t>
      </w:r>
      <w:r w:rsidRPr="00B40FD0" w:rsidDel="002617BC">
        <w:rPr>
          <w:rFonts w:ascii="Times New Roman" w:hAnsi="Times New Roman"/>
          <w:bCs/>
          <w:szCs w:val="24"/>
          <w:lang w:val="en-GB"/>
        </w:rPr>
        <w:t>ased</w:t>
      </w:r>
      <w:r w:rsidR="004D6A74" w:rsidRPr="00B40FD0">
        <w:rPr>
          <w:rFonts w:ascii="Times New Roman" w:hAnsi="Times New Roman"/>
          <w:bCs/>
          <w:szCs w:val="24"/>
          <w:lang w:val="en-GB"/>
        </w:rPr>
        <w:t xml:space="preserve"> on the area assessed as being suitable for establishment, identify and describe the area where alternate hosts or other essential species </w:t>
      </w:r>
      <w:r w:rsidRPr="00B40FD0">
        <w:rPr>
          <w:rFonts w:ascii="Times New Roman" w:hAnsi="Times New Roman"/>
          <w:bCs/>
          <w:szCs w:val="24"/>
          <w:lang w:val="en-GB"/>
        </w:rPr>
        <w:t>required to complete the pest’s life cycle</w:t>
      </w:r>
      <w:r w:rsidRPr="00B40FD0" w:rsidDel="002617BC">
        <w:rPr>
          <w:rFonts w:ascii="Times New Roman" w:hAnsi="Times New Roman"/>
          <w:bCs/>
          <w:szCs w:val="24"/>
          <w:lang w:val="en-GB"/>
        </w:rPr>
        <w:t xml:space="preserve"> </w:t>
      </w:r>
      <w:r w:rsidR="004D6A74" w:rsidRPr="00B40FD0">
        <w:rPr>
          <w:rFonts w:ascii="Times New Roman" w:hAnsi="Times New Roman"/>
          <w:bCs/>
          <w:szCs w:val="24"/>
          <w:lang w:val="en-GB"/>
        </w:rPr>
        <w:t>are present. Describe how this affects the area where hosts and suitable habitats are present.</w:t>
      </w:r>
      <w:r w:rsidR="00977E50" w:rsidRPr="00B40FD0">
        <w:rPr>
          <w:rFonts w:ascii="Times New Roman" w:hAnsi="Times New Roman"/>
          <w:bCs/>
          <w:szCs w:val="24"/>
          <w:lang w:val="en-GB"/>
        </w:rPr>
        <w:t xml:space="preserve"> </w:t>
      </w:r>
    </w:p>
    <w:p w14:paraId="6C24C4A5" w14:textId="0B987D2D" w:rsidR="004D6A74" w:rsidRPr="00B40FD0" w:rsidRDefault="008E4982" w:rsidP="00391950">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In relation to its suitability: consider how likely is the distribution of alternate hosts or other species critical to the pest’s life cycle in the area of potential establishment to favour establishment.</w:t>
      </w:r>
      <w:r w:rsidRPr="00B40FD0" w:rsidDel="00DA3F5B">
        <w:rPr>
          <w:rFonts w:ascii="Times New Roman" w:hAnsi="Times New Roman"/>
          <w:bCs/>
          <w:szCs w:val="24"/>
          <w:lang w:val="en-GB"/>
        </w:rPr>
        <w:t xml:space="preserve"> </w:t>
      </w:r>
      <w:r w:rsidR="008D516A" w:rsidRPr="00B40FD0">
        <w:rPr>
          <w:rFonts w:ascii="Times New Roman" w:hAnsi="Times New Roman"/>
          <w:bCs/>
          <w:szCs w:val="24"/>
          <w:lang w:val="en-GB"/>
        </w:rPr>
        <w:t>Evaluate</w:t>
      </w:r>
      <w:r w:rsidR="00977E50" w:rsidRPr="00B40FD0">
        <w:rPr>
          <w:rFonts w:ascii="Times New Roman" w:hAnsi="Times New Roman"/>
          <w:bCs/>
          <w:szCs w:val="24"/>
          <w:lang w:val="en-GB"/>
        </w:rPr>
        <w:t xml:space="preserve"> abundance and patchiness of the distribution of alternate hosts and other species critical for the life cycle in the area of potential establishment.</w:t>
      </w:r>
    </w:p>
    <w:p w14:paraId="391950AD" w14:textId="77777777" w:rsidR="00A90CA3" w:rsidRPr="00B40FD0" w:rsidRDefault="00A90CA3" w:rsidP="00391950">
      <w:pPr>
        <w:jc w:val="both"/>
        <w:rPr>
          <w:rFonts w:ascii="Times New Roman" w:hAnsi="Times New Roman"/>
          <w:bCs/>
          <w:szCs w:val="24"/>
          <w:lang w:val="en-GB"/>
        </w:rPr>
      </w:pPr>
    </w:p>
    <w:p w14:paraId="0BAA27B1" w14:textId="5390B545"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t>Climatic suitability</w:t>
      </w:r>
    </w:p>
    <w:p w14:paraId="475293ED" w14:textId="2770B565" w:rsidR="00AB124F" w:rsidRPr="00B40FD0" w:rsidRDefault="00AB124F" w:rsidP="00AB124F">
      <w:pPr>
        <w:jc w:val="both"/>
        <w:rPr>
          <w:rFonts w:ascii="Times New Roman" w:hAnsi="Times New Roman"/>
          <w:bCs/>
          <w:szCs w:val="24"/>
          <w:lang w:val="en-GB"/>
        </w:rPr>
      </w:pPr>
      <w:r w:rsidRPr="00B40FD0">
        <w:rPr>
          <w:rFonts w:ascii="Times New Roman" w:hAnsi="Times New Roman"/>
          <w:bCs/>
          <w:szCs w:val="24"/>
          <w:lang w:val="en-GB"/>
        </w:rPr>
        <w:t>►In relation to the area of potential establishment: Based on the area assessed as being suitable for establishment in previous questions, identify and describe the area where the climate is similar to that in the pest’s current area of distribution. Describe how this affects the area identified where hosts, suitable habitats and other essential species are present.</w:t>
      </w:r>
    </w:p>
    <w:p w14:paraId="29EB9F90" w14:textId="77777777" w:rsidR="0064193B" w:rsidRPr="00B40FD0" w:rsidRDefault="0064193B" w:rsidP="00AB124F">
      <w:pPr>
        <w:jc w:val="both"/>
        <w:rPr>
          <w:rFonts w:ascii="Times New Roman" w:hAnsi="Times New Roman"/>
          <w:bCs/>
          <w:szCs w:val="24"/>
          <w:lang w:val="en-GB"/>
        </w:rPr>
      </w:pPr>
    </w:p>
    <w:p w14:paraId="1DCAA13D" w14:textId="251AA9A5" w:rsidR="00391950" w:rsidRPr="00B40FD0" w:rsidRDefault="00391950" w:rsidP="00391950">
      <w:pPr>
        <w:jc w:val="both"/>
        <w:rPr>
          <w:rFonts w:ascii="Times New Roman" w:hAnsi="Times New Roman"/>
          <w:bCs/>
          <w:szCs w:val="24"/>
          <w:lang w:val="en-GB"/>
        </w:rPr>
      </w:pPr>
      <w:r w:rsidRPr="00B40FD0">
        <w:rPr>
          <w:rFonts w:ascii="Times New Roman" w:hAnsi="Times New Roman"/>
          <w:bCs/>
          <w:szCs w:val="24"/>
          <w:lang w:val="en-GB"/>
        </w:rPr>
        <w:t xml:space="preserve">When comparing climates in a pest’s current distribution with those in the PRA area, it is important to ensure that, as far as possible, the variables selected are relevant to the pest’s ability to exploit conditions when these are favourable for growth and reproduction and to survive unfavourable periods, such as those of extreme cold, heat, wetness or drought. It may be helpful to compare the global distribution of the pest and its hosts. If they have similar climatic responses, all the hosts in the PRA area might be considered to be at risk. </w:t>
      </w:r>
      <w:r w:rsidR="00977E50" w:rsidRPr="00B40FD0">
        <w:rPr>
          <w:rFonts w:ascii="Times New Roman" w:hAnsi="Times New Roman"/>
          <w:bCs/>
          <w:szCs w:val="24"/>
          <w:lang w:val="en-GB"/>
        </w:rPr>
        <w:t>A qualitative assessment of the suitability of the climate for pest establishment has been developed in the framework of PRATIQUE:</w:t>
      </w:r>
      <w:r w:rsidR="00C20462">
        <w:rPr>
          <w:rFonts w:ascii="Times New Roman" w:hAnsi="Times New Roman"/>
          <w:bCs/>
          <w:szCs w:val="24"/>
          <w:lang w:val="en-GB"/>
        </w:rPr>
        <w:t xml:space="preserve"> </w:t>
      </w:r>
      <w:hyperlink r:id="rId52" w:history="1">
        <w:r w:rsidR="00C20462" w:rsidRPr="00C20462">
          <w:rPr>
            <w:rStyle w:val="Lienhypertexte"/>
            <w:rFonts w:ascii="Times New Roman" w:hAnsi="Times New Roman"/>
            <w:bCs/>
            <w:szCs w:val="24"/>
            <w:lang w:val="en-GB"/>
          </w:rPr>
          <w:t>rating guidance for climatic suitability</w:t>
        </w:r>
      </w:hyperlink>
    </w:p>
    <w:p w14:paraId="2A2B21EB" w14:textId="77777777" w:rsidR="0064193B" w:rsidRPr="00B40FD0" w:rsidRDefault="0064193B" w:rsidP="00391950">
      <w:pPr>
        <w:jc w:val="both"/>
        <w:rPr>
          <w:rFonts w:ascii="Times New Roman" w:hAnsi="Times New Roman"/>
          <w:bCs/>
          <w:szCs w:val="24"/>
          <w:lang w:val="en-GB"/>
        </w:rPr>
      </w:pPr>
    </w:p>
    <w:p w14:paraId="17524D33" w14:textId="35FDA767" w:rsidR="008D516A" w:rsidRPr="00B40FD0" w:rsidRDefault="00AB124F" w:rsidP="00977E50">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its suitability: </w:t>
      </w:r>
      <w:r w:rsidR="008D516A" w:rsidRPr="00B40FD0">
        <w:rPr>
          <w:rFonts w:ascii="Times New Roman" w:hAnsi="Times New Roman"/>
          <w:bCs/>
          <w:szCs w:val="24"/>
          <w:lang w:val="en-GB"/>
        </w:rPr>
        <w:t xml:space="preserve">Evaluate </w:t>
      </w:r>
      <w:r w:rsidR="00C63DE4" w:rsidRPr="00B40FD0">
        <w:rPr>
          <w:rFonts w:ascii="Times New Roman" w:hAnsi="Times New Roman"/>
          <w:bCs/>
          <w:szCs w:val="24"/>
          <w:lang w:val="en-GB"/>
        </w:rPr>
        <w:t>how suitable</w:t>
      </w:r>
      <w:r w:rsidR="00A07306">
        <w:rPr>
          <w:rFonts w:ascii="Times New Roman" w:hAnsi="Times New Roman"/>
          <w:bCs/>
          <w:szCs w:val="24"/>
          <w:lang w:val="en-GB"/>
        </w:rPr>
        <w:t xml:space="preserve"> </w:t>
      </w:r>
      <w:r w:rsidR="008D516A" w:rsidRPr="00B40FD0">
        <w:rPr>
          <w:rFonts w:ascii="Times New Roman" w:hAnsi="Times New Roman"/>
          <w:bCs/>
          <w:szCs w:val="24"/>
          <w:lang w:val="en-GB"/>
        </w:rPr>
        <w:t xml:space="preserve">the climate </w:t>
      </w:r>
      <w:r w:rsidR="00C63DE4" w:rsidRPr="00B40FD0">
        <w:rPr>
          <w:rFonts w:ascii="Times New Roman" w:hAnsi="Times New Roman"/>
          <w:bCs/>
          <w:szCs w:val="24"/>
          <w:lang w:val="en-GB"/>
        </w:rPr>
        <w:t xml:space="preserve">is </w:t>
      </w:r>
      <w:r w:rsidR="008D516A" w:rsidRPr="00B40FD0">
        <w:rPr>
          <w:rFonts w:ascii="Times New Roman" w:hAnsi="Times New Roman"/>
          <w:bCs/>
          <w:szCs w:val="24"/>
          <w:lang w:val="en-GB"/>
        </w:rPr>
        <w:t xml:space="preserve">in the area for potential establishment: Using pest distribution maps and maps of world climate zones (e.g. the </w:t>
      </w:r>
      <w:proofErr w:type="spellStart"/>
      <w:r w:rsidR="008D516A" w:rsidRPr="00B40FD0">
        <w:rPr>
          <w:rFonts w:ascii="Times New Roman" w:hAnsi="Times New Roman"/>
          <w:bCs/>
          <w:szCs w:val="24"/>
          <w:lang w:val="en-GB"/>
        </w:rPr>
        <w:t>Köppen</w:t>
      </w:r>
      <w:proofErr w:type="spellEnd"/>
      <w:r w:rsidR="008D516A" w:rsidRPr="00B40FD0">
        <w:rPr>
          <w:rFonts w:ascii="Times New Roman" w:hAnsi="Times New Roman"/>
          <w:bCs/>
          <w:szCs w:val="24"/>
          <w:lang w:val="en-GB"/>
        </w:rPr>
        <w:t>-Geiger zones), identify the climates where the pest is currently present. Then, compare these with the climates in the area for potential establishment. The relative distributions of the hosts and the pest in areas where the pest is not still spreading may help indicate whether both the hosts and the pest have similar climatic responses</w:t>
      </w:r>
      <w:r w:rsidR="007B7723" w:rsidRPr="00B40FD0">
        <w:rPr>
          <w:rFonts w:ascii="Times New Roman" w:hAnsi="Times New Roman"/>
          <w:bCs/>
          <w:szCs w:val="24"/>
          <w:lang w:val="en-GB"/>
        </w:rPr>
        <w:t xml:space="preserve"> (Remark: The publication by MacLeod &amp; Korycinska (2019)</w:t>
      </w:r>
      <w:r w:rsidR="007B7723" w:rsidRPr="00B40FD0">
        <w:rPr>
          <w:rStyle w:val="Appelnotedebasdep"/>
          <w:rFonts w:ascii="Times New Roman" w:hAnsi="Times New Roman"/>
          <w:bCs/>
          <w:szCs w:val="24"/>
          <w:lang w:val="en-GB"/>
        </w:rPr>
        <w:footnoteReference w:id="2"/>
      </w:r>
      <w:r w:rsidR="007B7723" w:rsidRPr="00B40FD0">
        <w:rPr>
          <w:rFonts w:ascii="Times New Roman" w:hAnsi="Times New Roman"/>
          <w:bCs/>
          <w:szCs w:val="24"/>
          <w:lang w:val="en-GB"/>
        </w:rPr>
        <w:t xml:space="preserve"> may be used to inform and support such an assessment)</w:t>
      </w:r>
      <w:r w:rsidR="008D516A" w:rsidRPr="00B40FD0">
        <w:rPr>
          <w:rFonts w:ascii="Times New Roman" w:hAnsi="Times New Roman"/>
          <w:bCs/>
          <w:szCs w:val="24"/>
          <w:lang w:val="en-GB"/>
        </w:rPr>
        <w:t xml:space="preserve">. It is important to take into account the fact that the relationship between the current pest distribution and climate may not be clear because (a) the current pest distribution is poorly known, (b) the species is still spreading, (c) the limits to its distribution depend on factors such as the presence of hosts or geographical barriers </w:t>
      </w:r>
      <w:proofErr w:type="spellStart"/>
      <w:r w:rsidR="008D516A" w:rsidRPr="00B40FD0">
        <w:rPr>
          <w:rFonts w:ascii="Times New Roman" w:hAnsi="Times New Roman"/>
          <w:bCs/>
          <w:szCs w:val="24"/>
          <w:lang w:val="en-GB"/>
        </w:rPr>
        <w:t>e.g</w:t>
      </w:r>
      <w:proofErr w:type="spellEnd"/>
      <w:r w:rsidR="008D516A" w:rsidRPr="00B40FD0">
        <w:rPr>
          <w:rFonts w:ascii="Times New Roman" w:hAnsi="Times New Roman"/>
          <w:bCs/>
          <w:szCs w:val="24"/>
          <w:lang w:val="en-GB"/>
        </w:rPr>
        <w:t xml:space="preserve"> the sea or mountains, rather than climate and (d) climate, as measured at weather stations, is unrelated to the microclimate inhabited by the species because it completes much of its life cycle in protected or irrigated cultivation, submerged aquatic habitats, the soil, thick woody plant tissue or in vectors.</w:t>
      </w:r>
    </w:p>
    <w:p w14:paraId="4E61339D" w14:textId="3A87866F" w:rsidR="00BD20B7" w:rsidRPr="00B40FD0" w:rsidRDefault="00C769BB" w:rsidP="00BD20B7">
      <w:pPr>
        <w:jc w:val="both"/>
        <w:rPr>
          <w:rFonts w:ascii="Times New Roman" w:hAnsi="Times New Roman"/>
          <w:bCs/>
          <w:szCs w:val="24"/>
          <w:lang w:val="en-GB"/>
        </w:rPr>
      </w:pPr>
      <w:r w:rsidRPr="00B40FD0">
        <w:rPr>
          <w:rFonts w:ascii="Times New Roman" w:hAnsi="Times New Roman"/>
          <w:bCs/>
          <w:szCs w:val="24"/>
          <w:lang w:val="en-GB"/>
        </w:rPr>
        <w:t>A climatic suitability risk mapping decision-support scheme has also been developed. This decision support scheme (DSS) is intended for use by risk assessors who have already undertaken a qualitative assessment of the suitability of the climate for pest establishment. To know more on this DSS and its objectives and to use it, click on the following link:</w:t>
      </w:r>
      <w:r w:rsidR="00C20462">
        <w:rPr>
          <w:rFonts w:ascii="Times New Roman" w:hAnsi="Times New Roman"/>
          <w:bCs/>
          <w:szCs w:val="24"/>
          <w:lang w:val="en-GB"/>
        </w:rPr>
        <w:t xml:space="preserve"> </w:t>
      </w:r>
      <w:hyperlink r:id="rId53" w:history="1">
        <w:r w:rsidR="00C20462" w:rsidRPr="00C20462">
          <w:rPr>
            <w:rStyle w:val="Lienhypertexte"/>
            <w:rFonts w:ascii="Times New Roman" w:hAnsi="Times New Roman"/>
            <w:bCs/>
            <w:szCs w:val="24"/>
            <w:lang w:val="en-GB"/>
          </w:rPr>
          <w:t>Climatic Mapping DSS</w:t>
        </w:r>
      </w:hyperlink>
    </w:p>
    <w:p w14:paraId="7A572411" w14:textId="37C77488" w:rsidR="00794521" w:rsidRPr="00B40FD0" w:rsidRDefault="00BD20B7" w:rsidP="00C769BB">
      <w:pPr>
        <w:jc w:val="both"/>
        <w:rPr>
          <w:rFonts w:ascii="Times New Roman" w:hAnsi="Times New Roman"/>
          <w:bCs/>
          <w:szCs w:val="24"/>
          <w:lang w:val="en-GB"/>
        </w:rPr>
      </w:pPr>
      <w:r w:rsidRPr="00B40FD0">
        <w:rPr>
          <w:rFonts w:ascii="Times New Roman" w:hAnsi="Times New Roman"/>
          <w:bCs/>
          <w:szCs w:val="24"/>
          <w:lang w:val="en-GB"/>
        </w:rPr>
        <w:t xml:space="preserve">In the context of the </w:t>
      </w:r>
      <w:r w:rsidR="00CB1EDD" w:rsidRPr="00B40FD0">
        <w:rPr>
          <w:rFonts w:ascii="Times New Roman" w:hAnsi="Times New Roman"/>
          <w:bCs/>
          <w:szCs w:val="24"/>
          <w:lang w:val="en-GB"/>
        </w:rPr>
        <w:t xml:space="preserve">EU </w:t>
      </w:r>
      <w:r w:rsidRPr="00B40FD0">
        <w:rPr>
          <w:rFonts w:ascii="Times New Roman" w:hAnsi="Times New Roman"/>
          <w:bCs/>
          <w:szCs w:val="24"/>
          <w:lang w:val="en-GB"/>
        </w:rPr>
        <w:t xml:space="preserve">Life Project </w:t>
      </w:r>
      <w:r w:rsidR="00CB1EDD" w:rsidRPr="00B40FD0">
        <w:rPr>
          <w:rFonts w:ascii="Times New Roman" w:hAnsi="Times New Roman"/>
          <w:bCs/>
          <w:szCs w:val="24"/>
          <w:lang w:val="en-GB"/>
        </w:rPr>
        <w:t>where risk assessments were conducted on invasive plants (</w:t>
      </w:r>
      <w:r w:rsidRPr="00B40FD0">
        <w:rPr>
          <w:rFonts w:ascii="Times New Roman" w:hAnsi="Times New Roman"/>
          <w:bCs/>
          <w:szCs w:val="24"/>
          <w:lang w:val="en-GB"/>
        </w:rPr>
        <w:t>under Regulation</w:t>
      </w:r>
      <w:r w:rsidR="00B305C6" w:rsidRPr="00B40FD0">
        <w:rPr>
          <w:rFonts w:ascii="Times New Roman" w:hAnsi="Times New Roman"/>
          <w:bCs/>
          <w:szCs w:val="24"/>
          <w:lang w:val="en-GB"/>
        </w:rPr>
        <w:t xml:space="preserve"> (EU)</w:t>
      </w:r>
      <w:r w:rsidRPr="00B40FD0">
        <w:rPr>
          <w:rFonts w:ascii="Times New Roman" w:hAnsi="Times New Roman"/>
          <w:bCs/>
          <w:szCs w:val="24"/>
          <w:lang w:val="en-GB"/>
        </w:rPr>
        <w:t xml:space="preserve"> 1143/2014</w:t>
      </w:r>
      <w:r w:rsidR="00B305C6" w:rsidRPr="00B40FD0">
        <w:rPr>
          <w:rStyle w:val="Appelnotedebasdep"/>
          <w:rFonts w:ascii="Times New Roman" w:hAnsi="Times New Roman"/>
          <w:bCs/>
          <w:szCs w:val="24"/>
          <w:lang w:val="en-GB"/>
        </w:rPr>
        <w:footnoteReference w:id="3"/>
      </w:r>
      <w:r w:rsidR="00CB1EDD" w:rsidRPr="00B40FD0">
        <w:rPr>
          <w:rFonts w:ascii="Times New Roman" w:hAnsi="Times New Roman"/>
          <w:bCs/>
          <w:szCs w:val="24"/>
          <w:lang w:val="en-GB"/>
        </w:rPr>
        <w:t>)</w:t>
      </w:r>
      <w:r w:rsidRPr="00B40FD0">
        <w:rPr>
          <w:rFonts w:ascii="Times New Roman" w:hAnsi="Times New Roman"/>
          <w:bCs/>
          <w:szCs w:val="24"/>
          <w:lang w:val="en-GB"/>
        </w:rPr>
        <w:t xml:space="preserve">, climate change </w:t>
      </w:r>
      <w:r w:rsidR="00CB1EDD" w:rsidRPr="00B40FD0">
        <w:rPr>
          <w:rFonts w:ascii="Times New Roman" w:hAnsi="Times New Roman"/>
          <w:bCs/>
          <w:szCs w:val="24"/>
          <w:lang w:val="en-GB"/>
        </w:rPr>
        <w:t>scenarios were considered when assessing climatic suitability (Climate match comparison between the area of origin of the pest and the PRA region can be performed, but this carries uncertainty).</w:t>
      </w:r>
    </w:p>
    <w:p w14:paraId="79CE6277" w14:textId="77777777" w:rsidR="00A738F9" w:rsidRPr="00B40FD0" w:rsidRDefault="00A738F9" w:rsidP="00C769BB">
      <w:pPr>
        <w:jc w:val="both"/>
        <w:rPr>
          <w:rFonts w:ascii="Times New Roman" w:hAnsi="Times New Roman"/>
          <w:bCs/>
          <w:szCs w:val="24"/>
          <w:lang w:val="en-GB"/>
        </w:rPr>
      </w:pPr>
    </w:p>
    <w:p w14:paraId="19C1672D" w14:textId="17EF888B"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t>Other abiotic factors</w:t>
      </w:r>
    </w:p>
    <w:p w14:paraId="5B55F092" w14:textId="79DB4213" w:rsidR="00391950" w:rsidRPr="00B40FD0" w:rsidRDefault="00391950" w:rsidP="00391950">
      <w:pPr>
        <w:jc w:val="both"/>
        <w:rPr>
          <w:rFonts w:ascii="Times New Roman" w:hAnsi="Times New Roman"/>
          <w:bCs/>
          <w:szCs w:val="24"/>
          <w:lang w:val="en-GB"/>
        </w:rPr>
      </w:pPr>
      <w:r w:rsidRPr="00B40FD0">
        <w:rPr>
          <w:rFonts w:ascii="Times New Roman" w:hAnsi="Times New Roman"/>
          <w:bCs/>
          <w:szCs w:val="24"/>
          <w:lang w:val="en-GB"/>
        </w:rPr>
        <w:t>The major abiotic factors to be considered are the physical and chemical characteristics of the soil; others are included, for example, environmental pollution, and topography/orography. For organisms having an aquatic stage, pH, salinity, current and temperature are important factors to consider.</w:t>
      </w:r>
    </w:p>
    <w:p w14:paraId="6B82D3DA" w14:textId="77777777" w:rsidR="00B41DAE" w:rsidRPr="00B40FD0" w:rsidRDefault="00B41DAE" w:rsidP="00391950">
      <w:pPr>
        <w:jc w:val="both"/>
        <w:rPr>
          <w:rFonts w:ascii="Times New Roman" w:hAnsi="Times New Roman"/>
          <w:bCs/>
          <w:szCs w:val="24"/>
          <w:lang w:val="en-GB"/>
        </w:rPr>
      </w:pPr>
    </w:p>
    <w:p w14:paraId="7DEA699D" w14:textId="77777777" w:rsidR="00AB124F" w:rsidRPr="00B40FD0" w:rsidRDefault="00AB124F" w:rsidP="00391950">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the area of potential establishment: </w:t>
      </w:r>
      <w:r w:rsidR="004D6A74" w:rsidRPr="00B40FD0">
        <w:rPr>
          <w:rFonts w:ascii="Times New Roman" w:hAnsi="Times New Roman"/>
          <w:bCs/>
          <w:szCs w:val="24"/>
          <w:lang w:val="en-GB"/>
        </w:rPr>
        <w:t xml:space="preserve">Based on the area assessed previously as being suitable for establishment, identify and describe the area that is not under protected cultivation where additional </w:t>
      </w:r>
      <w:r w:rsidR="004D6A74" w:rsidRPr="00B40FD0">
        <w:rPr>
          <w:rFonts w:ascii="Times New Roman" w:hAnsi="Times New Roman"/>
          <w:bCs/>
          <w:szCs w:val="24"/>
          <w:lang w:val="en-GB"/>
        </w:rPr>
        <w:lastRenderedPageBreak/>
        <w:t xml:space="preserve">abiotic factors that can affect establishment are </w:t>
      </w:r>
      <w:proofErr w:type="spellStart"/>
      <w:r w:rsidR="004D6A74" w:rsidRPr="00B40FD0">
        <w:rPr>
          <w:rFonts w:ascii="Times New Roman" w:hAnsi="Times New Roman"/>
          <w:bCs/>
          <w:szCs w:val="24"/>
          <w:lang w:val="en-GB"/>
        </w:rPr>
        <w:t>favorable</w:t>
      </w:r>
      <w:proofErr w:type="spellEnd"/>
      <w:r w:rsidR="004D6A74" w:rsidRPr="00B40FD0">
        <w:rPr>
          <w:rFonts w:ascii="Times New Roman" w:hAnsi="Times New Roman"/>
          <w:bCs/>
          <w:szCs w:val="24"/>
          <w:lang w:val="en-GB"/>
        </w:rPr>
        <w:t>. Describe how this affects the area identified where hosts, suitable habitats and other essential species are present.</w:t>
      </w:r>
      <w:r w:rsidR="008D516A" w:rsidRPr="00B40FD0">
        <w:rPr>
          <w:rFonts w:ascii="Times New Roman" w:hAnsi="Times New Roman"/>
          <w:bCs/>
          <w:szCs w:val="24"/>
          <w:lang w:val="en-GB"/>
        </w:rPr>
        <w:t xml:space="preserve"> </w:t>
      </w:r>
    </w:p>
    <w:p w14:paraId="510E3E0F" w14:textId="4F91DEED" w:rsidR="004D6A74" w:rsidRPr="00B40FD0" w:rsidRDefault="00AB124F" w:rsidP="00391950">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its suitability: how similar are other abiotic factors that would affect pest establishment in </w:t>
      </w:r>
      <w:r w:rsidR="00C63DE4" w:rsidRPr="00B40FD0">
        <w:rPr>
          <w:rFonts w:ascii="Times New Roman" w:hAnsi="Times New Roman"/>
          <w:bCs/>
          <w:szCs w:val="24"/>
          <w:lang w:val="en-GB"/>
        </w:rPr>
        <w:t xml:space="preserve">the area of potential establishment </w:t>
      </w:r>
      <w:r w:rsidRPr="00B40FD0">
        <w:rPr>
          <w:rFonts w:ascii="Times New Roman" w:hAnsi="Times New Roman"/>
          <w:bCs/>
          <w:szCs w:val="24"/>
          <w:lang w:val="en-GB"/>
        </w:rPr>
        <w:t xml:space="preserve">to those in the current area of distribution? </w:t>
      </w:r>
      <w:r w:rsidR="008D516A" w:rsidRPr="00B40FD0">
        <w:rPr>
          <w:rFonts w:ascii="Times New Roman" w:hAnsi="Times New Roman"/>
          <w:bCs/>
          <w:szCs w:val="24"/>
          <w:lang w:val="en-GB"/>
        </w:rPr>
        <w:t>Evaluate the extent to which the abiotic factors are suitable in the area of potential establishment.</w:t>
      </w:r>
    </w:p>
    <w:p w14:paraId="38B3B998" w14:textId="77777777" w:rsidR="007B7723" w:rsidRPr="00B40FD0" w:rsidRDefault="007B7723" w:rsidP="00391950">
      <w:pPr>
        <w:jc w:val="both"/>
        <w:rPr>
          <w:rFonts w:ascii="Times New Roman" w:hAnsi="Times New Roman"/>
          <w:bCs/>
          <w:szCs w:val="24"/>
          <w:lang w:val="en-GB"/>
        </w:rPr>
      </w:pPr>
    </w:p>
    <w:p w14:paraId="2B9FF3D4" w14:textId="47E1D471"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t>Competition and natural enemies</w:t>
      </w:r>
    </w:p>
    <w:p w14:paraId="1BB1C935" w14:textId="45BD421E" w:rsidR="00AB124F" w:rsidRPr="00B40FD0" w:rsidRDefault="00AB124F" w:rsidP="00391950">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In relation to the area of potential establishment: identify</w:t>
      </w:r>
      <w:r w:rsidR="004D6A74" w:rsidRPr="00B40FD0">
        <w:rPr>
          <w:rFonts w:ascii="Times New Roman" w:hAnsi="Times New Roman"/>
          <w:bCs/>
          <w:szCs w:val="24"/>
          <w:lang w:val="en-GB"/>
        </w:rPr>
        <w:t xml:space="preserve"> and describe any locations where the area suitable for establishment </w:t>
      </w:r>
      <w:r w:rsidR="00E635D8" w:rsidRPr="00B40FD0">
        <w:rPr>
          <w:rFonts w:ascii="Times New Roman" w:hAnsi="Times New Roman"/>
          <w:bCs/>
          <w:szCs w:val="24"/>
          <w:lang w:val="en-GB"/>
        </w:rPr>
        <w:t>previously identified</w:t>
      </w:r>
      <w:r w:rsidR="004D6A74" w:rsidRPr="00B40FD0">
        <w:rPr>
          <w:rFonts w:ascii="Times New Roman" w:hAnsi="Times New Roman"/>
          <w:bCs/>
          <w:szCs w:val="24"/>
          <w:lang w:val="en-GB"/>
        </w:rPr>
        <w:t xml:space="preserve"> is likely to be altered due to competition and natural enemies. </w:t>
      </w:r>
    </w:p>
    <w:p w14:paraId="047C6789" w14:textId="72A43B1F" w:rsidR="004D6A74" w:rsidRPr="00B40FD0" w:rsidRDefault="00AB124F" w:rsidP="00391950">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its suitability: </w:t>
      </w:r>
      <w:r w:rsidR="008D516A" w:rsidRPr="00B40FD0">
        <w:rPr>
          <w:rFonts w:ascii="Times New Roman" w:hAnsi="Times New Roman"/>
          <w:bCs/>
          <w:szCs w:val="24"/>
          <w:lang w:val="en-GB"/>
        </w:rPr>
        <w:t>Evaluate how likely is it that establishment will occur despite competition from existing species, and/or despite natural enemies already present.</w:t>
      </w:r>
    </w:p>
    <w:p w14:paraId="217D10DF" w14:textId="77777777" w:rsidR="00AB124F" w:rsidRPr="00B40FD0" w:rsidRDefault="00AB124F" w:rsidP="00391950">
      <w:pPr>
        <w:jc w:val="both"/>
        <w:rPr>
          <w:rFonts w:ascii="Times New Roman" w:hAnsi="Times New Roman"/>
          <w:bCs/>
          <w:szCs w:val="24"/>
          <w:lang w:val="en-GB"/>
        </w:rPr>
      </w:pPr>
    </w:p>
    <w:p w14:paraId="6330C92B" w14:textId="7DD1D3BB" w:rsidR="00667566" w:rsidRPr="00B40FD0" w:rsidRDefault="00667566" w:rsidP="00667566">
      <w:pPr>
        <w:jc w:val="both"/>
        <w:rPr>
          <w:rFonts w:ascii="Times New Roman" w:hAnsi="Times New Roman"/>
          <w:bCs/>
          <w:szCs w:val="24"/>
          <w:lang w:val="en-GB"/>
        </w:rPr>
      </w:pPr>
      <w:r w:rsidRPr="00B40FD0">
        <w:rPr>
          <w:rFonts w:ascii="Times New Roman" w:hAnsi="Times New Roman"/>
          <w:bCs/>
          <w:szCs w:val="24"/>
          <w:lang w:val="en-GB"/>
        </w:rPr>
        <w:t xml:space="preserve">For pest plants, </w:t>
      </w:r>
      <w:r w:rsidR="007D2BA2" w:rsidRPr="00B40FD0">
        <w:rPr>
          <w:rFonts w:ascii="Times New Roman" w:hAnsi="Times New Roman"/>
          <w:bCs/>
          <w:szCs w:val="24"/>
          <w:lang w:val="en-GB"/>
        </w:rPr>
        <w:t xml:space="preserve">the following questions may also be considered: </w:t>
      </w:r>
      <w:r w:rsidRPr="00B40FD0">
        <w:rPr>
          <w:rFonts w:ascii="Times New Roman" w:hAnsi="Times New Roman"/>
          <w:bCs/>
          <w:szCs w:val="24"/>
          <w:lang w:val="en-GB"/>
        </w:rPr>
        <w:t>how likely is the pest plant to build up monospecific stands? Is the species a freshwater macrophyte? Is the species allelopathic? Is the species able to fix nitrogen? Natural enemies include antagonists (herbivores, predators and parasites). Is an organism already present in the PRA area occupying the same niche as the pest? The assessor should also consider if the species is unpalatable to grazing animals or toxic.</w:t>
      </w:r>
    </w:p>
    <w:p w14:paraId="28B5D81E" w14:textId="77777777" w:rsidR="00667566" w:rsidRPr="00B40FD0" w:rsidRDefault="00667566" w:rsidP="00391950">
      <w:pPr>
        <w:jc w:val="both"/>
        <w:rPr>
          <w:rFonts w:ascii="Times New Roman" w:hAnsi="Times New Roman"/>
          <w:bCs/>
          <w:szCs w:val="24"/>
          <w:lang w:val="en-GB"/>
        </w:rPr>
      </w:pPr>
    </w:p>
    <w:p w14:paraId="3259D49F" w14:textId="596242AC"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t>The managed environment</w:t>
      </w:r>
    </w:p>
    <w:p w14:paraId="29A49FCB" w14:textId="134FACA3" w:rsidR="00391950" w:rsidRPr="00B40FD0" w:rsidRDefault="004D6A74" w:rsidP="00391950">
      <w:pPr>
        <w:jc w:val="both"/>
        <w:rPr>
          <w:rFonts w:ascii="Times New Roman" w:hAnsi="Times New Roman"/>
          <w:bCs/>
          <w:szCs w:val="24"/>
          <w:lang w:val="en-GB"/>
        </w:rPr>
      </w:pPr>
      <w:r w:rsidRPr="00B40FD0">
        <w:rPr>
          <w:rFonts w:ascii="Times New Roman" w:hAnsi="Times New Roman"/>
          <w:bCs/>
          <w:szCs w:val="24"/>
          <w:lang w:val="en-GB"/>
        </w:rPr>
        <w:t>F</w:t>
      </w:r>
      <w:r w:rsidR="00391950" w:rsidRPr="00B40FD0">
        <w:rPr>
          <w:rFonts w:ascii="Times New Roman" w:hAnsi="Times New Roman"/>
          <w:bCs/>
          <w:szCs w:val="24"/>
          <w:lang w:val="en-GB"/>
        </w:rPr>
        <w:t xml:space="preserve">actors that should be considered include cultivation practices such as the time of year that the crop is grown, soil preparation, method of planting, irrigation, surrounding crops, time of harvest, method of harvest, soil water balance, fire regimes, disturbance, etc. Factors to consider for pest plants are for instance the regular mowing of </w:t>
      </w:r>
      <w:r w:rsidR="007D2BA2" w:rsidRPr="00B40FD0">
        <w:rPr>
          <w:rFonts w:ascii="Times New Roman" w:hAnsi="Times New Roman"/>
          <w:bCs/>
          <w:szCs w:val="24"/>
          <w:lang w:val="en-GB"/>
        </w:rPr>
        <w:t>roadsides</w:t>
      </w:r>
      <w:r w:rsidR="00391950" w:rsidRPr="00B40FD0">
        <w:rPr>
          <w:rFonts w:ascii="Times New Roman" w:hAnsi="Times New Roman"/>
          <w:bCs/>
          <w:szCs w:val="24"/>
          <w:lang w:val="en-GB"/>
        </w:rPr>
        <w:t>, cleaning of water courses, etc. Existing pest management practice should also be considered.</w:t>
      </w:r>
    </w:p>
    <w:p w14:paraId="729EB1AB" w14:textId="77777777" w:rsidR="00884151" w:rsidRPr="00B40FD0" w:rsidRDefault="00884151" w:rsidP="00391950">
      <w:pPr>
        <w:jc w:val="both"/>
        <w:rPr>
          <w:rFonts w:ascii="Times New Roman" w:hAnsi="Times New Roman"/>
          <w:bCs/>
          <w:szCs w:val="24"/>
          <w:lang w:val="en-GB"/>
        </w:rPr>
      </w:pPr>
    </w:p>
    <w:p w14:paraId="5933B573" w14:textId="77777777" w:rsidR="00884151" w:rsidRPr="00B40FD0" w:rsidRDefault="00884151" w:rsidP="00C769BB">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the area of potential establishment: </w:t>
      </w:r>
      <w:r w:rsidR="00E635D8" w:rsidRPr="00B40FD0">
        <w:rPr>
          <w:rFonts w:ascii="Times New Roman" w:hAnsi="Times New Roman"/>
          <w:bCs/>
          <w:szCs w:val="24"/>
          <w:lang w:val="en-GB"/>
        </w:rPr>
        <w:t xml:space="preserve">Identify and describe any locations where the area suitable for establishment previously identified is likely to be altered due to the management of the environment. </w:t>
      </w:r>
    </w:p>
    <w:p w14:paraId="18399FFF" w14:textId="08C1D5DB" w:rsidR="007F6347" w:rsidRPr="00B40FD0" w:rsidRDefault="00884151" w:rsidP="00C769BB">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its suitability: </w:t>
      </w:r>
      <w:r w:rsidR="008D516A" w:rsidRPr="00B40FD0">
        <w:rPr>
          <w:rFonts w:ascii="Times New Roman" w:hAnsi="Times New Roman"/>
          <w:bCs/>
          <w:szCs w:val="24"/>
          <w:lang w:val="en-GB"/>
        </w:rPr>
        <w:t>Evaluate how favourable for establishment is the managed environment in the area of potential establishment, and how likely is the pest to establish despite existing pest management practice.</w:t>
      </w:r>
    </w:p>
    <w:p w14:paraId="0F1E50F5" w14:textId="04311A25" w:rsidR="004D6A74" w:rsidRPr="00B40FD0" w:rsidRDefault="004D6A74" w:rsidP="005D3D67">
      <w:pPr>
        <w:ind w:left="-74"/>
        <w:jc w:val="both"/>
        <w:rPr>
          <w:rFonts w:ascii="Times New Roman" w:hAnsi="Times New Roman"/>
          <w:bCs/>
          <w:szCs w:val="24"/>
          <w:highlight w:val="green"/>
          <w:lang w:val="en-GB"/>
        </w:rPr>
      </w:pPr>
    </w:p>
    <w:p w14:paraId="7D30CB04" w14:textId="53A9465E" w:rsidR="00884151" w:rsidRPr="00B40FD0" w:rsidRDefault="008D516A" w:rsidP="00884151">
      <w:pPr>
        <w:ind w:left="-74"/>
        <w:jc w:val="both"/>
        <w:rPr>
          <w:rFonts w:ascii="Times New Roman" w:hAnsi="Times New Roman"/>
          <w:bCs/>
          <w:szCs w:val="24"/>
          <w:lang w:val="en-GB"/>
        </w:rPr>
      </w:pPr>
      <w:r w:rsidRPr="00B40FD0">
        <w:rPr>
          <w:rFonts w:ascii="Times New Roman" w:hAnsi="Times New Roman"/>
          <w:bCs/>
          <w:szCs w:val="24"/>
          <w:lang w:val="en-GB"/>
        </w:rPr>
        <w:t xml:space="preserve">Additional </w:t>
      </w:r>
      <w:r w:rsidR="00884151" w:rsidRPr="00B40FD0">
        <w:rPr>
          <w:rFonts w:ascii="Times New Roman" w:hAnsi="Times New Roman"/>
          <w:bCs/>
          <w:szCs w:val="24"/>
          <w:lang w:val="en-GB"/>
        </w:rPr>
        <w:t xml:space="preserve">factors </w:t>
      </w:r>
      <w:r w:rsidR="00F56D5C" w:rsidRPr="00B40FD0">
        <w:rPr>
          <w:rFonts w:ascii="Times New Roman" w:hAnsi="Times New Roman"/>
          <w:bCs/>
          <w:szCs w:val="24"/>
          <w:lang w:val="en-GB"/>
        </w:rPr>
        <w:t>could include</w:t>
      </w:r>
      <w:r w:rsidRPr="00B40FD0">
        <w:rPr>
          <w:rFonts w:ascii="Times New Roman" w:hAnsi="Times New Roman"/>
          <w:bCs/>
          <w:szCs w:val="24"/>
          <w:lang w:val="en-GB"/>
        </w:rPr>
        <w:t xml:space="preserve"> </w:t>
      </w:r>
      <w:r w:rsidR="00884151" w:rsidRPr="00B40FD0">
        <w:rPr>
          <w:rFonts w:ascii="Times New Roman" w:hAnsi="Times New Roman"/>
          <w:bCs/>
          <w:szCs w:val="24"/>
          <w:lang w:val="en-GB"/>
        </w:rPr>
        <w:t>c</w:t>
      </w:r>
      <w:r w:rsidRPr="00B40FD0">
        <w:rPr>
          <w:rFonts w:ascii="Times New Roman" w:hAnsi="Times New Roman"/>
          <w:bCs/>
          <w:szCs w:val="24"/>
          <w:lang w:val="en-GB"/>
        </w:rPr>
        <w:t xml:space="preserve">haracteristics which would </w:t>
      </w:r>
      <w:r w:rsidR="00884151" w:rsidRPr="00B40FD0">
        <w:rPr>
          <w:rFonts w:ascii="Times New Roman" w:hAnsi="Times New Roman"/>
          <w:bCs/>
          <w:szCs w:val="24"/>
          <w:lang w:val="en-GB"/>
        </w:rPr>
        <w:t>influence establishment, such as:</w:t>
      </w:r>
    </w:p>
    <w:p w14:paraId="0E31A601" w14:textId="77777777" w:rsidR="000E67F8" w:rsidRDefault="00884151" w:rsidP="000E67F8">
      <w:pPr>
        <w:pStyle w:val="Paragraphedeliste"/>
        <w:numPr>
          <w:ilvl w:val="0"/>
          <w:numId w:val="6"/>
        </w:numPr>
        <w:jc w:val="both"/>
        <w:rPr>
          <w:rFonts w:ascii="Times New Roman" w:hAnsi="Times New Roman"/>
          <w:bCs/>
          <w:szCs w:val="24"/>
          <w:lang w:val="en-GB"/>
        </w:rPr>
      </w:pPr>
      <w:r w:rsidRPr="00B40FD0">
        <w:rPr>
          <w:rFonts w:ascii="Times New Roman" w:hAnsi="Times New Roman"/>
          <w:bCs/>
          <w:szCs w:val="24"/>
          <w:lang w:val="en-GB"/>
        </w:rPr>
        <w:t>Reproductive strategy of the pest and duration of its life cycle. Evaluate characteristics which would enable the pest to reproduce effectively in a new environment.</w:t>
      </w:r>
    </w:p>
    <w:p w14:paraId="1B979839" w14:textId="5308A869" w:rsidR="00F56D5C" w:rsidRPr="000E67F8" w:rsidRDefault="00884151" w:rsidP="000E67F8">
      <w:pPr>
        <w:pStyle w:val="Paragraphedeliste"/>
        <w:numPr>
          <w:ilvl w:val="0"/>
          <w:numId w:val="6"/>
        </w:numPr>
        <w:jc w:val="both"/>
        <w:rPr>
          <w:rFonts w:ascii="Times New Roman" w:hAnsi="Times New Roman"/>
          <w:bCs/>
          <w:szCs w:val="24"/>
          <w:lang w:val="en-GB"/>
        </w:rPr>
      </w:pPr>
      <w:r w:rsidRPr="000E67F8">
        <w:rPr>
          <w:rFonts w:ascii="Times New Roman" w:hAnsi="Times New Roman"/>
          <w:lang w:val="en-GB"/>
        </w:rPr>
        <w:t xml:space="preserve">Adaptability of the pest. </w:t>
      </w:r>
      <w:r w:rsidR="00F56D5C" w:rsidRPr="000E67F8">
        <w:rPr>
          <w:rFonts w:ascii="Times New Roman" w:hAnsi="Times New Roman"/>
          <w:bCs/>
          <w:szCs w:val="24"/>
          <w:lang w:val="en-GB"/>
        </w:rPr>
        <w:t xml:space="preserve">Evidence of variability which may indicate that the pest has a greater capacity to withstand environmental fluctuations, to adapt to a wider range of habitats or hosts, to develop resistance to plant protection products and to overcome host resistance. This could be an important indication that this species is likely to have a greater potential for establishment. In addition, the magnitude of future impacts may increase. High adaptability also indicates that data from the native range, e.g. on climatic responses and host range, may not continue to be representative of the population in the PRA area so that the PRA itself may need revision at a shorter interval. Furthermore, if adaptability is high, this needs to be kept in mind with regard to effective management measures. </w:t>
      </w:r>
    </w:p>
    <w:tbl>
      <w:tblPr>
        <w:tblStyle w:val="Grilledutableau"/>
        <w:tblW w:w="0" w:type="auto"/>
        <w:tblInd w:w="720" w:type="dxa"/>
        <w:tblLook w:val="04A0" w:firstRow="1" w:lastRow="0" w:firstColumn="1" w:lastColumn="0" w:noHBand="0" w:noVBand="1"/>
      </w:tblPr>
      <w:tblGrid>
        <w:gridCol w:w="8624"/>
      </w:tblGrid>
      <w:tr w:rsidR="00F56D5C" w:rsidRPr="00121A19" w14:paraId="09D65657" w14:textId="77777777" w:rsidTr="00F56D5C">
        <w:tc>
          <w:tcPr>
            <w:tcW w:w="8624" w:type="dxa"/>
          </w:tcPr>
          <w:p w14:paraId="19C73203" w14:textId="2DF6BCF1" w:rsidR="00F56D5C" w:rsidRPr="00B40FD0" w:rsidRDefault="00F56D5C" w:rsidP="00F56D5C">
            <w:pPr>
              <w:pStyle w:val="Paragraphedeliste"/>
              <w:ind w:left="0"/>
              <w:jc w:val="both"/>
              <w:rPr>
                <w:rFonts w:ascii="Times New Roman" w:hAnsi="Times New Roman"/>
                <w:bCs/>
                <w:i/>
                <w:iCs/>
                <w:szCs w:val="22"/>
                <w:lang w:val="en-GB"/>
              </w:rPr>
            </w:pPr>
            <w:r w:rsidRPr="00B40FD0">
              <w:rPr>
                <w:rFonts w:ascii="Times New Roman" w:hAnsi="Times New Roman"/>
                <w:bCs/>
                <w:i/>
                <w:iCs/>
                <w:lang w:val="en-GB"/>
              </w:rPr>
              <w:t xml:space="preserve">Examples of high adaptability include </w:t>
            </w:r>
            <w:r w:rsidRPr="00B40FD0">
              <w:rPr>
                <w:rFonts w:ascii="Times New Roman" w:hAnsi="Times New Roman"/>
                <w:bCs/>
                <w:lang w:val="en-GB"/>
              </w:rPr>
              <w:t>Bemisia tabaci</w:t>
            </w:r>
            <w:r w:rsidRPr="00B40FD0">
              <w:rPr>
                <w:rFonts w:ascii="Times New Roman" w:hAnsi="Times New Roman"/>
                <w:bCs/>
                <w:i/>
                <w:iCs/>
                <w:lang w:val="en-GB"/>
              </w:rPr>
              <w:t xml:space="preserve"> which clearly seems to be able to evolve quickly to produce new biotypes, to develop insecticide resistance and to expand its host range and </w:t>
            </w:r>
            <w:r w:rsidRPr="00B40FD0">
              <w:rPr>
                <w:rFonts w:ascii="Times New Roman" w:hAnsi="Times New Roman"/>
                <w:bCs/>
                <w:lang w:val="en-GB"/>
              </w:rPr>
              <w:t>Phytophthora ramorum</w:t>
            </w:r>
            <w:r w:rsidRPr="00B40FD0">
              <w:rPr>
                <w:rFonts w:ascii="Times New Roman" w:hAnsi="Times New Roman"/>
                <w:bCs/>
                <w:i/>
                <w:iCs/>
                <w:lang w:val="en-GB"/>
              </w:rPr>
              <w:t>, which also appears to be rapidly increasing its host range.</w:t>
            </w:r>
          </w:p>
        </w:tc>
      </w:tr>
    </w:tbl>
    <w:p w14:paraId="308DD62A" w14:textId="1852F91B" w:rsidR="008D516A" w:rsidRPr="00B40FD0" w:rsidRDefault="00F56D5C" w:rsidP="000963B6">
      <w:pPr>
        <w:pStyle w:val="Paragraphedeliste"/>
        <w:numPr>
          <w:ilvl w:val="0"/>
          <w:numId w:val="6"/>
        </w:numPr>
        <w:jc w:val="both"/>
        <w:rPr>
          <w:rFonts w:ascii="Times New Roman" w:hAnsi="Times New Roman"/>
          <w:bCs/>
          <w:szCs w:val="24"/>
          <w:lang w:val="en-GB"/>
        </w:rPr>
      </w:pPr>
      <w:r w:rsidRPr="00B40FD0">
        <w:rPr>
          <w:rFonts w:ascii="Times New Roman" w:hAnsi="Times New Roman"/>
          <w:bCs/>
          <w:szCs w:val="24"/>
          <w:lang w:val="en-GB"/>
        </w:rPr>
        <w:t>How widely has the pest established in new areas outside its original area of distribution.</w:t>
      </w:r>
    </w:p>
    <w:p w14:paraId="50A80A15" w14:textId="77777777" w:rsidR="00F56D5C" w:rsidRPr="00B40FD0" w:rsidRDefault="00F56D5C" w:rsidP="005D3D67">
      <w:pPr>
        <w:ind w:left="-74"/>
        <w:jc w:val="both"/>
        <w:rPr>
          <w:rFonts w:ascii="Times New Roman" w:hAnsi="Times New Roman"/>
          <w:bCs/>
          <w:szCs w:val="24"/>
          <w:lang w:val="en-GB"/>
        </w:rPr>
      </w:pPr>
    </w:p>
    <w:p w14:paraId="2E8D94DD" w14:textId="3A3ED280" w:rsidR="00884151" w:rsidRPr="00B40FD0" w:rsidRDefault="00E635D8" w:rsidP="00C63DE4">
      <w:pPr>
        <w:ind w:left="-74"/>
        <w:jc w:val="both"/>
        <w:rPr>
          <w:rFonts w:ascii="Times New Roman" w:hAnsi="Times New Roman"/>
          <w:bCs/>
          <w:szCs w:val="24"/>
          <w:highlight w:val="green"/>
          <w:lang w:val="en-GB"/>
        </w:rPr>
      </w:pPr>
      <w:r w:rsidRPr="00B40FD0">
        <w:rPr>
          <w:rFonts w:ascii="Times New Roman" w:hAnsi="Times New Roman"/>
          <w:bCs/>
          <w:szCs w:val="24"/>
          <w:lang w:val="en-GB"/>
        </w:rPr>
        <w:t xml:space="preserve">By combining the previous information, identify the part of the PRA area where the presence of host plants or suitable habitats and other factors favour the establishment of the pest. The area of potential establishment may be the whole of the PRA area, or part or parts of the area (i.e. the whole EPPO region or whole or part of several countries of the EPPO region). It can be defined </w:t>
      </w:r>
      <w:proofErr w:type="spellStart"/>
      <w:r w:rsidRPr="00B40FD0">
        <w:rPr>
          <w:rFonts w:ascii="Times New Roman" w:hAnsi="Times New Roman"/>
          <w:bCs/>
          <w:szCs w:val="24"/>
          <w:lang w:val="en-GB"/>
        </w:rPr>
        <w:t>ecoclimatically</w:t>
      </w:r>
      <w:proofErr w:type="spellEnd"/>
      <w:r w:rsidRPr="00B40FD0">
        <w:rPr>
          <w:rFonts w:ascii="Times New Roman" w:hAnsi="Times New Roman"/>
          <w:bCs/>
          <w:szCs w:val="24"/>
          <w:lang w:val="en-GB"/>
        </w:rPr>
        <w:t>, geographically, by crop or by production system or by types of ecosystems</w:t>
      </w:r>
      <w:r w:rsidR="00C769BB" w:rsidRPr="00B40FD0">
        <w:rPr>
          <w:rFonts w:ascii="Times New Roman" w:hAnsi="Times New Roman"/>
          <w:bCs/>
          <w:szCs w:val="24"/>
          <w:lang w:val="en-GB"/>
        </w:rPr>
        <w:t>.</w:t>
      </w:r>
      <w:r w:rsidR="00884151" w:rsidRPr="00B40FD0">
        <w:rPr>
          <w:rFonts w:ascii="Times New Roman" w:hAnsi="Times New Roman"/>
          <w:bCs/>
          <w:szCs w:val="24"/>
          <w:lang w:val="en-GB"/>
        </w:rPr>
        <w:t xml:space="preserve"> </w:t>
      </w:r>
    </w:p>
    <w:p w14:paraId="29941D75" w14:textId="76F94866" w:rsidR="00E45BA7" w:rsidRPr="00B40FD0" w:rsidRDefault="00E45BA7" w:rsidP="00E45BA7">
      <w:pPr>
        <w:rPr>
          <w:lang w:val="en-GB"/>
        </w:rPr>
      </w:pPr>
    </w:p>
    <w:p w14:paraId="39D60C45" w14:textId="6BB7D6D3" w:rsidR="00C64C2F" w:rsidRPr="00B40FD0" w:rsidRDefault="00C64C2F" w:rsidP="00C64C2F">
      <w:pPr>
        <w:jc w:val="both"/>
        <w:rPr>
          <w:rFonts w:ascii="Times New Roman" w:hAnsi="Times New Roman"/>
          <w:i/>
          <w:iCs/>
          <w:lang w:val="en-GB"/>
        </w:rPr>
      </w:pPr>
      <w:r w:rsidRPr="00B40FD0">
        <w:rPr>
          <w:rFonts w:ascii="Times New Roman" w:hAnsi="Times New Roman"/>
          <w:i/>
          <w:iCs/>
          <w:lang w:val="en-GB"/>
        </w:rPr>
        <w:t>Rating of the likelihood of establishment outdoors</w:t>
      </w:r>
      <w:r w:rsidR="004B2CAC" w:rsidRPr="00B40FD0">
        <w:rPr>
          <w:rFonts w:ascii="Times New Roman" w:hAnsi="Times New Roman"/>
          <w:i/>
          <w:iCs/>
          <w:lang w:val="en-GB"/>
        </w:rPr>
        <w:t xml:space="preserve"> and uncertaint</w:t>
      </w:r>
      <w:r w:rsidR="00CD5562" w:rsidRPr="00B40FD0">
        <w:rPr>
          <w:rFonts w:ascii="Times New Roman" w:hAnsi="Times New Roman"/>
          <w:i/>
          <w:iCs/>
          <w:lang w:val="en-GB"/>
        </w:rPr>
        <w:t>y</w:t>
      </w:r>
    </w:p>
    <w:p w14:paraId="4D0A6918" w14:textId="009EE4EE" w:rsidR="00C63DE4" w:rsidRPr="00B40FD0" w:rsidRDefault="00C63DE4" w:rsidP="00FC620B">
      <w:pPr>
        <w:jc w:val="both"/>
        <w:rPr>
          <w:rFonts w:ascii="Times New Roman" w:hAnsi="Times New Roman"/>
          <w:iCs/>
          <w:lang w:val="en-GB"/>
        </w:rPr>
      </w:pPr>
      <w:r w:rsidRPr="00B40FD0">
        <w:rPr>
          <w:rFonts w:ascii="Times New Roman" w:hAnsi="Times New Roman"/>
          <w:bCs/>
          <w:szCs w:val="24"/>
          <w:lang w:val="en-GB"/>
        </w:rPr>
        <w:lastRenderedPageBreak/>
        <w:t xml:space="preserve">Based on the assessment of the suitability of the area in relation to relevant factors, the </w:t>
      </w:r>
      <w:r w:rsidRPr="00B40FD0">
        <w:rPr>
          <w:rFonts w:ascii="Times New Roman" w:hAnsi="Times New Roman"/>
          <w:iCs/>
          <w:lang w:val="en-GB"/>
        </w:rPr>
        <w:t>likelihood of establishment outdoors and uncertainty should be rated. The uncertainty relates to the suitability of the area in relation to the relevant factors, and not to the size of the area.</w:t>
      </w:r>
    </w:p>
    <w:p w14:paraId="285BA29E" w14:textId="236EA63F" w:rsidR="00045C91" w:rsidRPr="00B40FD0" w:rsidRDefault="006474E3" w:rsidP="00FC620B">
      <w:pPr>
        <w:jc w:val="both"/>
        <w:rPr>
          <w:rFonts w:ascii="Times New Roman" w:hAnsi="Times New Roman"/>
          <w:szCs w:val="22"/>
          <w:lang w:val="en-GB"/>
        </w:rPr>
      </w:pPr>
      <w:r w:rsidRPr="00B40FD0">
        <w:rPr>
          <w:rFonts w:ascii="Times New Roman" w:hAnsi="Times New Roman"/>
          <w:lang w:val="en-GB"/>
        </w:rPr>
        <w:t xml:space="preserve">The </w:t>
      </w:r>
      <w:r w:rsidR="00F61E99" w:rsidRPr="00B40FD0">
        <w:rPr>
          <w:rFonts w:ascii="Times New Roman" w:hAnsi="Times New Roman"/>
          <w:lang w:val="en-GB"/>
        </w:rPr>
        <w:t xml:space="preserve">Express PRA scheme (EPPO Standard PM 5/5) </w:t>
      </w:r>
      <w:r w:rsidR="00045C91" w:rsidRPr="00B40FD0">
        <w:rPr>
          <w:rFonts w:ascii="Times New Roman" w:hAnsi="Times New Roman"/>
          <w:lang w:val="en-GB"/>
        </w:rPr>
        <w:t xml:space="preserve">includes a </w:t>
      </w:r>
      <w:r w:rsidR="00F61E99" w:rsidRPr="00B40FD0">
        <w:rPr>
          <w:rFonts w:ascii="Times New Roman" w:hAnsi="Times New Roman"/>
          <w:lang w:val="en-GB"/>
        </w:rPr>
        <w:t xml:space="preserve">three-level </w:t>
      </w:r>
      <w:r w:rsidR="00045C91" w:rsidRPr="00B40FD0">
        <w:rPr>
          <w:rFonts w:ascii="Times New Roman" w:hAnsi="Times New Roman"/>
          <w:lang w:val="en-GB"/>
        </w:rPr>
        <w:t xml:space="preserve">rating </w:t>
      </w:r>
      <w:r w:rsidR="00F61E99" w:rsidRPr="00B40FD0">
        <w:rPr>
          <w:rFonts w:ascii="Times New Roman" w:hAnsi="Times New Roman"/>
          <w:lang w:val="en-GB"/>
        </w:rPr>
        <w:t xml:space="preserve">scale for the likelihood of establishment outdoors. </w:t>
      </w:r>
      <w:r w:rsidR="00FC620B" w:rsidRPr="00B40FD0">
        <w:rPr>
          <w:rFonts w:ascii="Times New Roman" w:hAnsi="Times New Roman"/>
          <w:lang w:val="en-GB"/>
        </w:rPr>
        <w:t>Based on practical experience when performing detailed PRAs at EPPO level and following the recommendation of the EPPO PRA core members, endorsed by the Working Party on Phytosanitary Regulations in 2016, the Express PRA scheme is now used at EPPO level with ratings using a 5-level scale</w:t>
      </w:r>
      <w:r w:rsidR="00F61E99" w:rsidRPr="00B40FD0">
        <w:rPr>
          <w:rFonts w:ascii="Times New Roman" w:hAnsi="Times New Roman"/>
          <w:lang w:val="en-GB"/>
        </w:rPr>
        <w:t xml:space="preserve">. </w:t>
      </w:r>
      <w:r w:rsidR="008D42CE" w:rsidRPr="00B40FD0">
        <w:rPr>
          <w:rFonts w:ascii="Times New Roman" w:hAnsi="Times New Roman"/>
          <w:lang w:val="en-GB"/>
        </w:rPr>
        <w:t xml:space="preserve">Users can refer to PRAs of similar pests which may guide for ratings (e.g. using the </w:t>
      </w:r>
      <w:hyperlink r:id="rId54" w:history="1">
        <w:r w:rsidR="008D42CE" w:rsidRPr="00B40FD0">
          <w:rPr>
            <w:rStyle w:val="Lienhypertexte"/>
            <w:rFonts w:ascii="Times New Roman" w:hAnsi="Times New Roman"/>
            <w:lang w:val="en-GB"/>
          </w:rPr>
          <w:t>EPPO platform on PRAs</w:t>
        </w:r>
      </w:hyperlink>
      <w:r w:rsidR="008D42CE" w:rsidRPr="00B40FD0">
        <w:rPr>
          <w:rFonts w:ascii="Times New Roman" w:hAnsi="Times New Roman"/>
          <w:lang w:val="en-GB"/>
        </w:rPr>
        <w:t xml:space="preserve">). </w:t>
      </w:r>
      <w:r w:rsidR="00367868" w:rsidRPr="00B40FD0">
        <w:rPr>
          <w:rFonts w:ascii="Times New Roman" w:hAnsi="Times New Roman"/>
          <w:lang w:val="en-GB"/>
        </w:rPr>
        <w:t xml:space="preserve">Users should try to remain consistent with the ratings they already provided in previous PRAs. </w:t>
      </w:r>
      <w:r w:rsidR="00F61E99" w:rsidRPr="00B40FD0">
        <w:rPr>
          <w:rFonts w:ascii="Times New Roman" w:hAnsi="Times New Roman"/>
          <w:lang w:val="en-GB"/>
        </w:rPr>
        <w:t xml:space="preserve">Rating of uncertainty is based on a three-level scale. </w:t>
      </w:r>
      <w:r w:rsidR="004B2CAC" w:rsidRPr="00B40FD0">
        <w:rPr>
          <w:rFonts w:ascii="Times New Roman" w:hAnsi="Times New Roman"/>
          <w:lang w:val="en-GB"/>
        </w:rPr>
        <w:t xml:space="preserve">Guidance on the rating of uncertainties is available as a remark in </w:t>
      </w:r>
      <w:r w:rsidR="00DC1647" w:rsidRPr="00B40FD0">
        <w:rPr>
          <w:rFonts w:ascii="Times New Roman" w:hAnsi="Times New Roman"/>
          <w:lang w:val="en-GB"/>
        </w:rPr>
        <w:t>s</w:t>
      </w:r>
      <w:r w:rsidR="004B2CAC" w:rsidRPr="00B40FD0">
        <w:rPr>
          <w:rFonts w:ascii="Times New Roman" w:hAnsi="Times New Roman"/>
          <w:lang w:val="en-GB"/>
        </w:rPr>
        <w:t>ection 17</w:t>
      </w:r>
      <w:r w:rsidR="00E60AA7" w:rsidRPr="00B40FD0">
        <w:rPr>
          <w:rFonts w:ascii="Times New Roman" w:hAnsi="Times New Roman"/>
          <w:lang w:val="en-GB"/>
        </w:rPr>
        <w:t xml:space="preserve"> of this guidance</w:t>
      </w:r>
      <w:r w:rsidR="004B2CAC" w:rsidRPr="00B40FD0">
        <w:rPr>
          <w:rFonts w:ascii="Times New Roman" w:hAnsi="Times New Roman"/>
          <w:lang w:val="en-GB"/>
        </w:rPr>
        <w:t>.</w:t>
      </w:r>
      <w:r w:rsidR="00045C91" w:rsidRPr="00B40FD0">
        <w:rPr>
          <w:rFonts w:ascii="Times New Roman" w:hAnsi="Times New Roman"/>
          <w:szCs w:val="22"/>
          <w:lang w:val="en-GB"/>
        </w:rPr>
        <w:t xml:space="preserve"> </w:t>
      </w:r>
    </w:p>
    <w:tbl>
      <w:tblPr>
        <w:tblW w:w="953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1134"/>
        <w:gridCol w:w="850"/>
        <w:gridCol w:w="1134"/>
        <w:gridCol w:w="1134"/>
        <w:gridCol w:w="1275"/>
      </w:tblGrid>
      <w:tr w:rsidR="004B2CAC" w:rsidRPr="00B40FD0" w14:paraId="454ABBE4" w14:textId="77777777" w:rsidTr="00E77751">
        <w:tc>
          <w:tcPr>
            <w:tcW w:w="4010" w:type="dxa"/>
            <w:shd w:val="clear" w:color="auto" w:fill="FDE9D9"/>
          </w:tcPr>
          <w:p w14:paraId="0B57508F"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the likelihood of establishment outdoors</w:t>
            </w:r>
          </w:p>
        </w:tc>
        <w:tc>
          <w:tcPr>
            <w:tcW w:w="1134" w:type="dxa"/>
            <w:shd w:val="clear" w:color="auto" w:fill="FDE9D9"/>
          </w:tcPr>
          <w:p w14:paraId="2FBA3B9E"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50" w:type="dxa"/>
            <w:shd w:val="clear" w:color="auto" w:fill="FDE9D9"/>
          </w:tcPr>
          <w:p w14:paraId="168DE2A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5C3E1596"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54CEF64E"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22CBEDD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04714E32"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275" w:type="dxa"/>
            <w:shd w:val="clear" w:color="auto" w:fill="FDE9D9" w:themeFill="accent6" w:themeFillTint="33"/>
          </w:tcPr>
          <w:p w14:paraId="09D180E6"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4266F95C" w14:textId="77777777" w:rsidTr="00E77751">
        <w:tc>
          <w:tcPr>
            <w:tcW w:w="5994" w:type="dxa"/>
            <w:gridSpan w:val="3"/>
            <w:shd w:val="clear" w:color="auto" w:fill="FDE9D9"/>
          </w:tcPr>
          <w:p w14:paraId="5F16E67A"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4" w:type="dxa"/>
            <w:shd w:val="clear" w:color="auto" w:fill="FDE9D9" w:themeFill="accent6" w:themeFillTint="33"/>
          </w:tcPr>
          <w:p w14:paraId="0C94CF8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43EB5061"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275" w:type="dxa"/>
            <w:shd w:val="clear" w:color="auto" w:fill="FDE9D9" w:themeFill="accent6" w:themeFillTint="33"/>
          </w:tcPr>
          <w:p w14:paraId="35777241"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0F95197C" w14:textId="4A85F12D" w:rsidR="005E706C" w:rsidRPr="00B40FD0" w:rsidRDefault="00C13F68" w:rsidP="005E706C">
      <w:pPr>
        <w:rPr>
          <w:rFonts w:ascii="Times New Roman" w:hAnsi="Times New Roman"/>
          <w:szCs w:val="22"/>
          <w:lang w:val="en-GB"/>
        </w:rPr>
      </w:pPr>
      <w:r w:rsidRPr="00B40FD0">
        <w:rPr>
          <w:rFonts w:ascii="Times New Roman" w:hAnsi="Times New Roman"/>
          <w:szCs w:val="22"/>
          <w:lang w:val="en-GB"/>
        </w:rPr>
        <w:t>Reasons for the uncertainty rating, especially when moderate or high, can be recorded.</w:t>
      </w:r>
    </w:p>
    <w:p w14:paraId="0F82372C" w14:textId="77777777" w:rsidR="00B305C6" w:rsidRPr="00B40FD0" w:rsidRDefault="00B305C6" w:rsidP="005E706C">
      <w:pPr>
        <w:rPr>
          <w:rFonts w:ascii="Times New Roman" w:hAnsi="Times New Roman"/>
          <w:lang w:val="en-GB"/>
        </w:rPr>
      </w:pPr>
    </w:p>
    <w:p w14:paraId="45C73854" w14:textId="10791130" w:rsidR="00962258" w:rsidRPr="00B40FD0" w:rsidRDefault="00962258" w:rsidP="005E706C">
      <w:pPr>
        <w:rPr>
          <w:rFonts w:ascii="Times New Roman" w:hAnsi="Times New Roman"/>
          <w:bCs/>
          <w:i/>
          <w:iCs/>
          <w:szCs w:val="24"/>
          <w:lang w:val="en-GB"/>
        </w:rPr>
      </w:pPr>
      <w:r w:rsidRPr="00B40FD0">
        <w:rPr>
          <w:rFonts w:ascii="Times New Roman" w:hAnsi="Times New Roman"/>
          <w:bCs/>
          <w:i/>
          <w:iCs/>
          <w:szCs w:val="24"/>
          <w:lang w:val="en-GB"/>
        </w:rPr>
        <w:t>Suggested subheadings</w:t>
      </w:r>
    </w:p>
    <w:p w14:paraId="06C8D519" w14:textId="77777777" w:rsidR="00962258" w:rsidRPr="00B40FD0" w:rsidRDefault="00962258" w:rsidP="005E706C">
      <w:pPr>
        <w:jc w:val="both"/>
        <w:rPr>
          <w:rFonts w:ascii="Times New Roman" w:hAnsi="Times New Roman"/>
          <w:bCs/>
          <w:szCs w:val="24"/>
          <w:lang w:val="en-GB"/>
        </w:rPr>
      </w:pPr>
      <w:r w:rsidRPr="00B40FD0">
        <w:rPr>
          <w:rFonts w:ascii="Times New Roman" w:hAnsi="Times New Roman"/>
          <w:bCs/>
          <w:szCs w:val="24"/>
          <w:lang w:val="en-GB"/>
        </w:rPr>
        <w:t>The following subheading may be used to structure the assessment of the likelihood of establishment:</w:t>
      </w:r>
    </w:p>
    <w:p w14:paraId="630C5CBC" w14:textId="399F5003" w:rsidR="00962258" w:rsidRDefault="00962258" w:rsidP="00962258">
      <w:pPr>
        <w:ind w:left="-74" w:firstLine="782"/>
        <w:jc w:val="both"/>
        <w:rPr>
          <w:rFonts w:ascii="Times New Roman" w:hAnsi="Times New Roman"/>
          <w:bCs/>
          <w:szCs w:val="24"/>
          <w:lang w:val="en-GB"/>
        </w:rPr>
      </w:pPr>
      <w:r w:rsidRPr="00B40FD0">
        <w:rPr>
          <w:rFonts w:ascii="Times New Roman" w:hAnsi="Times New Roman"/>
          <w:bCs/>
          <w:szCs w:val="24"/>
          <w:lang w:val="en-GB"/>
        </w:rPr>
        <w:t>9.</w:t>
      </w:r>
      <w:r w:rsidR="00B33BFB">
        <w:rPr>
          <w:rFonts w:ascii="Times New Roman" w:hAnsi="Times New Roman"/>
          <w:bCs/>
          <w:szCs w:val="24"/>
          <w:lang w:val="en-GB"/>
        </w:rPr>
        <w:t>1</w:t>
      </w:r>
      <w:r w:rsidRPr="00B40FD0">
        <w:rPr>
          <w:rFonts w:ascii="Times New Roman" w:hAnsi="Times New Roman"/>
          <w:bCs/>
          <w:szCs w:val="24"/>
          <w:lang w:val="en-GB"/>
        </w:rPr>
        <w:t xml:space="preserve"> </w:t>
      </w:r>
      <w:r w:rsidR="00884151" w:rsidRPr="00B40FD0">
        <w:rPr>
          <w:rFonts w:ascii="Times New Roman" w:hAnsi="Times New Roman"/>
          <w:bCs/>
          <w:szCs w:val="24"/>
          <w:lang w:val="en-GB"/>
        </w:rPr>
        <w:t>Host</w:t>
      </w:r>
      <w:r w:rsidRPr="00B40FD0">
        <w:rPr>
          <w:rFonts w:ascii="Times New Roman" w:hAnsi="Times New Roman"/>
          <w:bCs/>
          <w:szCs w:val="24"/>
          <w:lang w:val="en-GB"/>
        </w:rPr>
        <w:t xml:space="preserve"> plants: presence in the area of suitable climate</w:t>
      </w:r>
      <w:r w:rsidR="00884151" w:rsidRPr="00B40FD0">
        <w:rPr>
          <w:rFonts w:ascii="Times New Roman" w:hAnsi="Times New Roman"/>
          <w:bCs/>
          <w:szCs w:val="24"/>
          <w:lang w:val="en-GB"/>
        </w:rPr>
        <w:t xml:space="preserve"> (including alternate hosts and other essential species if relevant)</w:t>
      </w:r>
    </w:p>
    <w:p w14:paraId="455ECEE9" w14:textId="26E310CF" w:rsidR="00B33BFB" w:rsidRPr="00B40FD0" w:rsidRDefault="00B33BFB" w:rsidP="00B33BFB">
      <w:pPr>
        <w:ind w:left="-74" w:firstLine="782"/>
        <w:jc w:val="both"/>
        <w:rPr>
          <w:rFonts w:ascii="Times New Roman" w:hAnsi="Times New Roman"/>
          <w:bCs/>
          <w:szCs w:val="24"/>
          <w:lang w:val="en-GB"/>
        </w:rPr>
      </w:pPr>
      <w:r w:rsidRPr="00B40FD0">
        <w:rPr>
          <w:rFonts w:ascii="Times New Roman" w:hAnsi="Times New Roman"/>
          <w:bCs/>
          <w:szCs w:val="24"/>
          <w:lang w:val="en-GB"/>
        </w:rPr>
        <w:t>9.</w:t>
      </w:r>
      <w:r>
        <w:rPr>
          <w:rFonts w:ascii="Times New Roman" w:hAnsi="Times New Roman"/>
          <w:bCs/>
          <w:szCs w:val="24"/>
          <w:lang w:val="en-GB"/>
        </w:rPr>
        <w:t>2</w:t>
      </w:r>
      <w:r w:rsidRPr="00B40FD0">
        <w:rPr>
          <w:rFonts w:ascii="Times New Roman" w:hAnsi="Times New Roman"/>
          <w:bCs/>
          <w:szCs w:val="24"/>
          <w:lang w:val="en-GB"/>
        </w:rPr>
        <w:t xml:space="preserve"> Climatic suitability</w:t>
      </w:r>
    </w:p>
    <w:p w14:paraId="6C4E7FD8" w14:textId="6997E5EA" w:rsidR="00962258" w:rsidRPr="00B40FD0" w:rsidRDefault="00962258" w:rsidP="00962258">
      <w:pPr>
        <w:ind w:left="-74" w:firstLine="782"/>
        <w:jc w:val="both"/>
        <w:rPr>
          <w:rFonts w:ascii="Times New Roman" w:hAnsi="Times New Roman"/>
          <w:bCs/>
          <w:szCs w:val="24"/>
          <w:lang w:val="en-GB"/>
        </w:rPr>
      </w:pPr>
      <w:r w:rsidRPr="00B40FD0">
        <w:rPr>
          <w:rFonts w:ascii="Times New Roman" w:hAnsi="Times New Roman"/>
          <w:bCs/>
          <w:szCs w:val="24"/>
          <w:lang w:val="en-GB"/>
        </w:rPr>
        <w:t>9.3 Other factors (pest management practice, other abiotic factors, presence of natural enemies, etc.)</w:t>
      </w:r>
    </w:p>
    <w:p w14:paraId="035C3746" w14:textId="1C9E017C" w:rsidR="00DF5F9D" w:rsidRPr="00B40FD0" w:rsidRDefault="00DF5F9D" w:rsidP="00962258">
      <w:pPr>
        <w:ind w:left="-74" w:firstLine="782"/>
        <w:jc w:val="both"/>
        <w:rPr>
          <w:rFonts w:ascii="Times New Roman" w:hAnsi="Times New Roman"/>
          <w:bCs/>
          <w:szCs w:val="24"/>
          <w:lang w:val="en-GB"/>
        </w:rPr>
      </w:pPr>
      <w:r w:rsidRPr="00B40FD0">
        <w:rPr>
          <w:rFonts w:ascii="Times New Roman" w:hAnsi="Times New Roman"/>
          <w:bCs/>
          <w:szCs w:val="24"/>
          <w:lang w:val="en-GB"/>
        </w:rPr>
        <w:t>9.4 Overall rating of the likelihood of establishment outdoor</w:t>
      </w:r>
    </w:p>
    <w:p w14:paraId="7742BAAB" w14:textId="455C4816" w:rsidR="00C65D6D" w:rsidRPr="00B40FD0" w:rsidRDefault="00C65D6D" w:rsidP="00C65D6D">
      <w:pPr>
        <w:jc w:val="both"/>
        <w:rPr>
          <w:rFonts w:ascii="Times New Roman" w:hAnsi="Times New Roman"/>
          <w:bCs/>
          <w:szCs w:val="24"/>
          <w:lang w:val="en-GB"/>
        </w:rPr>
      </w:pPr>
    </w:p>
    <w:p w14:paraId="24E82D42" w14:textId="69202300"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"_9._Likelihood_of_1"</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004652EE" w14:textId="7A1D0AAD" w:rsidR="007F1FF3" w:rsidRPr="00B40FD0" w:rsidRDefault="007F1FF3" w:rsidP="007F1FF3">
      <w:pPr>
        <w:jc w:val="both"/>
        <w:rPr>
          <w:rFonts w:ascii="Times New Roman" w:hAnsi="Times New Roman"/>
          <w:bCs/>
          <w:szCs w:val="24"/>
          <w:lang w:val="en-GB"/>
        </w:rPr>
      </w:pPr>
      <w:r w:rsidRPr="00B40FD0">
        <w:rPr>
          <w:rFonts w:ascii="Times New Roman" w:hAnsi="Times New Roman"/>
          <w:i/>
          <w:iCs/>
          <w:sz w:val="20"/>
          <w:szCs w:val="18"/>
          <w:lang w:val="en-GB"/>
        </w:rPr>
        <w:fldChar w:fldCharType="end"/>
      </w:r>
    </w:p>
    <w:p w14:paraId="7522B36B" w14:textId="77777777" w:rsidR="00962258" w:rsidRPr="00B40FD0" w:rsidRDefault="00962258" w:rsidP="00962258">
      <w:pPr>
        <w:rPr>
          <w:lang w:val="en-GB"/>
        </w:rPr>
      </w:pPr>
    </w:p>
    <w:p w14:paraId="02C52518" w14:textId="1A8B82B9" w:rsidR="00962258" w:rsidRPr="00B40FD0" w:rsidRDefault="00962258" w:rsidP="00962258">
      <w:pPr>
        <w:rPr>
          <w:lang w:val="en-GB"/>
        </w:rPr>
        <w:sectPr w:rsidR="00962258" w:rsidRPr="00B40FD0" w:rsidSect="00800DB6">
          <w:footnotePr>
            <w:pos w:val="beneathText"/>
          </w:footnotePr>
          <w:endnotePr>
            <w:numFmt w:val="decimal"/>
          </w:endnotePr>
          <w:pgSz w:w="11906" w:h="16838" w:code="9"/>
          <w:pgMar w:top="794" w:right="1134" w:bottom="567" w:left="1418" w:header="454" w:footer="454" w:gutter="0"/>
          <w:cols w:space="720"/>
          <w:titlePg/>
          <w:docGrid w:linePitch="299"/>
        </w:sectPr>
      </w:pPr>
    </w:p>
    <w:p w14:paraId="109880FE" w14:textId="4A859C2C" w:rsidR="000A3D3B" w:rsidRPr="00B40FD0" w:rsidRDefault="000A3D3B" w:rsidP="00090262">
      <w:pPr>
        <w:pStyle w:val="Titre2"/>
        <w:rPr>
          <w:rFonts w:ascii="Times New Roman" w:hAnsi="Times New Roman"/>
          <w:sz w:val="24"/>
          <w:szCs w:val="24"/>
          <w:u w:val="none"/>
          <w:lang w:val="en-GB"/>
        </w:rPr>
      </w:pPr>
      <w:bookmarkStart w:id="47" w:name="_10._Likelihood_of_1"/>
      <w:bookmarkEnd w:id="47"/>
      <w:r w:rsidRPr="00B40FD0">
        <w:rPr>
          <w:rFonts w:ascii="Times New Roman" w:hAnsi="Times New Roman"/>
          <w:sz w:val="24"/>
          <w:szCs w:val="24"/>
          <w:u w:val="none"/>
          <w:lang w:val="en-GB"/>
        </w:rPr>
        <w:lastRenderedPageBreak/>
        <w:t>10. Likelihood of establishment in protected conditions in the PRA area</w:t>
      </w:r>
    </w:p>
    <w:p w14:paraId="0382ED4E" w14:textId="6B349877" w:rsidR="000D5EA5" w:rsidRPr="00B40FD0" w:rsidRDefault="000D5EA5" w:rsidP="000D5EA5">
      <w:pPr>
        <w:ind w:left="-74"/>
        <w:jc w:val="both"/>
        <w:rPr>
          <w:rFonts w:ascii="Times New Roman" w:hAnsi="Times New Roman"/>
          <w:iCs/>
          <w:szCs w:val="22"/>
          <w:lang w:val="en-GB"/>
        </w:rPr>
      </w:pPr>
      <w:r w:rsidRPr="00B40FD0">
        <w:rPr>
          <w:rFonts w:ascii="Times New Roman" w:hAnsi="Times New Roman"/>
          <w:iCs/>
          <w:szCs w:val="22"/>
          <w:lang w:val="en-GB"/>
        </w:rPr>
        <w:t xml:space="preserve">The likelihood of establishment in protected conditions in the PRA area is evaluated considering the presence of host plants within protected cultivation (e.g. glasshouses, shade houses), the management practices, and whether and where the pest may establish in protected cultivation. For invasive plants, the assessor should consider whether protected conditions are a suitable habitat. </w:t>
      </w:r>
    </w:p>
    <w:p w14:paraId="3970BD94" w14:textId="2123757D" w:rsidR="008E2BD8" w:rsidRPr="00B40FD0" w:rsidRDefault="008E2BD8" w:rsidP="004D6A74">
      <w:pPr>
        <w:jc w:val="both"/>
        <w:rPr>
          <w:rFonts w:ascii="Times New Roman" w:hAnsi="Times New Roman"/>
          <w:lang w:val="en-GB"/>
        </w:rPr>
      </w:pPr>
    </w:p>
    <w:p w14:paraId="685EFFEB" w14:textId="738F494B" w:rsidR="000D5EA5" w:rsidRPr="00B40FD0" w:rsidRDefault="000D5EA5" w:rsidP="004D6A74">
      <w:pPr>
        <w:jc w:val="both"/>
        <w:rPr>
          <w:rFonts w:ascii="Times New Roman" w:hAnsi="Times New Roman"/>
          <w:i/>
          <w:iCs/>
          <w:lang w:val="en-GB"/>
        </w:rPr>
      </w:pPr>
      <w:r w:rsidRPr="00B40FD0">
        <w:rPr>
          <w:rFonts w:ascii="Times New Roman" w:hAnsi="Times New Roman"/>
          <w:i/>
          <w:iCs/>
          <w:lang w:val="en-GB"/>
        </w:rPr>
        <w:t>Definitions and remarks</w:t>
      </w:r>
    </w:p>
    <w:p w14:paraId="7AC672DF" w14:textId="52203A7D" w:rsidR="005D3D67" w:rsidRPr="00B40FD0" w:rsidRDefault="00C769BB" w:rsidP="004D6A74">
      <w:pPr>
        <w:jc w:val="both"/>
        <w:rPr>
          <w:rFonts w:ascii="Times New Roman" w:hAnsi="Times New Roman"/>
          <w:lang w:val="en-GB"/>
        </w:rPr>
      </w:pPr>
      <w:r w:rsidRPr="00B40FD0">
        <w:rPr>
          <w:rFonts w:ascii="Times New Roman" w:hAnsi="Times New Roman"/>
          <w:lang w:val="en-GB"/>
        </w:rPr>
        <w:t>‘</w:t>
      </w:r>
      <w:r w:rsidR="005D3D67" w:rsidRPr="00B40FD0">
        <w:rPr>
          <w:rFonts w:ascii="Times New Roman" w:hAnsi="Times New Roman"/>
          <w:i/>
          <w:iCs/>
          <w:lang w:val="en-GB"/>
        </w:rPr>
        <w:t>Protected cultivation</w:t>
      </w:r>
      <w:r w:rsidRPr="00B40FD0">
        <w:rPr>
          <w:rFonts w:ascii="Times New Roman" w:hAnsi="Times New Roman"/>
          <w:lang w:val="en-GB"/>
        </w:rPr>
        <w:t>’</w:t>
      </w:r>
      <w:r w:rsidR="005D3D67" w:rsidRPr="00B40FD0">
        <w:rPr>
          <w:rFonts w:ascii="Times New Roman" w:hAnsi="Times New Roman"/>
          <w:lang w:val="en-GB"/>
        </w:rPr>
        <w:t xml:space="preserve"> in the context of this scheme means synthetic or glass structures (e.g. glasshouses) which provide suitable conditions for host growth, protecting them from adverse environmental extremes.</w:t>
      </w:r>
    </w:p>
    <w:p w14:paraId="058AFC88" w14:textId="77777777" w:rsidR="000D5EA5" w:rsidRPr="00B40FD0" w:rsidRDefault="000D5EA5" w:rsidP="004D6A74">
      <w:pPr>
        <w:jc w:val="both"/>
        <w:rPr>
          <w:rFonts w:ascii="Times New Roman" w:hAnsi="Times New Roman"/>
          <w:lang w:val="en-GB"/>
        </w:rPr>
      </w:pPr>
    </w:p>
    <w:p w14:paraId="7002708B" w14:textId="5AFBB63C" w:rsidR="005D3D67" w:rsidRPr="00B40FD0" w:rsidRDefault="005D3D67" w:rsidP="004D6A74">
      <w:pPr>
        <w:jc w:val="both"/>
        <w:rPr>
          <w:rFonts w:ascii="Times New Roman" w:hAnsi="Times New Roman"/>
          <w:lang w:val="en-GB"/>
        </w:rPr>
      </w:pPr>
      <w:r w:rsidRPr="00B40FD0">
        <w:rPr>
          <w:rFonts w:ascii="Times New Roman" w:hAnsi="Times New Roman"/>
          <w:lang w:val="en-GB"/>
        </w:rPr>
        <w:t>The pest may already have been recorded in protected cultivation elsewhere, but it may also happen that the host is grown outside in the area where the pest is present and the possibility that hosts under protected cultivation can be infected/infested has to be considered.</w:t>
      </w:r>
    </w:p>
    <w:p w14:paraId="1F13B70D" w14:textId="77777777" w:rsidR="007D2BA2" w:rsidRPr="00B40FD0" w:rsidRDefault="007D2BA2" w:rsidP="004D6A74">
      <w:pPr>
        <w:jc w:val="both"/>
        <w:rPr>
          <w:rFonts w:ascii="Times New Roman" w:hAnsi="Times New Roman"/>
          <w:lang w:val="en-GB"/>
        </w:rPr>
      </w:pPr>
    </w:p>
    <w:p w14:paraId="3490FC94" w14:textId="52623F9E" w:rsidR="008D516A" w:rsidRPr="00B40FD0" w:rsidRDefault="00E635D8" w:rsidP="007D2BA2">
      <w:pPr>
        <w:jc w:val="both"/>
        <w:rPr>
          <w:rFonts w:ascii="Times New Roman" w:hAnsi="Times New Roman"/>
          <w:lang w:val="en-GB"/>
        </w:rPr>
      </w:pPr>
      <w:r w:rsidRPr="00B40FD0">
        <w:rPr>
          <w:rFonts w:ascii="Times New Roman" w:hAnsi="Times New Roman"/>
          <w:lang w:val="en-GB"/>
        </w:rPr>
        <w:t xml:space="preserve">Identify and describe the areas where the hosts are grown in protected cultivation or – if the pest is a plant - where similar protected cultivation occurs in the PRA area. </w:t>
      </w:r>
    </w:p>
    <w:p w14:paraId="489AEEC2" w14:textId="4C255B8A" w:rsidR="005D3D67" w:rsidRPr="00B40FD0" w:rsidRDefault="005D3D67" w:rsidP="005D3D67">
      <w:pPr>
        <w:rPr>
          <w:lang w:val="en-GB"/>
        </w:rPr>
      </w:pPr>
    </w:p>
    <w:p w14:paraId="2B53A003" w14:textId="778A7865" w:rsidR="00C64C2F" w:rsidRPr="00B40FD0" w:rsidRDefault="00C64C2F" w:rsidP="00C64C2F">
      <w:pPr>
        <w:jc w:val="both"/>
        <w:rPr>
          <w:rFonts w:ascii="Times New Roman" w:hAnsi="Times New Roman"/>
          <w:i/>
          <w:iCs/>
          <w:lang w:val="en-GB"/>
        </w:rPr>
      </w:pPr>
      <w:r w:rsidRPr="00B40FD0">
        <w:rPr>
          <w:rFonts w:ascii="Times New Roman" w:hAnsi="Times New Roman"/>
          <w:i/>
          <w:iCs/>
          <w:lang w:val="en-GB"/>
        </w:rPr>
        <w:t>Rating of the likelihood of establishment in protected conditions</w:t>
      </w:r>
      <w:r w:rsidR="004B2CAC" w:rsidRPr="00B40FD0">
        <w:rPr>
          <w:rFonts w:ascii="Times New Roman" w:hAnsi="Times New Roman"/>
          <w:i/>
          <w:iCs/>
          <w:lang w:val="en-GB"/>
        </w:rPr>
        <w:t xml:space="preserve"> and uncertaint</w:t>
      </w:r>
      <w:r w:rsidR="00CD5562" w:rsidRPr="00B40FD0">
        <w:rPr>
          <w:rFonts w:ascii="Times New Roman" w:hAnsi="Times New Roman"/>
          <w:i/>
          <w:iCs/>
          <w:lang w:val="en-GB"/>
        </w:rPr>
        <w:t>y</w:t>
      </w:r>
    </w:p>
    <w:p w14:paraId="422E4BD0" w14:textId="4CC50154" w:rsidR="00C64C2F" w:rsidRPr="00B40FD0" w:rsidRDefault="00FC620B" w:rsidP="00C64C2F">
      <w:pPr>
        <w:jc w:val="both"/>
        <w:rPr>
          <w:rFonts w:ascii="Times New Roman" w:hAnsi="Times New Roman"/>
          <w:lang w:val="en-GB"/>
        </w:rPr>
      </w:pPr>
      <w:r w:rsidRPr="00B40FD0">
        <w:rPr>
          <w:rFonts w:ascii="Times New Roman" w:hAnsi="Times New Roman"/>
          <w:lang w:val="en-GB"/>
        </w:rPr>
        <w:t>The E</w:t>
      </w:r>
      <w:r w:rsidR="00F61E99" w:rsidRPr="00B40FD0">
        <w:rPr>
          <w:rFonts w:ascii="Times New Roman" w:hAnsi="Times New Roman"/>
          <w:lang w:val="en-GB"/>
        </w:rPr>
        <w:t xml:space="preserve">xpress PRA scheme (EPPO Standard PM 5/5) </w:t>
      </w:r>
      <w:r w:rsidRPr="00B40FD0">
        <w:rPr>
          <w:rFonts w:ascii="Times New Roman" w:hAnsi="Times New Roman"/>
          <w:szCs w:val="22"/>
          <w:lang w:val="en-GB"/>
        </w:rPr>
        <w:t xml:space="preserve">includes a three-level rating scale </w:t>
      </w:r>
      <w:r w:rsidR="00F61E99" w:rsidRPr="00B40FD0">
        <w:rPr>
          <w:rFonts w:ascii="Times New Roman" w:hAnsi="Times New Roman"/>
          <w:lang w:val="en-GB"/>
        </w:rPr>
        <w:t xml:space="preserve">for the likelihood of establishment in protected conditions. </w:t>
      </w:r>
      <w:r w:rsidRPr="00B40FD0">
        <w:rPr>
          <w:rFonts w:ascii="Times New Roman" w:hAnsi="Times New Roman"/>
          <w:lang w:val="en-GB"/>
        </w:rPr>
        <w:t>Based on practical experience when performing detailed PRAs at EPPO level and following the recommendation of the EPPO PRA core members, endorsed by the Working Party on Phytosanitary Regulations in 2016, the Express PRA scheme is now used at EPPO level with ratings using a 5-level scale</w:t>
      </w:r>
      <w:r w:rsidRPr="00B40FD0">
        <w:rPr>
          <w:rFonts w:ascii="Times New Roman" w:hAnsi="Times New Roman"/>
          <w:szCs w:val="22"/>
          <w:lang w:val="en-GB"/>
        </w:rPr>
        <w:t xml:space="preserve">. Users can refer to PRAs of similar pests which may guide for ratings (e.g. using the </w:t>
      </w:r>
      <w:hyperlink r:id="rId55" w:history="1">
        <w:r w:rsidRPr="00B40FD0">
          <w:rPr>
            <w:rStyle w:val="Lienhypertexte"/>
            <w:rFonts w:ascii="Times New Roman" w:hAnsi="Times New Roman"/>
            <w:szCs w:val="22"/>
            <w:lang w:val="en-GB"/>
          </w:rPr>
          <w:t>EPPO platform on PRAs</w:t>
        </w:r>
      </w:hyperlink>
      <w:r w:rsidRPr="00B40FD0">
        <w:rPr>
          <w:rFonts w:ascii="Times New Roman" w:hAnsi="Times New Roman"/>
          <w:szCs w:val="22"/>
          <w:lang w:val="en-GB"/>
        </w:rPr>
        <w:t xml:space="preserve">). Rating of uncertainty is based on a three-level scale. Guidance on the rating of uncertainties is available as a remark in </w:t>
      </w:r>
      <w:r w:rsidR="00DC1647" w:rsidRPr="00B40FD0">
        <w:rPr>
          <w:rFonts w:ascii="Times New Roman" w:hAnsi="Times New Roman"/>
          <w:szCs w:val="22"/>
          <w:lang w:val="en-GB"/>
        </w:rPr>
        <w:t>s</w:t>
      </w:r>
      <w:r w:rsidRPr="00B40FD0">
        <w:rPr>
          <w:rFonts w:ascii="Times New Roman" w:hAnsi="Times New Roman"/>
          <w:szCs w:val="22"/>
          <w:lang w:val="en-GB"/>
        </w:rPr>
        <w:t xml:space="preserve">ection 17 </w:t>
      </w:r>
      <w:r w:rsidRPr="00B40FD0">
        <w:rPr>
          <w:rFonts w:ascii="Times New Roman" w:hAnsi="Times New Roman"/>
          <w:lang w:val="en-GB"/>
        </w:rPr>
        <w:t>of this guidance</w:t>
      </w:r>
      <w:r w:rsidRPr="00B40FD0">
        <w:rPr>
          <w:rFonts w:ascii="Times New Roman" w:hAnsi="Times New Roman"/>
          <w:szCs w:val="22"/>
          <w:lang w:val="en-GB"/>
        </w:rPr>
        <w:t xml:space="preserve">. </w:t>
      </w:r>
    </w:p>
    <w:tbl>
      <w:tblPr>
        <w:tblW w:w="953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1134"/>
        <w:gridCol w:w="850"/>
        <w:gridCol w:w="1134"/>
        <w:gridCol w:w="1134"/>
        <w:gridCol w:w="1276"/>
      </w:tblGrid>
      <w:tr w:rsidR="004B2CAC" w:rsidRPr="00B40FD0" w14:paraId="022DCDB2" w14:textId="77777777" w:rsidTr="00E77751">
        <w:tc>
          <w:tcPr>
            <w:tcW w:w="4010" w:type="dxa"/>
            <w:shd w:val="clear" w:color="auto" w:fill="FDE9D9"/>
          </w:tcPr>
          <w:p w14:paraId="3071A85E"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the likelihood of establishment in protected conditions</w:t>
            </w:r>
          </w:p>
        </w:tc>
        <w:tc>
          <w:tcPr>
            <w:tcW w:w="1134" w:type="dxa"/>
            <w:shd w:val="clear" w:color="auto" w:fill="FDE9D9"/>
          </w:tcPr>
          <w:p w14:paraId="1354E5E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50" w:type="dxa"/>
            <w:shd w:val="clear" w:color="auto" w:fill="FDE9D9"/>
          </w:tcPr>
          <w:p w14:paraId="3B05B5C0"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651A5BDE"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3F433AAD"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112ECF53"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4BD459C6"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276" w:type="dxa"/>
            <w:shd w:val="clear" w:color="auto" w:fill="FDE9D9" w:themeFill="accent6" w:themeFillTint="33"/>
          </w:tcPr>
          <w:p w14:paraId="2C84EABB"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419A52D1" w14:textId="77777777" w:rsidTr="00E77751">
        <w:tc>
          <w:tcPr>
            <w:tcW w:w="5994" w:type="dxa"/>
            <w:gridSpan w:val="3"/>
            <w:shd w:val="clear" w:color="auto" w:fill="FDE9D9"/>
          </w:tcPr>
          <w:p w14:paraId="3238DD43"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4" w:type="dxa"/>
            <w:shd w:val="clear" w:color="auto" w:fill="FDE9D9" w:themeFill="accent6" w:themeFillTint="33"/>
          </w:tcPr>
          <w:p w14:paraId="4A8D24A4"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23C37522"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276" w:type="dxa"/>
            <w:shd w:val="clear" w:color="auto" w:fill="FDE9D9"/>
          </w:tcPr>
          <w:p w14:paraId="1C714CC1"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5035A090" w14:textId="6FC927E3" w:rsidR="00545332" w:rsidRPr="00B40FD0" w:rsidRDefault="00C13F68" w:rsidP="005D3D67">
      <w:pPr>
        <w:rPr>
          <w:rFonts w:ascii="Times New Roman" w:hAnsi="Times New Roman"/>
          <w:szCs w:val="22"/>
          <w:lang w:val="en-GB"/>
        </w:rPr>
      </w:pPr>
      <w:r w:rsidRPr="00B40FD0">
        <w:rPr>
          <w:rFonts w:ascii="Times New Roman" w:hAnsi="Times New Roman"/>
          <w:szCs w:val="22"/>
          <w:lang w:val="en-GB"/>
        </w:rPr>
        <w:t>Reasons for the uncertainty rating, especially when moderate or high, can be recorded.</w:t>
      </w:r>
    </w:p>
    <w:p w14:paraId="130C1718" w14:textId="77777777" w:rsidR="00B305C6" w:rsidRPr="00B40FD0" w:rsidRDefault="00B305C6" w:rsidP="005D3D67">
      <w:pPr>
        <w:rPr>
          <w:lang w:val="en-GB"/>
        </w:rPr>
      </w:pPr>
    </w:p>
    <w:p w14:paraId="14EED1CF" w14:textId="07104ED7"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"_10._Likelihood_of_2"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3FD4F68D" w14:textId="28F3BD21" w:rsidR="00844155" w:rsidRPr="00B40FD0" w:rsidRDefault="00B81497" w:rsidP="00B81497">
      <w:pPr>
        <w:rPr>
          <w:lang w:val="en-GB"/>
        </w:rPr>
      </w:pPr>
      <w:r w:rsidRPr="00B40FD0">
        <w:rPr>
          <w:rFonts w:ascii="Times New Roman" w:hAnsi="Times New Roman"/>
          <w:i/>
          <w:iCs/>
          <w:sz w:val="20"/>
          <w:szCs w:val="18"/>
          <w:lang w:val="en-GB"/>
        </w:rPr>
        <w:fldChar w:fldCharType="end"/>
      </w:r>
    </w:p>
    <w:p w14:paraId="1C272365" w14:textId="77777777" w:rsidR="000C41CA" w:rsidRPr="00B40FD0" w:rsidRDefault="000C41CA" w:rsidP="00090262">
      <w:pPr>
        <w:pStyle w:val="Titre2"/>
        <w:rPr>
          <w:u w:val="none"/>
          <w:lang w:val="en-GB"/>
        </w:rPr>
      </w:pPr>
      <w:bookmarkStart w:id="48" w:name="_11._Spread_in"/>
      <w:bookmarkEnd w:id="48"/>
      <w:r w:rsidRPr="00B40FD0">
        <w:rPr>
          <w:u w:val="none"/>
          <w:lang w:val="en-GB"/>
        </w:rPr>
        <w:br w:type="page"/>
      </w:r>
    </w:p>
    <w:p w14:paraId="45995D00" w14:textId="31B8DDF1" w:rsidR="000A3D3B" w:rsidRPr="00B40FD0" w:rsidRDefault="000A3D3B" w:rsidP="00090262">
      <w:pPr>
        <w:pStyle w:val="Titre2"/>
        <w:rPr>
          <w:rFonts w:ascii="Times New Roman" w:hAnsi="Times New Roman"/>
          <w:sz w:val="24"/>
          <w:szCs w:val="24"/>
          <w:u w:val="none"/>
          <w:lang w:val="en-GB"/>
        </w:rPr>
      </w:pPr>
      <w:bookmarkStart w:id="49" w:name="_11._Spread_in_1"/>
      <w:bookmarkEnd w:id="49"/>
      <w:r w:rsidRPr="00B40FD0">
        <w:rPr>
          <w:rFonts w:ascii="Times New Roman" w:hAnsi="Times New Roman"/>
          <w:sz w:val="24"/>
          <w:szCs w:val="24"/>
          <w:u w:val="none"/>
          <w:lang w:val="en-GB"/>
        </w:rPr>
        <w:lastRenderedPageBreak/>
        <w:t xml:space="preserve">11. Spread in the PRA area </w:t>
      </w:r>
    </w:p>
    <w:p w14:paraId="07819E7B" w14:textId="66F76CDE" w:rsidR="00844155" w:rsidRPr="00B40FD0" w:rsidRDefault="00503885" w:rsidP="00F56D5C">
      <w:pPr>
        <w:jc w:val="both"/>
        <w:rPr>
          <w:rFonts w:ascii="Times New Roman" w:hAnsi="Times New Roman"/>
          <w:i/>
          <w:szCs w:val="22"/>
          <w:lang w:val="en-GB"/>
        </w:rPr>
      </w:pPr>
      <w:r w:rsidRPr="00B40FD0">
        <w:rPr>
          <w:rFonts w:ascii="Times New Roman" w:hAnsi="Times New Roman"/>
          <w:iCs/>
          <w:szCs w:val="22"/>
          <w:lang w:val="en-GB"/>
        </w:rPr>
        <w:t xml:space="preserve">This section should briefly describe each mode of spread (e.g. </w:t>
      </w:r>
      <w:r w:rsidR="00A67535" w:rsidRPr="00B40FD0">
        <w:rPr>
          <w:rFonts w:ascii="Times New Roman" w:hAnsi="Times New Roman"/>
          <w:iCs/>
          <w:szCs w:val="22"/>
          <w:lang w:val="en-GB"/>
        </w:rPr>
        <w:t>natural flight of invertebrate pests, wind or water dispersal, carried with animals, carried within plants or plant products (in a commodity of hosts or as contaminant), carried with other traded commodities</w:t>
      </w:r>
      <w:r w:rsidRPr="00B40FD0">
        <w:rPr>
          <w:rFonts w:ascii="Times New Roman" w:hAnsi="Times New Roman"/>
          <w:iCs/>
          <w:szCs w:val="22"/>
          <w:lang w:val="en-GB"/>
        </w:rPr>
        <w:t>), and indicate the rate or distance of spread</w:t>
      </w:r>
      <w:r w:rsidR="00C81E0D" w:rsidRPr="00B40FD0">
        <w:rPr>
          <w:rFonts w:ascii="Times New Roman" w:hAnsi="Times New Roman"/>
          <w:iCs/>
          <w:szCs w:val="22"/>
          <w:lang w:val="en-GB"/>
        </w:rPr>
        <w:t xml:space="preserve"> (based on detailed data, if available)</w:t>
      </w:r>
      <w:r w:rsidRPr="00B40FD0">
        <w:rPr>
          <w:rFonts w:ascii="Times New Roman" w:hAnsi="Times New Roman"/>
          <w:iCs/>
          <w:szCs w:val="22"/>
          <w:lang w:val="en-GB"/>
        </w:rPr>
        <w:t>. If possible, the assessor should consider how long it would take for the pest to spread widely within the area of potential establishment if no phytosanitary measures are taken. If no specific data are available, comparisons with similar organisms may be used.</w:t>
      </w:r>
      <w:r w:rsidR="00844155" w:rsidRPr="00B40FD0">
        <w:rPr>
          <w:rFonts w:ascii="Times New Roman" w:hAnsi="Times New Roman"/>
          <w:i/>
          <w:szCs w:val="22"/>
          <w:lang w:val="en-GB"/>
        </w:rPr>
        <w:t xml:space="preserve"> </w:t>
      </w:r>
    </w:p>
    <w:p w14:paraId="3D186953" w14:textId="77777777" w:rsidR="00B305C6" w:rsidRPr="00B40FD0" w:rsidRDefault="00B305C6" w:rsidP="00F56D5C">
      <w:pPr>
        <w:jc w:val="both"/>
        <w:rPr>
          <w:rFonts w:ascii="Times New Roman" w:hAnsi="Times New Roman"/>
          <w:iCs/>
          <w:szCs w:val="22"/>
          <w:lang w:val="en-GB"/>
        </w:rPr>
      </w:pPr>
    </w:p>
    <w:p w14:paraId="4D06816D" w14:textId="78C6FBE0" w:rsidR="00503885" w:rsidRPr="00B40FD0" w:rsidRDefault="00503885" w:rsidP="00F56D5C">
      <w:pPr>
        <w:jc w:val="both"/>
        <w:rPr>
          <w:rFonts w:ascii="Times New Roman" w:hAnsi="Times New Roman"/>
          <w:i/>
          <w:szCs w:val="22"/>
          <w:lang w:val="en-GB"/>
        </w:rPr>
      </w:pPr>
      <w:r w:rsidRPr="00B40FD0">
        <w:rPr>
          <w:rFonts w:ascii="Times New Roman" w:hAnsi="Times New Roman"/>
          <w:i/>
          <w:szCs w:val="22"/>
          <w:lang w:val="en-GB"/>
        </w:rPr>
        <w:t>Definitions and remarks</w:t>
      </w:r>
    </w:p>
    <w:p w14:paraId="4FA489CA" w14:textId="3525AD62" w:rsidR="00F56D5C" w:rsidRPr="00B40FD0" w:rsidRDefault="00F56D5C" w:rsidP="00F56D5C">
      <w:pPr>
        <w:jc w:val="both"/>
        <w:rPr>
          <w:rFonts w:ascii="Times New Roman" w:hAnsi="Times New Roman"/>
          <w:iCs/>
          <w:szCs w:val="22"/>
          <w:lang w:val="en-GB"/>
        </w:rPr>
      </w:pPr>
      <w:r w:rsidRPr="00B40FD0">
        <w:rPr>
          <w:rFonts w:ascii="Times New Roman" w:hAnsi="Times New Roman"/>
          <w:iCs/>
          <w:szCs w:val="22"/>
          <w:lang w:val="en-GB"/>
        </w:rPr>
        <w:t>Spread is defined as the expansion of the geographical distribution of a pest within an area. Spread potential is an important element in determining how quickly impact is expressed and how readily a pest can be contained. In the case of intentionally imported plants, the assessment of spread concerns spread from the intended habitat or the intended use to an unintended habitat, where the pest may establish. Further spread may then occur to other unintended habitats. The nature and extent of the intended habitat and the nature and amount of the intended use in that habitat will also influence the probability of spread. Some pests may not have injurious effects on plants immediately after they establish, and in particular may only spread after a certain time. In assessing the probability of spread, this should be considered, based on evidence of such behaviour.</w:t>
      </w:r>
    </w:p>
    <w:p w14:paraId="4951556C" w14:textId="642D473A" w:rsidR="00F56D5C" w:rsidRPr="00B40FD0" w:rsidRDefault="00F56D5C" w:rsidP="00F56D5C">
      <w:pPr>
        <w:jc w:val="both"/>
        <w:rPr>
          <w:rFonts w:ascii="Times New Roman" w:hAnsi="Times New Roman"/>
          <w:lang w:val="en-GB"/>
        </w:rPr>
      </w:pPr>
      <w:r w:rsidRPr="00B40FD0">
        <w:rPr>
          <w:rFonts w:ascii="Times New Roman" w:hAnsi="Times New Roman"/>
          <w:lang w:val="en-GB"/>
        </w:rPr>
        <w:t xml:space="preserve">In the PRATIQUE project, spread modules have been investigated. To decide whether it is appropriate to try to use these modules, please follow this link </w:t>
      </w:r>
      <w:r w:rsidR="00F37CD2">
        <w:rPr>
          <w:rFonts w:ascii="Times New Roman" w:hAnsi="Times New Roman"/>
          <w:lang w:val="en-GB"/>
        </w:rPr>
        <w:t>‘</w:t>
      </w:r>
      <w:hyperlink r:id="rId56" w:history="1">
        <w:r w:rsidR="00F37CD2" w:rsidRPr="00F37CD2">
          <w:rPr>
            <w:rStyle w:val="Lienhypertexte"/>
            <w:rFonts w:ascii="Times New Roman" w:hAnsi="Times New Roman"/>
            <w:lang w:val="en-GB"/>
          </w:rPr>
          <w:t>quantitative spread module</w:t>
        </w:r>
      </w:hyperlink>
      <w:r w:rsidR="00F37CD2">
        <w:rPr>
          <w:rFonts w:ascii="Times New Roman" w:hAnsi="Times New Roman"/>
          <w:lang w:val="en-GB"/>
        </w:rPr>
        <w:t>’</w:t>
      </w:r>
      <w:r w:rsidRPr="00B40FD0">
        <w:rPr>
          <w:rFonts w:ascii="Times New Roman" w:hAnsi="Times New Roman"/>
          <w:lang w:val="en-GB"/>
        </w:rPr>
        <w:t>.</w:t>
      </w:r>
    </w:p>
    <w:p w14:paraId="78908FBD" w14:textId="3397E25F" w:rsidR="00F56D5C" w:rsidRPr="00B40FD0" w:rsidRDefault="00F56D5C" w:rsidP="00F56D5C">
      <w:pPr>
        <w:jc w:val="both"/>
        <w:rPr>
          <w:rFonts w:ascii="Times New Roman" w:hAnsi="Times New Roman"/>
          <w:lang w:val="en-GB"/>
        </w:rPr>
      </w:pPr>
      <w:r w:rsidRPr="00B40FD0">
        <w:rPr>
          <w:rFonts w:ascii="Times New Roman" w:hAnsi="Times New Roman"/>
          <w:lang w:val="en-GB"/>
        </w:rPr>
        <w:t>The most likely rate of natural spread and human assisted spread may be evaluated</w:t>
      </w:r>
      <w:r w:rsidR="001768C1" w:rsidRPr="00B40FD0">
        <w:rPr>
          <w:rFonts w:ascii="Times New Roman" w:hAnsi="Times New Roman"/>
          <w:lang w:val="en-GB"/>
        </w:rPr>
        <w:t>.</w:t>
      </w:r>
    </w:p>
    <w:p w14:paraId="64D41F6A" w14:textId="77777777" w:rsidR="001768C1" w:rsidRPr="00B40FD0" w:rsidRDefault="001768C1" w:rsidP="00F56D5C">
      <w:pPr>
        <w:jc w:val="both"/>
        <w:rPr>
          <w:rFonts w:ascii="Times New Roman" w:hAnsi="Times New Roman"/>
          <w:lang w:val="en-GB"/>
        </w:rPr>
      </w:pPr>
    </w:p>
    <w:p w14:paraId="5120B723" w14:textId="3CE7AF89" w:rsidR="005D3D67" w:rsidRPr="00B40FD0" w:rsidRDefault="005D3D67" w:rsidP="001768C1">
      <w:pPr>
        <w:pStyle w:val="Paragraphedeliste"/>
        <w:numPr>
          <w:ilvl w:val="0"/>
          <w:numId w:val="6"/>
        </w:numPr>
        <w:rPr>
          <w:rFonts w:ascii="Times New Roman" w:hAnsi="Times New Roman"/>
          <w:i/>
          <w:szCs w:val="22"/>
          <w:lang w:val="en-GB"/>
        </w:rPr>
      </w:pPr>
      <w:r w:rsidRPr="00B40FD0">
        <w:rPr>
          <w:rFonts w:ascii="Times New Roman" w:hAnsi="Times New Roman"/>
          <w:i/>
          <w:szCs w:val="22"/>
          <w:lang w:val="en-GB"/>
        </w:rPr>
        <w:t>Natural spread</w:t>
      </w:r>
    </w:p>
    <w:p w14:paraId="41AEE19C" w14:textId="77777777" w:rsidR="00F56D5C" w:rsidRPr="00B40FD0" w:rsidRDefault="00F56D5C" w:rsidP="00F56D5C">
      <w:pPr>
        <w:jc w:val="both"/>
        <w:rPr>
          <w:rFonts w:ascii="Times New Roman" w:hAnsi="Times New Roman"/>
          <w:iCs/>
          <w:szCs w:val="22"/>
          <w:lang w:val="en-GB"/>
        </w:rPr>
      </w:pPr>
      <w:r w:rsidRPr="00B40FD0">
        <w:rPr>
          <w:rFonts w:ascii="Times New Roman" w:hAnsi="Times New Roman"/>
          <w:iCs/>
          <w:szCs w:val="22"/>
          <w:lang w:val="en-GB"/>
        </w:rPr>
        <w:t xml:space="preserve">Natural population spread, increasing the infested area, can result from the movement of the pest by flight (of an insect), wind or water dispersal, transport by vectors such as insects, birds or other animals (internally through the gut or externally on the fur), natural migration, </w:t>
      </w:r>
      <w:proofErr w:type="spellStart"/>
      <w:r w:rsidRPr="00B40FD0">
        <w:rPr>
          <w:rFonts w:ascii="Times New Roman" w:hAnsi="Times New Roman"/>
          <w:iCs/>
          <w:szCs w:val="22"/>
          <w:lang w:val="en-GB"/>
        </w:rPr>
        <w:t>rhizomial</w:t>
      </w:r>
      <w:proofErr w:type="spellEnd"/>
      <w:r w:rsidRPr="00B40FD0">
        <w:rPr>
          <w:rFonts w:ascii="Times New Roman" w:hAnsi="Times New Roman"/>
          <w:iCs/>
          <w:szCs w:val="22"/>
          <w:lang w:val="en-GB"/>
        </w:rPr>
        <w:t xml:space="preserve"> growth. </w:t>
      </w:r>
    </w:p>
    <w:p w14:paraId="6D11F689" w14:textId="77777777" w:rsidR="00F56D5C" w:rsidRPr="00B40FD0" w:rsidRDefault="00F56D5C" w:rsidP="00F56D5C">
      <w:pPr>
        <w:jc w:val="both"/>
        <w:rPr>
          <w:rFonts w:ascii="Times New Roman" w:hAnsi="Times New Roman"/>
          <w:iCs/>
          <w:szCs w:val="22"/>
          <w:lang w:val="en-GB"/>
        </w:rPr>
      </w:pPr>
      <w:r w:rsidRPr="00B40FD0">
        <w:rPr>
          <w:rFonts w:ascii="Times New Roman" w:hAnsi="Times New Roman"/>
          <w:iCs/>
          <w:szCs w:val="22"/>
          <w:lang w:val="en-GB"/>
        </w:rPr>
        <w:t>Consider potential vectors of the pest in the PRA area, the presence of natural barriers, and the suitability of the environment.</w:t>
      </w:r>
    </w:p>
    <w:p w14:paraId="4E1E070C" w14:textId="4EF5525E" w:rsidR="00F56D5C" w:rsidRPr="00B40FD0" w:rsidRDefault="00F56D5C" w:rsidP="00F56D5C">
      <w:pPr>
        <w:jc w:val="both"/>
        <w:rPr>
          <w:rFonts w:ascii="Times New Roman" w:hAnsi="Times New Roman"/>
          <w:iCs/>
          <w:szCs w:val="22"/>
          <w:lang w:val="en-GB"/>
        </w:rPr>
      </w:pPr>
      <w:r w:rsidRPr="00B40FD0">
        <w:rPr>
          <w:rFonts w:ascii="Times New Roman" w:hAnsi="Times New Roman"/>
          <w:iCs/>
          <w:szCs w:val="22"/>
          <w:lang w:val="en-GB"/>
        </w:rPr>
        <w:t>Spread can be described as distance covered per unit time (e.g. 50 m /year) or in increasing area occupied (e.g. km</w:t>
      </w:r>
      <w:r w:rsidRPr="00B40FD0">
        <w:rPr>
          <w:rFonts w:ascii="Times New Roman" w:hAnsi="Times New Roman"/>
          <w:iCs/>
          <w:szCs w:val="22"/>
          <w:vertAlign w:val="superscript"/>
          <w:lang w:val="en-GB"/>
        </w:rPr>
        <w:t>2</w:t>
      </w:r>
      <w:r w:rsidRPr="00B40FD0">
        <w:rPr>
          <w:rFonts w:ascii="Times New Roman" w:hAnsi="Times New Roman"/>
          <w:iCs/>
          <w:szCs w:val="22"/>
          <w:lang w:val="en-GB"/>
        </w:rPr>
        <w:t>) over time.</w:t>
      </w:r>
    </w:p>
    <w:p w14:paraId="3465CC1F" w14:textId="77777777" w:rsidR="001768C1" w:rsidRPr="00B40FD0" w:rsidRDefault="001768C1" w:rsidP="00F56D5C">
      <w:pPr>
        <w:jc w:val="both"/>
        <w:rPr>
          <w:rFonts w:ascii="Times New Roman" w:hAnsi="Times New Roman"/>
          <w:iCs/>
          <w:szCs w:val="22"/>
          <w:lang w:val="en-GB"/>
        </w:rPr>
      </w:pPr>
    </w:p>
    <w:p w14:paraId="6F1E8DDB" w14:textId="2BD03D30" w:rsidR="005D3D67" w:rsidRPr="00B40FD0" w:rsidRDefault="005D3D67" w:rsidP="001768C1">
      <w:pPr>
        <w:pStyle w:val="Paragraphedeliste"/>
        <w:numPr>
          <w:ilvl w:val="0"/>
          <w:numId w:val="6"/>
        </w:numPr>
        <w:rPr>
          <w:rFonts w:ascii="Times New Roman" w:hAnsi="Times New Roman"/>
          <w:i/>
          <w:szCs w:val="22"/>
          <w:lang w:val="en-GB"/>
        </w:rPr>
      </w:pPr>
      <w:r w:rsidRPr="00B40FD0">
        <w:rPr>
          <w:rFonts w:ascii="Times New Roman" w:hAnsi="Times New Roman"/>
          <w:i/>
          <w:szCs w:val="22"/>
          <w:lang w:val="en-GB"/>
        </w:rPr>
        <w:t xml:space="preserve">Human assisted spread </w:t>
      </w:r>
    </w:p>
    <w:p w14:paraId="1341748B" w14:textId="3B7F8793" w:rsidR="005D3D67" w:rsidRPr="00B40FD0" w:rsidRDefault="00D273C4" w:rsidP="00D273C4">
      <w:pPr>
        <w:jc w:val="both"/>
        <w:rPr>
          <w:rFonts w:ascii="Times New Roman" w:hAnsi="Times New Roman"/>
          <w:lang w:val="en-GB"/>
        </w:rPr>
      </w:pPr>
      <w:r w:rsidRPr="00B40FD0">
        <w:rPr>
          <w:rFonts w:ascii="Times New Roman" w:hAnsi="Times New Roman"/>
          <w:lang w:val="en-GB"/>
        </w:rPr>
        <w:t>Consider the potential for movement with commodities, packing materials, baggage, mail or conveyances, the fact that the species is intentionally dispersed by people and the ability of the pest to be unintentionally dispersed along major transport routes. For intentionally introduced plants consider spread to the unintended habitat. Mechanical transmission through human activities (by grafting or budding and contamination of hands, clothing and tools used for pruning, cutting, thinning and preparing the soil) commonly occurs over short distances within the place of production. However, since employees often travel long distances to work and contract workers (that visit many production sites) are commonly employed, it is considered that evidence of mechanical transmission indicates the potential for at least moderate spread.</w:t>
      </w:r>
    </w:p>
    <w:p w14:paraId="020321C7" w14:textId="77777777" w:rsidR="00C64C2F" w:rsidRPr="00B40FD0" w:rsidRDefault="00C64C2F" w:rsidP="00D273C4">
      <w:pPr>
        <w:jc w:val="both"/>
        <w:rPr>
          <w:rFonts w:ascii="Times New Roman" w:hAnsi="Times New Roman"/>
          <w:i/>
          <w:iCs/>
          <w:lang w:val="en-GB"/>
        </w:rPr>
      </w:pPr>
    </w:p>
    <w:p w14:paraId="257E0B46" w14:textId="7D81C973" w:rsidR="000318AF" w:rsidRPr="00B40FD0" w:rsidRDefault="000318AF" w:rsidP="00D273C4">
      <w:pPr>
        <w:jc w:val="both"/>
        <w:rPr>
          <w:rFonts w:ascii="Times New Roman" w:hAnsi="Times New Roman"/>
          <w:i/>
          <w:iCs/>
          <w:lang w:val="en-GB"/>
        </w:rPr>
      </w:pPr>
      <w:r w:rsidRPr="00B40FD0">
        <w:rPr>
          <w:rFonts w:ascii="Times New Roman" w:hAnsi="Times New Roman"/>
          <w:i/>
          <w:iCs/>
          <w:lang w:val="en-GB"/>
        </w:rPr>
        <w:t xml:space="preserve">Rating guidance for the </w:t>
      </w:r>
      <w:r w:rsidR="00115116" w:rsidRPr="00B40FD0">
        <w:rPr>
          <w:rFonts w:ascii="Times New Roman" w:hAnsi="Times New Roman"/>
          <w:i/>
          <w:iCs/>
          <w:lang w:val="en-GB"/>
        </w:rPr>
        <w:t xml:space="preserve">magnitude </w:t>
      </w:r>
      <w:r w:rsidRPr="00B40FD0">
        <w:rPr>
          <w:rFonts w:ascii="Times New Roman" w:hAnsi="Times New Roman"/>
          <w:i/>
          <w:iCs/>
          <w:lang w:val="en-GB"/>
        </w:rPr>
        <w:t>of spread</w:t>
      </w:r>
      <w:r w:rsidR="004B2CAC" w:rsidRPr="00B40FD0">
        <w:rPr>
          <w:rFonts w:ascii="Times New Roman" w:hAnsi="Times New Roman"/>
          <w:i/>
          <w:iCs/>
          <w:lang w:val="en-GB"/>
        </w:rPr>
        <w:t xml:space="preserve"> and uncertaint</w:t>
      </w:r>
      <w:r w:rsidR="00CD5562" w:rsidRPr="00B40FD0">
        <w:rPr>
          <w:rFonts w:ascii="Times New Roman" w:hAnsi="Times New Roman"/>
          <w:i/>
          <w:iCs/>
          <w:lang w:val="en-GB"/>
        </w:rPr>
        <w:t>y</w:t>
      </w:r>
    </w:p>
    <w:p w14:paraId="7DD55444" w14:textId="3CD0C975" w:rsidR="00FC620B" w:rsidRPr="00B40FD0" w:rsidRDefault="00FC620B" w:rsidP="00F53E79">
      <w:pPr>
        <w:jc w:val="both"/>
        <w:rPr>
          <w:rFonts w:ascii="Times New Roman" w:hAnsi="Times New Roman"/>
          <w:lang w:val="en-GB"/>
        </w:rPr>
      </w:pPr>
      <w:r w:rsidRPr="00B40FD0">
        <w:rPr>
          <w:rFonts w:ascii="Times New Roman" w:hAnsi="Times New Roman"/>
          <w:lang w:val="en-GB"/>
        </w:rPr>
        <w:t xml:space="preserve">The </w:t>
      </w:r>
      <w:r w:rsidR="00F53E79" w:rsidRPr="00B40FD0">
        <w:rPr>
          <w:rFonts w:ascii="Times New Roman" w:hAnsi="Times New Roman"/>
          <w:lang w:val="en-GB"/>
        </w:rPr>
        <w:t xml:space="preserve">Express PRA scheme (EPPO Standard PM 5/5) </w:t>
      </w:r>
      <w:r w:rsidRPr="00B40FD0">
        <w:rPr>
          <w:rFonts w:ascii="Times New Roman" w:hAnsi="Times New Roman"/>
          <w:szCs w:val="22"/>
          <w:lang w:val="en-GB"/>
        </w:rPr>
        <w:t xml:space="preserve">includes a three-level rating scale </w:t>
      </w:r>
      <w:r w:rsidRPr="00B40FD0">
        <w:rPr>
          <w:rFonts w:ascii="Times New Roman" w:hAnsi="Times New Roman"/>
          <w:lang w:val="en-GB"/>
        </w:rPr>
        <w:t xml:space="preserve">for the </w:t>
      </w:r>
      <w:r w:rsidR="00F53E79" w:rsidRPr="00B40FD0">
        <w:rPr>
          <w:rFonts w:ascii="Times New Roman" w:hAnsi="Times New Roman"/>
          <w:lang w:val="en-GB"/>
        </w:rPr>
        <w:t xml:space="preserve">magnitude of spread, combining the assessments of the natural spread and human assisted spread. </w:t>
      </w:r>
      <w:r w:rsidRPr="00B40FD0">
        <w:rPr>
          <w:rFonts w:ascii="Times New Roman" w:hAnsi="Times New Roman"/>
          <w:lang w:val="en-GB"/>
        </w:rPr>
        <w:t>Based on practical experience when performing detailed PRAs at EPPO level and following the recommendation of the EPPO PRA core members, endorsed by the Working Party on Phytosanitary Regulations in 2016, the Express PRA scheme is now used at EPPO level with ratings using a 5-level scale</w:t>
      </w:r>
      <w:r w:rsidRPr="00B40FD0">
        <w:rPr>
          <w:rFonts w:ascii="Times New Roman" w:hAnsi="Times New Roman"/>
          <w:szCs w:val="22"/>
          <w:lang w:val="en-GB"/>
        </w:rPr>
        <w:t xml:space="preserve">. Users can refer to PRAs of similar pests which may guide for ratings (e.g. using the </w:t>
      </w:r>
      <w:hyperlink r:id="rId57" w:history="1">
        <w:r w:rsidRPr="00B40FD0">
          <w:rPr>
            <w:rStyle w:val="Lienhypertexte"/>
            <w:rFonts w:ascii="Times New Roman" w:hAnsi="Times New Roman"/>
            <w:szCs w:val="22"/>
            <w:lang w:val="en-GB"/>
          </w:rPr>
          <w:t>EPPO platform on PRAs</w:t>
        </w:r>
      </w:hyperlink>
      <w:r w:rsidRPr="00B40FD0">
        <w:rPr>
          <w:rFonts w:ascii="Times New Roman" w:hAnsi="Times New Roman"/>
          <w:szCs w:val="22"/>
          <w:lang w:val="en-GB"/>
        </w:rPr>
        <w:t xml:space="preserve">). Rating of uncertainty is based on a three-level scale. Guidance on the rating of uncertainties is available as a remark in </w:t>
      </w:r>
      <w:r w:rsidR="00DC1647" w:rsidRPr="00B40FD0">
        <w:rPr>
          <w:rFonts w:ascii="Times New Roman" w:hAnsi="Times New Roman"/>
          <w:szCs w:val="22"/>
          <w:lang w:val="en-GB"/>
        </w:rPr>
        <w:t>s</w:t>
      </w:r>
      <w:r w:rsidRPr="00B40FD0">
        <w:rPr>
          <w:rFonts w:ascii="Times New Roman" w:hAnsi="Times New Roman"/>
          <w:szCs w:val="22"/>
          <w:lang w:val="en-GB"/>
        </w:rPr>
        <w:t xml:space="preserve">ection 17 </w:t>
      </w:r>
      <w:r w:rsidRPr="00B40FD0">
        <w:rPr>
          <w:rFonts w:ascii="Times New Roman" w:hAnsi="Times New Roman"/>
          <w:lang w:val="en-GB"/>
        </w:rPr>
        <w:t>of this guidance</w:t>
      </w:r>
      <w:r w:rsidRPr="00B40FD0">
        <w:rPr>
          <w:rFonts w:ascii="Times New Roman" w:hAnsi="Times New Roman"/>
          <w:szCs w:val="22"/>
          <w:lang w:val="en-GB"/>
        </w:rPr>
        <w:t xml:space="preserve">. </w:t>
      </w:r>
    </w:p>
    <w:p w14:paraId="1B0C783C" w14:textId="77777777" w:rsidR="00F53E79" w:rsidRPr="00B40FD0" w:rsidRDefault="00F53E79" w:rsidP="00F53E79">
      <w:pPr>
        <w:jc w:val="both"/>
        <w:rPr>
          <w:rFonts w:ascii="Times New Roman" w:hAnsi="Times New Roman"/>
          <w:lang w:val="en-GB"/>
        </w:rPr>
      </w:pPr>
    </w:p>
    <w:p w14:paraId="3B7D67B8" w14:textId="2FB20CEC" w:rsidR="004B2CAC" w:rsidRPr="00B40FD0" w:rsidRDefault="00F53E79" w:rsidP="00F53E79">
      <w:pPr>
        <w:jc w:val="both"/>
        <w:rPr>
          <w:rFonts w:ascii="Times New Roman" w:hAnsi="Times New Roman"/>
          <w:bCs/>
          <w:szCs w:val="24"/>
          <w:lang w:val="en-GB"/>
        </w:rPr>
      </w:pPr>
      <w:r w:rsidRPr="00B40FD0">
        <w:rPr>
          <w:rFonts w:ascii="Times New Roman" w:hAnsi="Times New Roman"/>
          <w:lang w:val="en-GB"/>
        </w:rPr>
        <w:t>R</w:t>
      </w:r>
      <w:r w:rsidR="00C64C2F" w:rsidRPr="00B40FD0">
        <w:rPr>
          <w:rFonts w:ascii="Times New Roman" w:hAnsi="Times New Roman"/>
          <w:lang w:val="en-GB"/>
        </w:rPr>
        <w:t xml:space="preserve">ating of the overall </w:t>
      </w:r>
      <w:r w:rsidR="00115116" w:rsidRPr="00B40FD0">
        <w:rPr>
          <w:rFonts w:ascii="Times New Roman" w:hAnsi="Times New Roman"/>
          <w:lang w:val="en-GB"/>
        </w:rPr>
        <w:t xml:space="preserve">magnitude </w:t>
      </w:r>
      <w:r w:rsidR="00C64C2F" w:rsidRPr="00B40FD0">
        <w:rPr>
          <w:rFonts w:ascii="Times New Roman" w:hAnsi="Times New Roman"/>
          <w:lang w:val="en-GB"/>
        </w:rPr>
        <w:t>of spread, combining the assessments of the natural spread and human</w:t>
      </w:r>
      <w:r w:rsidR="00115116" w:rsidRPr="00B40FD0">
        <w:rPr>
          <w:rFonts w:ascii="Times New Roman" w:hAnsi="Times New Roman"/>
          <w:lang w:val="en-GB"/>
        </w:rPr>
        <w:t xml:space="preserve"> assisted</w:t>
      </w:r>
      <w:r w:rsidR="00C64C2F" w:rsidRPr="00B40FD0">
        <w:rPr>
          <w:rFonts w:ascii="Times New Roman" w:hAnsi="Times New Roman"/>
          <w:lang w:val="en-GB"/>
        </w:rPr>
        <w:t xml:space="preserve"> spread</w:t>
      </w:r>
      <w:r w:rsidRPr="00B40FD0">
        <w:rPr>
          <w:rFonts w:ascii="Times New Roman" w:hAnsi="Times New Roman"/>
          <w:lang w:val="en-GB"/>
        </w:rPr>
        <w:t>:</w:t>
      </w:r>
    </w:p>
    <w:tbl>
      <w:tblPr>
        <w:tblW w:w="953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1"/>
        <w:gridCol w:w="1134"/>
        <w:gridCol w:w="850"/>
        <w:gridCol w:w="1134"/>
        <w:gridCol w:w="1134"/>
        <w:gridCol w:w="1275"/>
      </w:tblGrid>
      <w:tr w:rsidR="004B2CAC" w:rsidRPr="00B40FD0" w14:paraId="6D885F85" w14:textId="77777777" w:rsidTr="00E77751">
        <w:tc>
          <w:tcPr>
            <w:tcW w:w="4011" w:type="dxa"/>
            <w:shd w:val="clear" w:color="auto" w:fill="FDE9D9"/>
          </w:tcPr>
          <w:p w14:paraId="02E2B610"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the magnitude of spread</w:t>
            </w:r>
          </w:p>
        </w:tc>
        <w:tc>
          <w:tcPr>
            <w:tcW w:w="1134" w:type="dxa"/>
            <w:shd w:val="clear" w:color="auto" w:fill="FDE9D9"/>
          </w:tcPr>
          <w:p w14:paraId="4E6F3976"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50" w:type="dxa"/>
            <w:shd w:val="clear" w:color="auto" w:fill="FDE9D9"/>
          </w:tcPr>
          <w:p w14:paraId="1BFC3FC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3728ADCF"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2EA0AE39"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65489A3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2D523F0D"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275" w:type="dxa"/>
            <w:shd w:val="clear" w:color="auto" w:fill="FDE9D9" w:themeFill="accent6" w:themeFillTint="33"/>
          </w:tcPr>
          <w:p w14:paraId="4749993C"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339ECF8F" w14:textId="77777777" w:rsidTr="00E77751">
        <w:tc>
          <w:tcPr>
            <w:tcW w:w="5995" w:type="dxa"/>
            <w:gridSpan w:val="3"/>
            <w:shd w:val="clear" w:color="auto" w:fill="FDE9D9"/>
          </w:tcPr>
          <w:p w14:paraId="23C57185"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4" w:type="dxa"/>
            <w:shd w:val="clear" w:color="auto" w:fill="FDE9D9" w:themeFill="accent6" w:themeFillTint="33"/>
          </w:tcPr>
          <w:p w14:paraId="68A0CD10"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7BE7BF2B"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275" w:type="dxa"/>
            <w:shd w:val="clear" w:color="auto" w:fill="FDE9D9" w:themeFill="accent6" w:themeFillTint="33"/>
          </w:tcPr>
          <w:p w14:paraId="049DC518"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0C98769D" w14:textId="456FF169" w:rsidR="00115116" w:rsidRPr="00B40FD0" w:rsidRDefault="00C13F68" w:rsidP="00C64C2F">
      <w:pPr>
        <w:jc w:val="both"/>
        <w:rPr>
          <w:rFonts w:ascii="Times New Roman" w:hAnsi="Times New Roman"/>
          <w:szCs w:val="22"/>
          <w:lang w:val="en-GB"/>
        </w:rPr>
      </w:pPr>
      <w:r w:rsidRPr="00B40FD0">
        <w:rPr>
          <w:rFonts w:ascii="Times New Roman" w:hAnsi="Times New Roman"/>
          <w:szCs w:val="22"/>
          <w:lang w:val="en-GB"/>
        </w:rPr>
        <w:lastRenderedPageBreak/>
        <w:t>Reasons for the uncertainty rating, especially when moderate or high, can be recorded.</w:t>
      </w:r>
    </w:p>
    <w:p w14:paraId="728D2BAC" w14:textId="77777777" w:rsidR="003B740A" w:rsidRPr="00B40FD0" w:rsidRDefault="003B740A" w:rsidP="00C64C2F">
      <w:pPr>
        <w:jc w:val="both"/>
        <w:rPr>
          <w:rFonts w:ascii="Times New Roman" w:hAnsi="Times New Roman"/>
          <w:lang w:val="en-GB"/>
        </w:rPr>
      </w:pPr>
    </w:p>
    <w:p w14:paraId="6165EC47" w14:textId="6E3369D5" w:rsidR="00C64C2F" w:rsidRPr="00B40FD0" w:rsidRDefault="00C64C2F" w:rsidP="00C64C2F">
      <w:pPr>
        <w:jc w:val="both"/>
        <w:rPr>
          <w:rFonts w:ascii="Times New Roman" w:hAnsi="Times New Roman"/>
          <w:i/>
          <w:iCs/>
          <w:lang w:val="en-GB"/>
        </w:rPr>
      </w:pPr>
      <w:r w:rsidRPr="00B40FD0">
        <w:rPr>
          <w:rFonts w:ascii="Times New Roman" w:hAnsi="Times New Roman"/>
          <w:lang w:val="en-GB"/>
        </w:rPr>
        <w:t xml:space="preserve">The following guidance </w:t>
      </w:r>
      <w:r w:rsidR="00753BEB" w:rsidRPr="00B40FD0">
        <w:rPr>
          <w:rFonts w:ascii="Times New Roman" w:hAnsi="Times New Roman"/>
          <w:lang w:val="en-GB"/>
        </w:rPr>
        <w:t>given</w:t>
      </w:r>
      <w:r w:rsidRPr="00B40FD0">
        <w:rPr>
          <w:rFonts w:ascii="Times New Roman" w:hAnsi="Times New Roman"/>
          <w:lang w:val="en-GB"/>
        </w:rPr>
        <w:t xml:space="preserve"> for </w:t>
      </w:r>
      <w:r w:rsidR="009E71A8" w:rsidRPr="00B40FD0">
        <w:rPr>
          <w:rFonts w:ascii="Times New Roman" w:hAnsi="Times New Roman"/>
          <w:lang w:val="en-GB"/>
        </w:rPr>
        <w:t>natural spread</w:t>
      </w:r>
      <w:r w:rsidR="00B14F68" w:rsidRPr="00B40FD0">
        <w:rPr>
          <w:rFonts w:ascii="Times New Roman" w:hAnsi="Times New Roman"/>
          <w:lang w:val="en-GB"/>
        </w:rPr>
        <w:t xml:space="preserve"> and developed during PRATIQUE for all categories of pests </w:t>
      </w:r>
      <w:r w:rsidR="00753BEB" w:rsidRPr="00B40FD0">
        <w:rPr>
          <w:rFonts w:ascii="Times New Roman" w:hAnsi="Times New Roman"/>
          <w:lang w:val="en-GB"/>
        </w:rPr>
        <w:t>may help rating the overall magnitude of spread</w:t>
      </w:r>
      <w:r w:rsidRPr="00B40FD0">
        <w:rPr>
          <w:rFonts w:ascii="Times New Roman" w:hAnsi="Times New Roman"/>
          <w:lang w:val="en-GB"/>
        </w:rPr>
        <w:t>:</w:t>
      </w:r>
      <w:r w:rsidR="00753BEB" w:rsidRPr="00B40FD0">
        <w:rPr>
          <w:rFonts w:ascii="Times New Roman" w:hAnsi="Times New Roman"/>
          <w:lang w:val="en-GB"/>
        </w:rPr>
        <w:t xml:space="preserve"> </w:t>
      </w:r>
    </w:p>
    <w:p w14:paraId="34C7B152" w14:textId="01033DC0" w:rsidR="00220F61" w:rsidRPr="00B40FD0" w:rsidRDefault="000318AF" w:rsidP="000318AF">
      <w:pPr>
        <w:pStyle w:val="Paragraphedeliste"/>
        <w:numPr>
          <w:ilvl w:val="0"/>
          <w:numId w:val="6"/>
        </w:numPr>
        <w:shd w:val="clear" w:color="auto" w:fill="C2D69B" w:themeFill="accent3" w:themeFillTint="99"/>
        <w:rPr>
          <w:rFonts w:ascii="Times New Roman" w:hAnsi="Times New Roman"/>
          <w:lang w:val="en-GB"/>
        </w:rPr>
      </w:pPr>
      <w:r w:rsidRPr="00B40FD0">
        <w:rPr>
          <w:rFonts w:ascii="Times New Roman" w:hAnsi="Times New Roman"/>
          <w:lang w:val="en-GB"/>
        </w:rPr>
        <w:t>&lt;</w:t>
      </w:r>
      <w:r w:rsidR="00220F61" w:rsidRPr="00B40FD0">
        <w:rPr>
          <w:rFonts w:ascii="Times New Roman" w:hAnsi="Times New Roman"/>
          <w:lang w:val="en-GB"/>
        </w:rPr>
        <w:t xml:space="preserve"> 10 m per year </w:t>
      </w:r>
      <w:r w:rsidRPr="00B40FD0">
        <w:rPr>
          <w:rFonts w:ascii="Times New Roman" w:hAnsi="Times New Roman"/>
          <w:lang w:val="en-GB"/>
        </w:rPr>
        <w:tab/>
      </w:r>
      <w:r w:rsidRPr="00B40FD0">
        <w:rPr>
          <w:rFonts w:ascii="Times New Roman" w:hAnsi="Times New Roman"/>
          <w:lang w:val="en-GB"/>
        </w:rPr>
        <w:tab/>
      </w:r>
      <w:r w:rsidRPr="00B40FD0">
        <w:rPr>
          <w:rFonts w:ascii="Times New Roman" w:hAnsi="Times New Roman"/>
          <w:lang w:val="en-GB"/>
        </w:rPr>
        <w:tab/>
        <w:t>=</w:t>
      </w:r>
      <w:r w:rsidR="00220F61" w:rsidRPr="00B40FD0">
        <w:rPr>
          <w:rFonts w:ascii="Times New Roman" w:hAnsi="Times New Roman"/>
          <w:lang w:val="en-GB"/>
        </w:rPr>
        <w:t xml:space="preserve"> </w:t>
      </w:r>
      <w:r w:rsidR="003C2F19" w:rsidRPr="00B40FD0">
        <w:rPr>
          <w:rFonts w:ascii="Times New Roman" w:hAnsi="Times New Roman"/>
          <w:lang w:val="en-GB"/>
        </w:rPr>
        <w:tab/>
      </w:r>
      <w:r w:rsidR="00220F61" w:rsidRPr="00B40FD0">
        <w:rPr>
          <w:rFonts w:ascii="Times New Roman" w:hAnsi="Times New Roman"/>
          <w:lang w:val="en-GB"/>
        </w:rPr>
        <w:t>very low</w:t>
      </w:r>
    </w:p>
    <w:p w14:paraId="0DDA864A" w14:textId="797E5C74" w:rsidR="000318AF" w:rsidRPr="00B40FD0" w:rsidRDefault="00220F61" w:rsidP="000318AF">
      <w:pPr>
        <w:pStyle w:val="Paragraphedeliste"/>
        <w:numPr>
          <w:ilvl w:val="0"/>
          <w:numId w:val="6"/>
        </w:numPr>
        <w:shd w:val="clear" w:color="auto" w:fill="C2D69B" w:themeFill="accent3" w:themeFillTint="99"/>
        <w:rPr>
          <w:rFonts w:ascii="Times New Roman" w:hAnsi="Times New Roman"/>
          <w:lang w:val="en-GB"/>
        </w:rPr>
      </w:pPr>
      <w:r w:rsidRPr="00B40FD0">
        <w:rPr>
          <w:rFonts w:ascii="Times New Roman" w:hAnsi="Times New Roman"/>
          <w:lang w:val="en-GB"/>
        </w:rPr>
        <w:t>10 m to 1 km per year</w:t>
      </w:r>
      <w:r w:rsidR="000318AF" w:rsidRPr="00B40FD0">
        <w:rPr>
          <w:rFonts w:ascii="Times New Roman" w:hAnsi="Times New Roman"/>
          <w:lang w:val="en-GB"/>
        </w:rPr>
        <w:t xml:space="preserve"> </w:t>
      </w:r>
      <w:r w:rsidR="000318AF" w:rsidRPr="00B40FD0">
        <w:rPr>
          <w:rFonts w:ascii="Times New Roman" w:hAnsi="Times New Roman"/>
          <w:lang w:val="en-GB"/>
        </w:rPr>
        <w:tab/>
      </w:r>
      <w:r w:rsidR="000318AF" w:rsidRPr="00B40FD0">
        <w:rPr>
          <w:rFonts w:ascii="Times New Roman" w:hAnsi="Times New Roman"/>
          <w:lang w:val="en-GB"/>
        </w:rPr>
        <w:tab/>
        <w:t xml:space="preserve">= </w:t>
      </w:r>
      <w:r w:rsidR="003C2F19" w:rsidRPr="00B40FD0">
        <w:rPr>
          <w:rFonts w:ascii="Times New Roman" w:hAnsi="Times New Roman"/>
          <w:lang w:val="en-GB"/>
        </w:rPr>
        <w:tab/>
      </w:r>
      <w:r w:rsidR="000318AF" w:rsidRPr="00B40FD0">
        <w:rPr>
          <w:rFonts w:ascii="Times New Roman" w:hAnsi="Times New Roman"/>
          <w:lang w:val="en-GB"/>
        </w:rPr>
        <w:t>low</w:t>
      </w:r>
    </w:p>
    <w:p w14:paraId="2DB46B22" w14:textId="7FADC0B4" w:rsidR="000318AF" w:rsidRPr="00B40FD0" w:rsidRDefault="000318AF" w:rsidP="000318AF">
      <w:pPr>
        <w:pStyle w:val="Paragraphedeliste"/>
        <w:numPr>
          <w:ilvl w:val="0"/>
          <w:numId w:val="6"/>
        </w:numPr>
        <w:shd w:val="clear" w:color="auto" w:fill="C2D69B" w:themeFill="accent3" w:themeFillTint="99"/>
        <w:rPr>
          <w:rFonts w:ascii="Times New Roman" w:hAnsi="Times New Roman"/>
          <w:lang w:val="en-GB"/>
        </w:rPr>
      </w:pPr>
      <w:r w:rsidRPr="00B40FD0">
        <w:rPr>
          <w:rFonts w:ascii="Times New Roman" w:hAnsi="Times New Roman"/>
          <w:lang w:val="en-GB"/>
        </w:rPr>
        <w:t xml:space="preserve">1 km to 10 km per </w:t>
      </w:r>
      <w:r w:rsidR="00922A5D" w:rsidRPr="00B40FD0">
        <w:rPr>
          <w:rFonts w:ascii="Times New Roman" w:hAnsi="Times New Roman"/>
          <w:lang w:val="en-GB"/>
        </w:rPr>
        <w:t>year</w:t>
      </w:r>
      <w:r w:rsidR="003C2F19" w:rsidRPr="00B40FD0">
        <w:rPr>
          <w:rFonts w:ascii="Times New Roman" w:hAnsi="Times New Roman"/>
          <w:lang w:val="en-GB"/>
        </w:rPr>
        <w:tab/>
      </w:r>
      <w:r w:rsidR="003C2F19" w:rsidRPr="00B40FD0">
        <w:rPr>
          <w:rFonts w:ascii="Times New Roman" w:hAnsi="Times New Roman"/>
          <w:lang w:val="en-GB"/>
        </w:rPr>
        <w:tab/>
      </w:r>
      <w:r w:rsidRPr="00B40FD0">
        <w:rPr>
          <w:rFonts w:ascii="Times New Roman" w:hAnsi="Times New Roman"/>
          <w:lang w:val="en-GB"/>
        </w:rPr>
        <w:t xml:space="preserve">= </w:t>
      </w:r>
      <w:r w:rsidR="003C2F19" w:rsidRPr="00B40FD0">
        <w:rPr>
          <w:rFonts w:ascii="Times New Roman" w:hAnsi="Times New Roman"/>
          <w:lang w:val="en-GB"/>
        </w:rPr>
        <w:tab/>
      </w:r>
      <w:r w:rsidRPr="00B40FD0">
        <w:rPr>
          <w:rFonts w:ascii="Times New Roman" w:hAnsi="Times New Roman"/>
          <w:lang w:val="en-GB"/>
        </w:rPr>
        <w:t>moderate</w:t>
      </w:r>
    </w:p>
    <w:p w14:paraId="3C51E676" w14:textId="5D54DEEA" w:rsidR="000318AF" w:rsidRPr="00B40FD0" w:rsidRDefault="000318AF" w:rsidP="000318AF">
      <w:pPr>
        <w:pStyle w:val="Paragraphedeliste"/>
        <w:numPr>
          <w:ilvl w:val="0"/>
          <w:numId w:val="6"/>
        </w:numPr>
        <w:shd w:val="clear" w:color="auto" w:fill="C2D69B" w:themeFill="accent3" w:themeFillTint="99"/>
        <w:rPr>
          <w:rFonts w:ascii="Times New Roman" w:hAnsi="Times New Roman"/>
          <w:lang w:val="en-GB"/>
        </w:rPr>
      </w:pPr>
      <w:r w:rsidRPr="00B40FD0">
        <w:rPr>
          <w:rFonts w:ascii="Times New Roman" w:hAnsi="Times New Roman"/>
          <w:lang w:val="en-GB"/>
        </w:rPr>
        <w:t xml:space="preserve">10 km to 50 km per year </w:t>
      </w:r>
      <w:r w:rsidR="003C2F19" w:rsidRPr="00B40FD0">
        <w:rPr>
          <w:rFonts w:ascii="Times New Roman" w:hAnsi="Times New Roman"/>
          <w:lang w:val="en-GB"/>
        </w:rPr>
        <w:tab/>
      </w:r>
      <w:r w:rsidR="003C2F19" w:rsidRPr="00B40FD0">
        <w:rPr>
          <w:rFonts w:ascii="Times New Roman" w:hAnsi="Times New Roman"/>
          <w:lang w:val="en-GB"/>
        </w:rPr>
        <w:tab/>
      </w:r>
      <w:r w:rsidRPr="00B40FD0">
        <w:rPr>
          <w:rFonts w:ascii="Times New Roman" w:hAnsi="Times New Roman"/>
          <w:lang w:val="en-GB"/>
        </w:rPr>
        <w:t xml:space="preserve">= </w:t>
      </w:r>
      <w:r w:rsidR="003C2F19" w:rsidRPr="00B40FD0">
        <w:rPr>
          <w:rFonts w:ascii="Times New Roman" w:hAnsi="Times New Roman"/>
          <w:lang w:val="en-GB"/>
        </w:rPr>
        <w:tab/>
      </w:r>
      <w:r w:rsidRPr="00B40FD0">
        <w:rPr>
          <w:rFonts w:ascii="Times New Roman" w:hAnsi="Times New Roman"/>
          <w:lang w:val="en-GB"/>
        </w:rPr>
        <w:t>high</w:t>
      </w:r>
    </w:p>
    <w:p w14:paraId="1A1B53F2" w14:textId="1BF8B231" w:rsidR="00220F61" w:rsidRPr="00B40FD0" w:rsidRDefault="000318AF" w:rsidP="000318AF">
      <w:pPr>
        <w:pStyle w:val="Paragraphedeliste"/>
        <w:numPr>
          <w:ilvl w:val="0"/>
          <w:numId w:val="6"/>
        </w:numPr>
        <w:shd w:val="clear" w:color="auto" w:fill="C2D69B" w:themeFill="accent3" w:themeFillTint="99"/>
        <w:rPr>
          <w:rFonts w:ascii="Times New Roman" w:hAnsi="Times New Roman"/>
          <w:lang w:val="en-GB"/>
        </w:rPr>
      </w:pPr>
      <w:r w:rsidRPr="00B40FD0">
        <w:rPr>
          <w:rFonts w:ascii="Times New Roman" w:hAnsi="Times New Roman"/>
          <w:lang w:val="en-GB"/>
        </w:rPr>
        <w:t xml:space="preserve">More than 50 km per year </w:t>
      </w:r>
      <w:r w:rsidR="003C2F19" w:rsidRPr="00B40FD0">
        <w:rPr>
          <w:rFonts w:ascii="Times New Roman" w:hAnsi="Times New Roman"/>
          <w:lang w:val="en-GB"/>
        </w:rPr>
        <w:tab/>
      </w:r>
      <w:r w:rsidR="003C2F19" w:rsidRPr="00B40FD0">
        <w:rPr>
          <w:rFonts w:ascii="Times New Roman" w:hAnsi="Times New Roman"/>
          <w:lang w:val="en-GB"/>
        </w:rPr>
        <w:tab/>
      </w:r>
      <w:r w:rsidRPr="00B40FD0">
        <w:rPr>
          <w:rFonts w:ascii="Times New Roman" w:hAnsi="Times New Roman"/>
          <w:lang w:val="en-GB"/>
        </w:rPr>
        <w:t xml:space="preserve">= </w:t>
      </w:r>
      <w:r w:rsidR="003C2F19" w:rsidRPr="00B40FD0">
        <w:rPr>
          <w:rFonts w:ascii="Times New Roman" w:hAnsi="Times New Roman"/>
          <w:lang w:val="en-GB"/>
        </w:rPr>
        <w:tab/>
      </w:r>
      <w:r w:rsidRPr="00B40FD0">
        <w:rPr>
          <w:rFonts w:ascii="Times New Roman" w:hAnsi="Times New Roman"/>
          <w:lang w:val="en-GB"/>
        </w:rPr>
        <w:t>very high</w:t>
      </w:r>
    </w:p>
    <w:p w14:paraId="342CA72A" w14:textId="77777777" w:rsidR="003B740A" w:rsidRPr="00B40FD0" w:rsidRDefault="003B740A" w:rsidP="00D273C4">
      <w:pPr>
        <w:jc w:val="both"/>
        <w:rPr>
          <w:rFonts w:ascii="Times New Roman" w:hAnsi="Times New Roman"/>
          <w:lang w:val="en-GB"/>
        </w:rPr>
      </w:pPr>
    </w:p>
    <w:p w14:paraId="0E2CDD8F" w14:textId="2021B1A5" w:rsidR="00CB1EDD" w:rsidRPr="00B40FD0" w:rsidRDefault="00CB1EDD" w:rsidP="00D273C4">
      <w:pPr>
        <w:jc w:val="both"/>
        <w:rPr>
          <w:rFonts w:ascii="Times New Roman" w:hAnsi="Times New Roman"/>
          <w:lang w:val="en-GB"/>
        </w:rPr>
      </w:pPr>
      <w:r w:rsidRPr="00B40FD0">
        <w:rPr>
          <w:rFonts w:ascii="Times New Roman" w:hAnsi="Times New Roman"/>
          <w:lang w:val="en-GB"/>
        </w:rPr>
        <w:t xml:space="preserve">Guidance for the overall magnitude of spread </w:t>
      </w:r>
      <w:r w:rsidR="00B14F68" w:rsidRPr="00B40FD0">
        <w:rPr>
          <w:rFonts w:ascii="Times New Roman" w:hAnsi="Times New Roman"/>
          <w:lang w:val="en-GB"/>
        </w:rPr>
        <w:t>and specific to</w:t>
      </w:r>
      <w:r w:rsidRPr="00B40FD0">
        <w:rPr>
          <w:rFonts w:ascii="Times New Roman" w:hAnsi="Times New Roman"/>
          <w:lang w:val="en-GB"/>
        </w:rPr>
        <w:t xml:space="preserve"> invasive plants are </w:t>
      </w:r>
      <w:r w:rsidR="00B14F68" w:rsidRPr="00B40FD0">
        <w:rPr>
          <w:rFonts w:ascii="Times New Roman" w:hAnsi="Times New Roman"/>
          <w:lang w:val="en-GB"/>
        </w:rPr>
        <w:t xml:space="preserve">also </w:t>
      </w:r>
      <w:r w:rsidRPr="00B40FD0">
        <w:rPr>
          <w:rFonts w:ascii="Times New Roman" w:hAnsi="Times New Roman"/>
          <w:lang w:val="en-GB"/>
        </w:rPr>
        <w:t xml:space="preserve">given in </w:t>
      </w:r>
      <w:hyperlink r:id="rId58" w:history="1">
        <w:r w:rsidRPr="00B40FD0">
          <w:rPr>
            <w:rStyle w:val="Lienhypertexte"/>
            <w:rFonts w:ascii="Times New Roman" w:hAnsi="Times New Roman"/>
            <w:lang w:val="en-GB"/>
          </w:rPr>
          <w:t>EPPO Standard PM 5/6</w:t>
        </w:r>
      </w:hyperlink>
      <w:r w:rsidRPr="00B40FD0">
        <w:rPr>
          <w:rFonts w:ascii="Times New Roman" w:hAnsi="Times New Roman"/>
          <w:lang w:val="en-GB"/>
        </w:rPr>
        <w:t xml:space="preserve"> </w:t>
      </w:r>
      <w:r w:rsidR="003B740A" w:rsidRPr="00B40FD0">
        <w:rPr>
          <w:rFonts w:ascii="Times New Roman" w:hAnsi="Times New Roman"/>
          <w:i/>
          <w:iCs/>
          <w:lang w:val="en-GB"/>
        </w:rPr>
        <w:t>EPPO prioritization process for invasive alien plants</w:t>
      </w:r>
      <w:r w:rsidRPr="00B40FD0">
        <w:rPr>
          <w:rFonts w:ascii="Times New Roman" w:hAnsi="Times New Roman"/>
          <w:lang w:val="en-GB"/>
        </w:rPr>
        <w:t>.</w:t>
      </w:r>
    </w:p>
    <w:p w14:paraId="60C80AC9" w14:textId="77777777" w:rsidR="00C64C2F" w:rsidRPr="00B40FD0" w:rsidRDefault="00C64C2F" w:rsidP="00D273C4">
      <w:pPr>
        <w:jc w:val="both"/>
        <w:rPr>
          <w:rFonts w:ascii="Times New Roman" w:hAnsi="Times New Roman"/>
          <w:lang w:val="en-GB"/>
        </w:rPr>
      </w:pPr>
    </w:p>
    <w:p w14:paraId="7EF48928" w14:textId="77777777" w:rsidR="00C64C2F" w:rsidRPr="00B40FD0" w:rsidRDefault="00C64C2F" w:rsidP="00D273C4">
      <w:pPr>
        <w:jc w:val="both"/>
        <w:rPr>
          <w:rFonts w:ascii="Times New Roman" w:hAnsi="Times New Roman"/>
          <w:i/>
          <w:iCs/>
          <w:lang w:val="en-GB"/>
        </w:rPr>
      </w:pPr>
      <w:r w:rsidRPr="00B40FD0">
        <w:rPr>
          <w:rFonts w:ascii="Times New Roman" w:hAnsi="Times New Roman"/>
          <w:i/>
          <w:iCs/>
          <w:lang w:val="en-GB"/>
        </w:rPr>
        <w:t>Additional indications which can be given</w:t>
      </w:r>
    </w:p>
    <w:p w14:paraId="195CD21A" w14:textId="6C6BCF17" w:rsidR="00D273C4" w:rsidRPr="00B40FD0" w:rsidRDefault="00D273C4" w:rsidP="00D273C4">
      <w:pPr>
        <w:jc w:val="both"/>
        <w:rPr>
          <w:rFonts w:ascii="Times New Roman" w:hAnsi="Times New Roman"/>
          <w:lang w:val="en-GB"/>
        </w:rPr>
      </w:pPr>
      <w:r w:rsidRPr="00B40FD0">
        <w:rPr>
          <w:rFonts w:ascii="Times New Roman" w:hAnsi="Times New Roman"/>
          <w:lang w:val="en-GB"/>
        </w:rPr>
        <w:t xml:space="preserve">An estimation </w:t>
      </w:r>
      <w:r w:rsidR="00220F61" w:rsidRPr="00B40FD0">
        <w:rPr>
          <w:rFonts w:ascii="Times New Roman" w:hAnsi="Times New Roman"/>
          <w:color w:val="000000"/>
          <w:szCs w:val="22"/>
          <w:shd w:val="clear" w:color="auto" w:fill="FFFFFF"/>
          <w:lang w:val="en-GB"/>
        </w:rPr>
        <w:t xml:space="preserve">of the proportion of the area of potential establishment expected to have been invaded by the organism after 5 years, as well as an estimation </w:t>
      </w:r>
      <w:r w:rsidRPr="00B40FD0">
        <w:rPr>
          <w:rFonts w:ascii="Times New Roman" w:hAnsi="Times New Roman"/>
          <w:lang w:val="en-GB"/>
        </w:rPr>
        <w:t>of the time needed for the pest to reach its maximum extent in the PRA area may be given. The factors to be taken into account include:</w:t>
      </w:r>
    </w:p>
    <w:p w14:paraId="0A4CD463" w14:textId="3C5B83D4" w:rsidR="00D273C4" w:rsidRPr="00B40FD0" w:rsidRDefault="00D273C4" w:rsidP="000963B6">
      <w:pPr>
        <w:pStyle w:val="Paragraphedeliste"/>
        <w:numPr>
          <w:ilvl w:val="0"/>
          <w:numId w:val="6"/>
        </w:numPr>
        <w:jc w:val="both"/>
        <w:rPr>
          <w:rFonts w:ascii="Times New Roman" w:hAnsi="Times New Roman"/>
          <w:lang w:val="en-GB"/>
        </w:rPr>
      </w:pPr>
      <w:r w:rsidRPr="00B40FD0">
        <w:rPr>
          <w:rFonts w:ascii="Times New Roman" w:hAnsi="Times New Roman"/>
          <w:lang w:val="en-GB"/>
        </w:rPr>
        <w:t>The rate of spread</w:t>
      </w:r>
    </w:p>
    <w:p w14:paraId="407C8B58" w14:textId="6CF514BF" w:rsidR="00D273C4" w:rsidRPr="00B40FD0" w:rsidRDefault="00D273C4" w:rsidP="000963B6">
      <w:pPr>
        <w:pStyle w:val="Paragraphedeliste"/>
        <w:numPr>
          <w:ilvl w:val="0"/>
          <w:numId w:val="6"/>
        </w:numPr>
        <w:jc w:val="both"/>
        <w:rPr>
          <w:rFonts w:ascii="Times New Roman" w:hAnsi="Times New Roman"/>
          <w:lang w:val="en-GB"/>
        </w:rPr>
      </w:pPr>
      <w:r w:rsidRPr="00B40FD0">
        <w:rPr>
          <w:rFonts w:ascii="Times New Roman" w:hAnsi="Times New Roman"/>
          <w:lang w:val="en-GB"/>
        </w:rPr>
        <w:t>The survival and reproductive rate</w:t>
      </w:r>
    </w:p>
    <w:p w14:paraId="04FA7D59" w14:textId="16C2EC0B" w:rsidR="00D273C4" w:rsidRPr="00B40FD0" w:rsidRDefault="00D273C4" w:rsidP="000963B6">
      <w:pPr>
        <w:pStyle w:val="Paragraphedeliste"/>
        <w:numPr>
          <w:ilvl w:val="0"/>
          <w:numId w:val="6"/>
        </w:numPr>
        <w:jc w:val="both"/>
        <w:rPr>
          <w:rFonts w:ascii="Times New Roman" w:hAnsi="Times New Roman"/>
          <w:lang w:val="en-GB"/>
        </w:rPr>
      </w:pPr>
      <w:r w:rsidRPr="00B40FD0">
        <w:rPr>
          <w:rFonts w:ascii="Times New Roman" w:hAnsi="Times New Roman"/>
          <w:lang w:val="en-GB"/>
        </w:rPr>
        <w:t>The relationship between population density and impact thresholds</w:t>
      </w:r>
    </w:p>
    <w:p w14:paraId="18A772A9" w14:textId="6CE64791" w:rsidR="00D273C4" w:rsidRPr="00B40FD0" w:rsidRDefault="00D273C4" w:rsidP="000963B6">
      <w:pPr>
        <w:pStyle w:val="Paragraphedeliste"/>
        <w:numPr>
          <w:ilvl w:val="0"/>
          <w:numId w:val="6"/>
        </w:numPr>
        <w:jc w:val="both"/>
        <w:rPr>
          <w:rFonts w:ascii="Times New Roman" w:hAnsi="Times New Roman"/>
          <w:lang w:val="en-GB"/>
        </w:rPr>
      </w:pPr>
      <w:r w:rsidRPr="00B40FD0">
        <w:rPr>
          <w:rFonts w:ascii="Times New Roman" w:hAnsi="Times New Roman"/>
          <w:lang w:val="en-GB"/>
        </w:rPr>
        <w:t>The time taken for impacts to be observed, e.g. through a lag phase</w:t>
      </w:r>
    </w:p>
    <w:p w14:paraId="0572870C" w14:textId="2ADC7FB3" w:rsidR="00D273C4" w:rsidRPr="00B40FD0" w:rsidRDefault="00D273C4" w:rsidP="00220F61">
      <w:pPr>
        <w:pStyle w:val="Paragraphedeliste"/>
        <w:numPr>
          <w:ilvl w:val="0"/>
          <w:numId w:val="6"/>
        </w:numPr>
        <w:jc w:val="both"/>
        <w:rPr>
          <w:lang w:val="en-GB"/>
        </w:rPr>
      </w:pPr>
      <w:r w:rsidRPr="00B40FD0">
        <w:rPr>
          <w:rFonts w:ascii="Times New Roman" w:hAnsi="Times New Roman"/>
          <w:lang w:val="en-GB"/>
        </w:rPr>
        <w:t>Climate and land use change</w:t>
      </w:r>
    </w:p>
    <w:p w14:paraId="681BBA5C" w14:textId="59814898" w:rsidR="00503885" w:rsidRPr="00B40FD0" w:rsidRDefault="00503885" w:rsidP="00503885">
      <w:pPr>
        <w:jc w:val="both"/>
        <w:rPr>
          <w:lang w:val="en-GB"/>
        </w:rPr>
      </w:pPr>
    </w:p>
    <w:p w14:paraId="4FCADFAF" w14:textId="06B4D636" w:rsidR="00503885" w:rsidRPr="00B40FD0" w:rsidRDefault="00503885" w:rsidP="00503885">
      <w:pPr>
        <w:jc w:val="both"/>
        <w:rPr>
          <w:rFonts w:ascii="Times New Roman" w:hAnsi="Times New Roman"/>
          <w:i/>
          <w:iCs/>
          <w:lang w:val="en-GB"/>
        </w:rPr>
      </w:pPr>
      <w:r w:rsidRPr="00B40FD0">
        <w:rPr>
          <w:rFonts w:ascii="Times New Roman" w:hAnsi="Times New Roman"/>
          <w:i/>
          <w:iCs/>
          <w:lang w:val="en-GB"/>
        </w:rPr>
        <w:t>Suggested subheadings</w:t>
      </w:r>
    </w:p>
    <w:p w14:paraId="79A2D967" w14:textId="77777777" w:rsidR="00503885" w:rsidRPr="00B40FD0" w:rsidRDefault="00503885" w:rsidP="00503885">
      <w:pPr>
        <w:ind w:left="646"/>
        <w:rPr>
          <w:rFonts w:ascii="Times New Roman" w:hAnsi="Times New Roman"/>
          <w:szCs w:val="22"/>
          <w:lang w:val="en-GB"/>
        </w:rPr>
      </w:pPr>
      <w:r w:rsidRPr="00B40FD0">
        <w:rPr>
          <w:rFonts w:ascii="Times New Roman" w:hAnsi="Times New Roman"/>
          <w:szCs w:val="22"/>
          <w:lang w:val="en-GB"/>
        </w:rPr>
        <w:t>Natural spread</w:t>
      </w:r>
    </w:p>
    <w:p w14:paraId="777B3A21" w14:textId="77777777" w:rsidR="00503885" w:rsidRPr="00B40FD0" w:rsidRDefault="00503885" w:rsidP="00503885">
      <w:pPr>
        <w:ind w:left="646"/>
        <w:rPr>
          <w:rFonts w:ascii="Times New Roman" w:hAnsi="Times New Roman"/>
          <w:color w:val="00B050"/>
          <w:szCs w:val="22"/>
          <w:lang w:val="en-GB"/>
        </w:rPr>
      </w:pPr>
      <w:r w:rsidRPr="00B40FD0">
        <w:rPr>
          <w:rFonts w:ascii="Times New Roman" w:hAnsi="Times New Roman"/>
          <w:szCs w:val="22"/>
          <w:lang w:val="en-GB"/>
        </w:rPr>
        <w:t xml:space="preserve">Human assisted spread </w:t>
      </w:r>
    </w:p>
    <w:p w14:paraId="628A95D4" w14:textId="2E19F37B" w:rsidR="00503885" w:rsidRPr="00B40FD0" w:rsidRDefault="00503885" w:rsidP="00503885">
      <w:pPr>
        <w:jc w:val="both"/>
        <w:rPr>
          <w:lang w:val="en-GB"/>
        </w:rPr>
      </w:pPr>
    </w:p>
    <w:p w14:paraId="4267D42E" w14:textId="157E430C"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"_11._Spread_in_2"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349E9285" w14:textId="2443B6B7" w:rsidR="00B81497" w:rsidRPr="00B40FD0" w:rsidRDefault="00B81497" w:rsidP="00B81497">
      <w:pPr>
        <w:jc w:val="both"/>
        <w:rPr>
          <w:lang w:val="en-GB"/>
        </w:rPr>
      </w:pPr>
      <w:r w:rsidRPr="00B40FD0">
        <w:rPr>
          <w:rFonts w:ascii="Times New Roman" w:hAnsi="Times New Roman"/>
          <w:i/>
          <w:iCs/>
          <w:sz w:val="20"/>
          <w:szCs w:val="18"/>
          <w:lang w:val="en-GB"/>
        </w:rPr>
        <w:fldChar w:fldCharType="end"/>
      </w:r>
    </w:p>
    <w:p w14:paraId="534E5F15" w14:textId="77777777" w:rsidR="000C41CA" w:rsidRPr="00B40FD0" w:rsidRDefault="000C41CA" w:rsidP="00090262">
      <w:pPr>
        <w:pStyle w:val="Titre2"/>
        <w:rPr>
          <w:u w:val="none"/>
          <w:lang w:val="en-GB"/>
        </w:rPr>
      </w:pPr>
      <w:bookmarkStart w:id="50" w:name="_12._Impact_in"/>
      <w:bookmarkEnd w:id="50"/>
      <w:r w:rsidRPr="00B40FD0">
        <w:rPr>
          <w:u w:val="none"/>
          <w:lang w:val="en-GB"/>
        </w:rPr>
        <w:br w:type="page"/>
      </w:r>
    </w:p>
    <w:p w14:paraId="17D24DEA" w14:textId="1B022540" w:rsidR="008E2BD8" w:rsidRPr="00B40FD0" w:rsidRDefault="000A3D3B" w:rsidP="00B35DBF">
      <w:pPr>
        <w:pStyle w:val="Titre2"/>
        <w:rPr>
          <w:rFonts w:ascii="Times New Roman" w:hAnsi="Times New Roman"/>
          <w:sz w:val="24"/>
          <w:szCs w:val="24"/>
          <w:u w:val="none"/>
          <w:lang w:val="en-GB"/>
        </w:rPr>
      </w:pPr>
      <w:bookmarkStart w:id="51" w:name="_12._Impact_in_1"/>
      <w:bookmarkEnd w:id="51"/>
      <w:r w:rsidRPr="00B40FD0">
        <w:rPr>
          <w:rFonts w:ascii="Times New Roman" w:hAnsi="Times New Roman"/>
          <w:sz w:val="24"/>
          <w:szCs w:val="24"/>
          <w:u w:val="none"/>
          <w:lang w:val="en-GB"/>
        </w:rPr>
        <w:lastRenderedPageBreak/>
        <w:t>12. Impact in the current area of distribution</w:t>
      </w:r>
    </w:p>
    <w:p w14:paraId="50C16B5F" w14:textId="043E1600" w:rsidR="00DB0799" w:rsidRPr="00B40FD0" w:rsidRDefault="00B35DBF" w:rsidP="00DB0799">
      <w:pPr>
        <w:ind w:left="-74"/>
        <w:jc w:val="both"/>
        <w:rPr>
          <w:rFonts w:ascii="Times New Roman" w:hAnsi="Times New Roman"/>
          <w:i/>
          <w:szCs w:val="22"/>
          <w:lang w:val="en-GB"/>
        </w:rPr>
      </w:pPr>
      <w:r w:rsidRPr="00B40FD0">
        <w:rPr>
          <w:rFonts w:ascii="Times New Roman" w:hAnsi="Times New Roman"/>
          <w:lang w:val="en-GB"/>
        </w:rPr>
        <w:t>This section of the risk assessment process is aimed at assessing the impact in the current area of distribution, to better assess in a following step the potential impact in the PRA area.</w:t>
      </w:r>
      <w:r w:rsidRPr="00B40FD0">
        <w:rPr>
          <w:rFonts w:ascii="Times New Roman" w:hAnsi="Times New Roman"/>
          <w:szCs w:val="22"/>
          <w:lang w:val="en-GB"/>
        </w:rPr>
        <w:t xml:space="preserve"> In cases where the organism has already entered and is established in part of the PRA area, the assessment of current impacts in the PRA area should be taken into account in addition to impacts elsewhere.</w:t>
      </w:r>
      <w:r w:rsidR="006B5ADF" w:rsidRPr="00B40FD0">
        <w:rPr>
          <w:rFonts w:ascii="Times New Roman" w:hAnsi="Times New Roman"/>
          <w:szCs w:val="22"/>
          <w:lang w:val="en-GB"/>
        </w:rPr>
        <w:t xml:space="preserve"> This description can be done by area where the pest is present. </w:t>
      </w:r>
      <w:r w:rsidR="00E96504" w:rsidRPr="00B40FD0">
        <w:rPr>
          <w:rFonts w:ascii="Times New Roman" w:hAnsi="Times New Roman"/>
          <w:szCs w:val="22"/>
          <w:lang w:val="en-GB"/>
        </w:rPr>
        <w:t>Economic impact sensu-stricto, environmental impact (in particular i</w:t>
      </w:r>
      <w:r w:rsidR="00DB0799" w:rsidRPr="00B40FD0">
        <w:rPr>
          <w:rFonts w:ascii="Times New Roman" w:hAnsi="Times New Roman"/>
          <w:iCs/>
          <w:szCs w:val="22"/>
          <w:lang w:val="en-GB"/>
        </w:rPr>
        <w:t>mpact on biodiversity</w:t>
      </w:r>
      <w:r w:rsidR="00E96504" w:rsidRPr="00B40FD0">
        <w:rPr>
          <w:rFonts w:ascii="Times New Roman" w:hAnsi="Times New Roman"/>
          <w:iCs/>
          <w:szCs w:val="22"/>
          <w:lang w:val="en-GB"/>
        </w:rPr>
        <w:t xml:space="preserve"> and</w:t>
      </w:r>
      <w:r w:rsidR="00DB0799" w:rsidRPr="00B40FD0">
        <w:rPr>
          <w:rFonts w:ascii="Times New Roman" w:hAnsi="Times New Roman"/>
          <w:iCs/>
          <w:szCs w:val="22"/>
          <w:lang w:val="en-GB"/>
        </w:rPr>
        <w:t xml:space="preserve"> ecosystem services </w:t>
      </w:r>
      <w:r w:rsidR="00E96504" w:rsidRPr="00B40FD0">
        <w:rPr>
          <w:rFonts w:ascii="Times New Roman" w:hAnsi="Times New Roman"/>
          <w:iCs/>
          <w:szCs w:val="22"/>
          <w:lang w:val="en-GB"/>
        </w:rPr>
        <w:t xml:space="preserve">for invasive plants) </w:t>
      </w:r>
      <w:r w:rsidR="00DB0799" w:rsidRPr="00B40FD0">
        <w:rPr>
          <w:rFonts w:ascii="Times New Roman" w:hAnsi="Times New Roman"/>
          <w:iCs/>
          <w:szCs w:val="22"/>
          <w:lang w:val="en-GB"/>
        </w:rPr>
        <w:t>and soci</w:t>
      </w:r>
      <w:r w:rsidR="00E96504" w:rsidRPr="00B40FD0">
        <w:rPr>
          <w:rFonts w:ascii="Times New Roman" w:hAnsi="Times New Roman"/>
          <w:iCs/>
          <w:szCs w:val="22"/>
          <w:lang w:val="en-GB"/>
        </w:rPr>
        <w:t xml:space="preserve">al </w:t>
      </w:r>
      <w:r w:rsidR="00DB0799" w:rsidRPr="00B40FD0">
        <w:rPr>
          <w:rFonts w:ascii="Times New Roman" w:hAnsi="Times New Roman"/>
          <w:iCs/>
          <w:szCs w:val="22"/>
          <w:lang w:val="en-GB"/>
        </w:rPr>
        <w:t>impact may need to be specifically considered</w:t>
      </w:r>
      <w:r w:rsidR="006B5ADF" w:rsidRPr="00B40FD0">
        <w:rPr>
          <w:rFonts w:ascii="Times New Roman" w:hAnsi="Times New Roman"/>
          <w:szCs w:val="22"/>
          <w:lang w:val="en-GB"/>
        </w:rPr>
        <w:t>. Existing control measures applied against the pest should be briefly described because they influence</w:t>
      </w:r>
      <w:r w:rsidR="004F7901" w:rsidRPr="00B40FD0">
        <w:rPr>
          <w:rFonts w:ascii="Times New Roman" w:hAnsi="Times New Roman"/>
          <w:szCs w:val="22"/>
          <w:lang w:val="en-GB"/>
        </w:rPr>
        <w:t xml:space="preserve"> the observed impact in the current area of distribution.</w:t>
      </w:r>
      <w:r w:rsidR="00DB0799" w:rsidRPr="00B40FD0">
        <w:rPr>
          <w:rFonts w:ascii="Times New Roman" w:hAnsi="Times New Roman"/>
          <w:szCs w:val="22"/>
          <w:lang w:val="en-GB"/>
        </w:rPr>
        <w:t xml:space="preserve"> </w:t>
      </w:r>
    </w:p>
    <w:p w14:paraId="7974E777" w14:textId="77777777" w:rsidR="00B35DBF" w:rsidRPr="00B40FD0" w:rsidRDefault="00B35DBF" w:rsidP="008E2BD8">
      <w:pPr>
        <w:pStyle w:val="Paragraphedeliste"/>
        <w:jc w:val="both"/>
        <w:rPr>
          <w:rFonts w:ascii="Times New Roman" w:hAnsi="Times New Roman"/>
          <w:i/>
          <w:iCs/>
          <w:szCs w:val="22"/>
          <w:lang w:val="en-GB"/>
        </w:rPr>
      </w:pPr>
    </w:p>
    <w:p w14:paraId="47EAA9D9" w14:textId="289FDC47" w:rsidR="0077056E" w:rsidRPr="00B40FD0" w:rsidRDefault="0077056E" w:rsidP="000963B6">
      <w:pPr>
        <w:pStyle w:val="Paragraphedeliste"/>
        <w:numPr>
          <w:ilvl w:val="0"/>
          <w:numId w:val="6"/>
        </w:numPr>
        <w:jc w:val="both"/>
        <w:rPr>
          <w:rFonts w:ascii="Times New Roman" w:hAnsi="Times New Roman"/>
          <w:i/>
          <w:iCs/>
          <w:szCs w:val="22"/>
          <w:lang w:val="en-GB"/>
        </w:rPr>
      </w:pPr>
      <w:r w:rsidRPr="00B40FD0">
        <w:rPr>
          <w:rFonts w:ascii="Times New Roman" w:hAnsi="Times New Roman"/>
          <w:i/>
          <w:iCs/>
          <w:szCs w:val="22"/>
          <w:lang w:val="en-GB"/>
        </w:rPr>
        <w:t>Economic impact</w:t>
      </w:r>
      <w:r w:rsidR="00CC4D56" w:rsidRPr="00B40FD0">
        <w:rPr>
          <w:rFonts w:ascii="Times New Roman" w:hAnsi="Times New Roman"/>
          <w:i/>
          <w:iCs/>
          <w:szCs w:val="22"/>
          <w:lang w:val="en-GB"/>
        </w:rPr>
        <w:t xml:space="preserve"> sensu-stricto</w:t>
      </w:r>
      <w:r w:rsidRPr="00B40FD0">
        <w:rPr>
          <w:rFonts w:ascii="Times New Roman" w:hAnsi="Times New Roman"/>
          <w:i/>
          <w:iCs/>
          <w:szCs w:val="22"/>
          <w:lang w:val="en-GB"/>
        </w:rPr>
        <w:t xml:space="preserve"> (</w:t>
      </w:r>
      <w:r w:rsidR="00436370" w:rsidRPr="00B40FD0">
        <w:rPr>
          <w:rFonts w:ascii="Times New Roman" w:hAnsi="Times New Roman"/>
          <w:i/>
          <w:iCs/>
          <w:szCs w:val="22"/>
          <w:lang w:val="en-GB"/>
        </w:rPr>
        <w:t>Negative effect on crop yield and/or quality of cultivated plants or on control costs</w:t>
      </w:r>
      <w:r w:rsidRPr="00B40FD0">
        <w:rPr>
          <w:rFonts w:ascii="Times New Roman" w:hAnsi="Times New Roman"/>
          <w:i/>
          <w:iCs/>
          <w:szCs w:val="22"/>
          <w:lang w:val="en-GB"/>
        </w:rPr>
        <w:t xml:space="preserve">) </w:t>
      </w:r>
      <w:r w:rsidR="00436370" w:rsidRPr="00B40FD0">
        <w:rPr>
          <w:rFonts w:ascii="Times New Roman" w:hAnsi="Times New Roman"/>
          <w:i/>
          <w:iCs/>
          <w:szCs w:val="22"/>
          <w:lang w:val="en-GB"/>
        </w:rPr>
        <w:t> </w:t>
      </w:r>
    </w:p>
    <w:p w14:paraId="4F01C5A8" w14:textId="0792B80D" w:rsidR="00436370" w:rsidRPr="00B40FD0" w:rsidRDefault="00436370" w:rsidP="00436370">
      <w:pPr>
        <w:jc w:val="both"/>
        <w:rPr>
          <w:rFonts w:ascii="Times New Roman" w:hAnsi="Times New Roman"/>
          <w:szCs w:val="22"/>
          <w:lang w:val="en-GB"/>
        </w:rPr>
      </w:pPr>
      <w:r w:rsidRPr="00B40FD0">
        <w:rPr>
          <w:rFonts w:ascii="Times New Roman" w:hAnsi="Times New Roman"/>
          <w:szCs w:val="22"/>
          <w:lang w:val="en-GB"/>
        </w:rPr>
        <w:t xml:space="preserve">Effect on crop yield and/or quality are usually expressed as a relative decrease (%) per crop per ha or relative increase in total control costs. When following the rating guidance, it is important to take into account the annual variation in crop yield and quality that normally occurs in different crops. For some crops, e.g. those grown in protected conditions, such as tomatoes, cut flowers and pot plants, the annual yield fluctuations are normally very small and a yield loss greater than 10% can be considered as a massive impact. For crops with high yearly fluctuations, e.g. fruit and arable products and a loss of more than 50% would be needed before it can be considered to be a massive impact. Other crops, such as nursery stock, outdoor vegetables and forestry, take an intermediate position. The main causes of the fluctuation are due to the weather and the lower amount of protection provided, the higher the annual variation in yield. Other aspects to be taken into account include biennial bearing (e.g. fruit) which increases yield variation, whether the product is a bulk product (maize) or a high-quality product (e.g. roses) and whether the product is harvested annually (e.g. vegetables). The more quality is an important product feature, the lower the yield variation is. If product the production cycle takes more than one year (e.g. forestry), yield variation due to weather conditions are levelled. </w:t>
      </w:r>
    </w:p>
    <w:p w14:paraId="0D806E6F" w14:textId="77777777" w:rsidR="00B35DBF" w:rsidRPr="00B40FD0" w:rsidRDefault="00B35DBF" w:rsidP="00436370">
      <w:pPr>
        <w:jc w:val="both"/>
        <w:rPr>
          <w:rFonts w:ascii="Times New Roman" w:hAnsi="Times New Roman"/>
          <w:szCs w:val="22"/>
          <w:lang w:val="en-GB"/>
        </w:rPr>
      </w:pPr>
    </w:p>
    <w:p w14:paraId="0A9FC090" w14:textId="5E64AB8D" w:rsidR="0077056E" w:rsidRPr="00B40FD0" w:rsidRDefault="0077056E" w:rsidP="000963B6">
      <w:pPr>
        <w:pStyle w:val="Paragraphedeliste"/>
        <w:numPr>
          <w:ilvl w:val="0"/>
          <w:numId w:val="6"/>
        </w:numPr>
        <w:jc w:val="both"/>
        <w:rPr>
          <w:rFonts w:ascii="Times New Roman" w:hAnsi="Times New Roman"/>
          <w:i/>
          <w:iCs/>
          <w:szCs w:val="22"/>
          <w:lang w:val="en-GB"/>
        </w:rPr>
      </w:pPr>
      <w:r w:rsidRPr="00B40FD0">
        <w:rPr>
          <w:rFonts w:ascii="Times New Roman" w:hAnsi="Times New Roman"/>
          <w:i/>
          <w:iCs/>
          <w:szCs w:val="22"/>
          <w:lang w:val="en-GB"/>
        </w:rPr>
        <w:t>Environmental impact</w:t>
      </w:r>
    </w:p>
    <w:p w14:paraId="45EDDB58" w14:textId="555BA3FD" w:rsidR="00024179" w:rsidRPr="00B40FD0" w:rsidRDefault="00024179" w:rsidP="00024179">
      <w:pPr>
        <w:jc w:val="both"/>
        <w:rPr>
          <w:rFonts w:ascii="Times New Roman" w:hAnsi="Times New Roman"/>
          <w:szCs w:val="22"/>
          <w:lang w:val="en-GB"/>
        </w:rPr>
      </w:pPr>
      <w:r w:rsidRPr="00B40FD0">
        <w:rPr>
          <w:rFonts w:ascii="Times New Roman" w:hAnsi="Times New Roman"/>
          <w:szCs w:val="22"/>
          <w:lang w:val="en-GB"/>
        </w:rPr>
        <w:t>If the species has not invaded any other area, or if the invasion is too recent and too little is known about its ecology in the invaded areas, this cannot be asses</w:t>
      </w:r>
      <w:r w:rsidR="00B35DBF" w:rsidRPr="00B40FD0">
        <w:rPr>
          <w:rFonts w:ascii="Times New Roman" w:hAnsi="Times New Roman"/>
          <w:szCs w:val="22"/>
          <w:lang w:val="en-GB"/>
        </w:rPr>
        <w:t>s</w:t>
      </w:r>
      <w:r w:rsidRPr="00B40FD0">
        <w:rPr>
          <w:rFonts w:ascii="Times New Roman" w:hAnsi="Times New Roman"/>
          <w:szCs w:val="22"/>
          <w:lang w:val="en-GB"/>
        </w:rPr>
        <w:t xml:space="preserve">ed properly (assuming that no additional investigations can be undertaken during the time available for producing the PRA). The assessor may choose to answer these questions based on well-studied </w:t>
      </w:r>
      <w:r w:rsidR="00B35DBF" w:rsidRPr="00B40FD0">
        <w:rPr>
          <w:rFonts w:ascii="Times New Roman" w:hAnsi="Times New Roman"/>
          <w:szCs w:val="22"/>
          <w:lang w:val="en-GB"/>
        </w:rPr>
        <w:t>closely related</w:t>
      </w:r>
      <w:r w:rsidRPr="00B40FD0">
        <w:rPr>
          <w:rFonts w:ascii="Times New Roman" w:hAnsi="Times New Roman"/>
          <w:szCs w:val="22"/>
          <w:lang w:val="en-GB"/>
        </w:rPr>
        <w:t xml:space="preserve"> species or data for the target species from the region of origin. Although the concept of ‘</w:t>
      </w:r>
      <w:r w:rsidRPr="00B40FD0">
        <w:rPr>
          <w:rFonts w:ascii="Times New Roman" w:hAnsi="Times New Roman"/>
          <w:i/>
          <w:iCs/>
          <w:szCs w:val="22"/>
          <w:lang w:val="en-GB"/>
        </w:rPr>
        <w:t>environmental impact</w:t>
      </w:r>
      <w:r w:rsidRPr="00B40FD0">
        <w:rPr>
          <w:rFonts w:ascii="Times New Roman" w:hAnsi="Times New Roman"/>
          <w:szCs w:val="22"/>
          <w:lang w:val="en-GB"/>
        </w:rPr>
        <w:t xml:space="preserve">’ of an indigenous species on native biodiversity and ecosystem is debatable, in some cases native species clearly have an environmental impact, usually resulting either from climate change or ecological mismanagement (e.g. </w:t>
      </w:r>
      <w:r w:rsidRPr="00B40FD0">
        <w:rPr>
          <w:rFonts w:ascii="Times New Roman" w:hAnsi="Times New Roman"/>
          <w:i/>
          <w:iCs/>
          <w:szCs w:val="22"/>
          <w:lang w:val="en-GB"/>
        </w:rPr>
        <w:t>Dendroctonus ponderosae</w:t>
      </w:r>
      <w:r w:rsidRPr="00B40FD0">
        <w:rPr>
          <w:rFonts w:ascii="Times New Roman" w:hAnsi="Times New Roman"/>
          <w:szCs w:val="22"/>
          <w:lang w:val="en-GB"/>
        </w:rPr>
        <w:t xml:space="preserve"> presently causing serious outbreaks and extending its range in Canada, various weeds now invasive in their native range, etc.). Nevertheless, the assessor should take into account the fact that the environmental impact of a pest in its region of origin is often a very poor predictor of potential impact in regions where it has been introduced. In particular, the absence of any obvious environmental impact in a region of origin should not be considered as a predictor for a low impact in a new area.</w:t>
      </w:r>
    </w:p>
    <w:tbl>
      <w:tblPr>
        <w:tblStyle w:val="Grilledutableau"/>
        <w:tblW w:w="0" w:type="auto"/>
        <w:tblLook w:val="04A0" w:firstRow="1" w:lastRow="0" w:firstColumn="1" w:lastColumn="0" w:noHBand="0" w:noVBand="1"/>
      </w:tblPr>
      <w:tblGrid>
        <w:gridCol w:w="9344"/>
      </w:tblGrid>
      <w:tr w:rsidR="00024179" w:rsidRPr="00121A19" w14:paraId="0D573354" w14:textId="77777777" w:rsidTr="00024179">
        <w:tc>
          <w:tcPr>
            <w:tcW w:w="9344" w:type="dxa"/>
          </w:tcPr>
          <w:p w14:paraId="7C73DAEF" w14:textId="77777777" w:rsidR="00024179" w:rsidRPr="00B40FD0" w:rsidRDefault="00024179" w:rsidP="00024179">
            <w:pPr>
              <w:jc w:val="both"/>
              <w:rPr>
                <w:rFonts w:ascii="Times New Roman" w:hAnsi="Times New Roman"/>
                <w:szCs w:val="22"/>
                <w:lang w:val="en-GB"/>
              </w:rPr>
            </w:pPr>
            <w:r w:rsidRPr="00B40FD0">
              <w:rPr>
                <w:rFonts w:ascii="Times New Roman" w:hAnsi="Times New Roman"/>
                <w:szCs w:val="22"/>
                <w:lang w:val="en-GB"/>
              </w:rPr>
              <w:t>Examples of species for which Environmental impact may be difficult to assess:</w:t>
            </w:r>
          </w:p>
          <w:p w14:paraId="03A2EF53" w14:textId="4BB1D03C" w:rsidR="00024179" w:rsidRPr="00B40FD0" w:rsidRDefault="00024179" w:rsidP="000963B6">
            <w:pPr>
              <w:pStyle w:val="Paragraphedeliste"/>
              <w:numPr>
                <w:ilvl w:val="0"/>
                <w:numId w:val="6"/>
              </w:numPr>
              <w:jc w:val="both"/>
              <w:rPr>
                <w:rFonts w:ascii="Times New Roman" w:hAnsi="Times New Roman"/>
                <w:szCs w:val="22"/>
                <w:lang w:val="en-GB"/>
              </w:rPr>
            </w:pPr>
            <w:r w:rsidRPr="00B40FD0">
              <w:rPr>
                <w:rFonts w:ascii="Times New Roman" w:hAnsi="Times New Roman"/>
                <w:i/>
                <w:iCs/>
                <w:szCs w:val="22"/>
                <w:lang w:val="en-GB"/>
              </w:rPr>
              <w:t>Choristoneura fumiferana</w:t>
            </w:r>
            <w:r w:rsidRPr="00B40FD0">
              <w:rPr>
                <w:rFonts w:ascii="Times New Roman" w:hAnsi="Times New Roman"/>
                <w:szCs w:val="22"/>
                <w:lang w:val="en-GB"/>
              </w:rPr>
              <w:t xml:space="preserve"> and </w:t>
            </w:r>
            <w:r w:rsidRPr="00B40FD0">
              <w:rPr>
                <w:rFonts w:ascii="Times New Roman" w:hAnsi="Times New Roman"/>
                <w:i/>
                <w:iCs/>
                <w:szCs w:val="22"/>
                <w:lang w:val="en-GB"/>
              </w:rPr>
              <w:t>Pissodes strobi</w:t>
            </w:r>
            <w:r w:rsidRPr="00B40FD0">
              <w:rPr>
                <w:rFonts w:ascii="Times New Roman" w:hAnsi="Times New Roman"/>
                <w:szCs w:val="22"/>
                <w:lang w:val="en-GB"/>
              </w:rPr>
              <w:t>: These North American species have never invaded any area.</w:t>
            </w:r>
          </w:p>
          <w:p w14:paraId="1CC3F73B" w14:textId="237D93DE" w:rsidR="00024179" w:rsidRPr="00B40FD0" w:rsidRDefault="00024179" w:rsidP="000963B6">
            <w:pPr>
              <w:pStyle w:val="Paragraphedeliste"/>
              <w:numPr>
                <w:ilvl w:val="0"/>
                <w:numId w:val="6"/>
              </w:numPr>
              <w:jc w:val="both"/>
              <w:rPr>
                <w:rFonts w:ascii="Times New Roman" w:hAnsi="Times New Roman"/>
                <w:szCs w:val="22"/>
                <w:lang w:val="en-GB"/>
              </w:rPr>
            </w:pPr>
            <w:r w:rsidRPr="00B40FD0">
              <w:rPr>
                <w:rFonts w:ascii="Times New Roman" w:hAnsi="Times New Roman"/>
                <w:i/>
                <w:iCs/>
                <w:szCs w:val="22"/>
                <w:lang w:val="en-GB"/>
              </w:rPr>
              <w:t>Anoplophora glabripennis</w:t>
            </w:r>
            <w:r w:rsidRPr="00B40FD0">
              <w:rPr>
                <w:rFonts w:ascii="Times New Roman" w:hAnsi="Times New Roman"/>
                <w:szCs w:val="22"/>
                <w:lang w:val="en-GB"/>
              </w:rPr>
              <w:t xml:space="preserve"> and </w:t>
            </w:r>
            <w:r w:rsidRPr="00B40FD0">
              <w:rPr>
                <w:rFonts w:ascii="Times New Roman" w:hAnsi="Times New Roman"/>
                <w:i/>
                <w:iCs/>
                <w:szCs w:val="22"/>
                <w:lang w:val="en-GB"/>
              </w:rPr>
              <w:t>A. chinensis</w:t>
            </w:r>
            <w:r w:rsidRPr="00B40FD0">
              <w:rPr>
                <w:rFonts w:ascii="Times New Roman" w:hAnsi="Times New Roman"/>
                <w:szCs w:val="22"/>
                <w:lang w:val="en-GB"/>
              </w:rPr>
              <w:t>: For the moment (2010) all outbreaks in invaded areas worldwide are still under eradication and the beetle has not yet been studied in natural areas or even semi-natural forests in invaded areas.</w:t>
            </w:r>
          </w:p>
          <w:p w14:paraId="24F04F21" w14:textId="5D6F3D6D" w:rsidR="00024179" w:rsidRPr="00B40FD0" w:rsidRDefault="00024179" w:rsidP="000963B6">
            <w:pPr>
              <w:pStyle w:val="Paragraphedeliste"/>
              <w:numPr>
                <w:ilvl w:val="0"/>
                <w:numId w:val="6"/>
              </w:numPr>
              <w:jc w:val="both"/>
              <w:rPr>
                <w:rFonts w:ascii="Times New Roman" w:hAnsi="Times New Roman"/>
                <w:szCs w:val="22"/>
                <w:lang w:val="en-GB"/>
              </w:rPr>
            </w:pPr>
            <w:r w:rsidRPr="00B40FD0">
              <w:rPr>
                <w:rFonts w:ascii="Times New Roman" w:hAnsi="Times New Roman"/>
                <w:i/>
                <w:iCs/>
                <w:szCs w:val="22"/>
                <w:lang w:val="en-GB"/>
              </w:rPr>
              <w:t>Paysandisia archon</w:t>
            </w:r>
            <w:r w:rsidRPr="00B40FD0">
              <w:rPr>
                <w:rFonts w:ascii="Times New Roman" w:hAnsi="Times New Roman"/>
                <w:szCs w:val="22"/>
                <w:lang w:val="en-GB"/>
              </w:rPr>
              <w:t>: Their invasion in Europe is too recent to accurately assess their current impacts, and they have never invaded any other region.</w:t>
            </w:r>
          </w:p>
          <w:p w14:paraId="2DBB812C" w14:textId="650BC5E6" w:rsidR="00024179" w:rsidRPr="00B40FD0" w:rsidRDefault="00024179" w:rsidP="000963B6">
            <w:pPr>
              <w:pStyle w:val="Paragraphedeliste"/>
              <w:numPr>
                <w:ilvl w:val="0"/>
                <w:numId w:val="6"/>
              </w:numPr>
              <w:jc w:val="both"/>
              <w:rPr>
                <w:rFonts w:ascii="Times New Roman" w:hAnsi="Times New Roman"/>
                <w:szCs w:val="22"/>
                <w:lang w:val="en-GB"/>
              </w:rPr>
            </w:pPr>
            <w:r w:rsidRPr="00B40FD0">
              <w:rPr>
                <w:rFonts w:ascii="Times New Roman" w:hAnsi="Times New Roman"/>
                <w:szCs w:val="22"/>
                <w:lang w:val="en-GB"/>
              </w:rPr>
              <w:t>Most pathogens and strictly agricultural pests have been poorly studied for their environmental impact.</w:t>
            </w:r>
          </w:p>
        </w:tc>
      </w:tr>
    </w:tbl>
    <w:p w14:paraId="1AC3E5A4" w14:textId="54F97602" w:rsidR="008B4851" w:rsidRPr="00B40FD0" w:rsidRDefault="00024179" w:rsidP="00F64905">
      <w:pPr>
        <w:jc w:val="both"/>
        <w:rPr>
          <w:rFonts w:ascii="Times New Roman" w:hAnsi="Times New Roman"/>
          <w:szCs w:val="22"/>
          <w:lang w:val="en-GB"/>
        </w:rPr>
      </w:pPr>
      <w:r w:rsidRPr="00B40FD0">
        <w:rPr>
          <w:rFonts w:ascii="Times New Roman" w:hAnsi="Times New Roman"/>
          <w:szCs w:val="22"/>
          <w:lang w:val="en-GB"/>
        </w:rPr>
        <w:t xml:space="preserve">When data on impact are available in several invaded regions, priority should be given to impact observed in regions that are most closely related, geographically and eco-climatologically, to the PRA region. However, data from other regions should not be excluded. For example, when performing a PRA on an invasive pest for the entire </w:t>
      </w:r>
      <w:r w:rsidR="006D0E4E" w:rsidRPr="00B40FD0">
        <w:rPr>
          <w:rFonts w:ascii="Times New Roman" w:hAnsi="Times New Roman"/>
          <w:szCs w:val="22"/>
          <w:lang w:val="en-GB"/>
        </w:rPr>
        <w:t>EPPO region</w:t>
      </w:r>
      <w:r w:rsidRPr="00B40FD0">
        <w:rPr>
          <w:rFonts w:ascii="Times New Roman" w:hAnsi="Times New Roman"/>
          <w:szCs w:val="22"/>
          <w:lang w:val="en-GB"/>
        </w:rPr>
        <w:t xml:space="preserve">, data on impact already observed in </w:t>
      </w:r>
      <w:r w:rsidR="006D0E4E" w:rsidRPr="00B40FD0">
        <w:rPr>
          <w:rFonts w:ascii="Times New Roman" w:hAnsi="Times New Roman"/>
          <w:szCs w:val="22"/>
          <w:lang w:val="en-GB"/>
        </w:rPr>
        <w:t xml:space="preserve">EPPO </w:t>
      </w:r>
      <w:r w:rsidRPr="00B40FD0">
        <w:rPr>
          <w:rFonts w:ascii="Times New Roman" w:hAnsi="Times New Roman"/>
          <w:szCs w:val="22"/>
          <w:lang w:val="en-GB"/>
        </w:rPr>
        <w:t>should be given priority, but information from other regions should also be provided. In any case, the assessor should specify the region where the information on impact has been gathered.</w:t>
      </w:r>
    </w:p>
    <w:p w14:paraId="52266345" w14:textId="77777777" w:rsidR="00B35DBF" w:rsidRPr="00B40FD0" w:rsidRDefault="00B35DBF" w:rsidP="00F64905">
      <w:pPr>
        <w:jc w:val="both"/>
        <w:rPr>
          <w:rFonts w:ascii="Times New Roman" w:hAnsi="Times New Roman"/>
          <w:szCs w:val="22"/>
          <w:lang w:val="en-GB"/>
        </w:rPr>
      </w:pPr>
    </w:p>
    <w:p w14:paraId="413D09F6" w14:textId="4550FC2E" w:rsidR="00DA3798" w:rsidRPr="00B40FD0" w:rsidRDefault="00DA3798" w:rsidP="000963B6">
      <w:pPr>
        <w:pStyle w:val="Paragraphedeliste"/>
        <w:numPr>
          <w:ilvl w:val="1"/>
          <w:numId w:val="6"/>
        </w:numPr>
        <w:jc w:val="both"/>
        <w:rPr>
          <w:rFonts w:ascii="Times New Roman" w:hAnsi="Times New Roman"/>
          <w:i/>
          <w:iCs/>
          <w:szCs w:val="22"/>
          <w:lang w:val="en-GB"/>
        </w:rPr>
      </w:pPr>
      <w:r w:rsidRPr="00B40FD0">
        <w:rPr>
          <w:rFonts w:ascii="Times New Roman" w:hAnsi="Times New Roman"/>
          <w:i/>
          <w:iCs/>
          <w:szCs w:val="22"/>
          <w:lang w:val="en-GB"/>
        </w:rPr>
        <w:t>Impact on native biodiversity</w:t>
      </w:r>
    </w:p>
    <w:p w14:paraId="4EE73D23" w14:textId="25BB335F"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lastRenderedPageBreak/>
        <w:t>The word ‘</w:t>
      </w:r>
      <w:r w:rsidRPr="00B40FD0">
        <w:rPr>
          <w:rFonts w:ascii="Times New Roman" w:hAnsi="Times New Roman"/>
          <w:i/>
          <w:iCs/>
          <w:szCs w:val="22"/>
          <w:lang w:val="en-GB"/>
        </w:rPr>
        <w:t>native</w:t>
      </w:r>
      <w:r w:rsidRPr="00B40FD0">
        <w:rPr>
          <w:rFonts w:ascii="Times New Roman" w:hAnsi="Times New Roman"/>
          <w:szCs w:val="22"/>
          <w:lang w:val="en-GB"/>
        </w:rPr>
        <w:t>’ in ‘</w:t>
      </w:r>
      <w:r w:rsidRPr="00B40FD0">
        <w:rPr>
          <w:rFonts w:ascii="Times New Roman" w:hAnsi="Times New Roman"/>
          <w:i/>
          <w:iCs/>
          <w:szCs w:val="22"/>
          <w:lang w:val="en-GB"/>
        </w:rPr>
        <w:t>native species</w:t>
      </w:r>
      <w:r w:rsidRPr="00B40FD0">
        <w:rPr>
          <w:rFonts w:ascii="Times New Roman" w:hAnsi="Times New Roman"/>
          <w:szCs w:val="22"/>
          <w:lang w:val="en-GB"/>
        </w:rPr>
        <w:t>’ or ‘</w:t>
      </w:r>
      <w:r w:rsidRPr="00B40FD0">
        <w:rPr>
          <w:rFonts w:ascii="Times New Roman" w:hAnsi="Times New Roman"/>
          <w:i/>
          <w:iCs/>
          <w:szCs w:val="22"/>
          <w:lang w:val="en-GB"/>
        </w:rPr>
        <w:t>native biodiversity</w:t>
      </w:r>
      <w:r w:rsidRPr="00B40FD0">
        <w:rPr>
          <w:rFonts w:ascii="Times New Roman" w:hAnsi="Times New Roman"/>
          <w:szCs w:val="22"/>
          <w:lang w:val="en-GB"/>
        </w:rPr>
        <w:t>’ should be understood in a broad sense, i.e. it should also include species that have been naturalised for centuries and that play an important role in the ecosystems or local cultural heritage, such as walnut (</w:t>
      </w:r>
      <w:r w:rsidRPr="00B40FD0">
        <w:rPr>
          <w:rFonts w:ascii="Times New Roman" w:hAnsi="Times New Roman"/>
          <w:i/>
          <w:iCs/>
          <w:szCs w:val="22"/>
          <w:lang w:val="en-GB"/>
        </w:rPr>
        <w:t>Juglans</w:t>
      </w:r>
      <w:r w:rsidRPr="00B40FD0">
        <w:rPr>
          <w:rFonts w:ascii="Times New Roman" w:hAnsi="Times New Roman"/>
          <w:szCs w:val="22"/>
          <w:lang w:val="en-GB"/>
        </w:rPr>
        <w:t>) or chestnut (</w:t>
      </w:r>
      <w:r w:rsidRPr="00B40FD0">
        <w:rPr>
          <w:rFonts w:ascii="Times New Roman" w:hAnsi="Times New Roman"/>
          <w:i/>
          <w:iCs/>
          <w:szCs w:val="22"/>
          <w:lang w:val="en-GB"/>
        </w:rPr>
        <w:t>Castanea</w:t>
      </w:r>
      <w:r w:rsidRPr="00B40FD0">
        <w:rPr>
          <w:rFonts w:ascii="Times New Roman" w:hAnsi="Times New Roman"/>
          <w:szCs w:val="22"/>
          <w:lang w:val="en-GB"/>
        </w:rPr>
        <w:t>) in Europe. The assessor may also include other, more recently introduced beneficial organisms such as biological control agents or exotic plants that play a role in ecosystem services, e.g. plants used against erosion.</w:t>
      </w:r>
    </w:p>
    <w:p w14:paraId="19AE8D2B" w14:textId="77777777" w:rsidR="00B35DBF" w:rsidRPr="00B40FD0" w:rsidRDefault="00B35DBF" w:rsidP="00DA3798">
      <w:pPr>
        <w:jc w:val="both"/>
        <w:rPr>
          <w:rFonts w:ascii="Times New Roman" w:hAnsi="Times New Roman"/>
          <w:szCs w:val="22"/>
          <w:lang w:val="en-GB"/>
        </w:rPr>
      </w:pPr>
    </w:p>
    <w:p w14:paraId="3DCDEF36" w14:textId="07531419" w:rsidR="00DA3798" w:rsidRPr="00B40FD0" w:rsidRDefault="00DA3798"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Decline in native species</w:t>
      </w:r>
      <w:r w:rsidR="00F64905" w:rsidRPr="00B40FD0">
        <w:rPr>
          <w:rFonts w:ascii="Times New Roman" w:hAnsi="Times New Roman"/>
          <w:i/>
          <w:iCs/>
          <w:szCs w:val="22"/>
          <w:lang w:val="en-GB"/>
        </w:rPr>
        <w:t xml:space="preserve"> populations</w:t>
      </w:r>
    </w:p>
    <w:p w14:paraId="1280A64D" w14:textId="77777777" w:rsidR="00F64905"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If possible, all mechanisms of impact on native biodiversity should be considered, but only the mechanism providing the highest score and lowest uncertainty is kept for the scoring of the indicators. </w:t>
      </w:r>
    </w:p>
    <w:p w14:paraId="06D63229" w14:textId="77777777" w:rsidR="00B35DBF" w:rsidRPr="00B40FD0" w:rsidRDefault="00B35DBF" w:rsidP="00DA3798">
      <w:pPr>
        <w:jc w:val="both"/>
        <w:rPr>
          <w:rFonts w:ascii="Times New Roman" w:hAnsi="Times New Roman"/>
          <w:b/>
          <w:bCs/>
          <w:szCs w:val="22"/>
          <w:lang w:val="en-GB"/>
        </w:rPr>
      </w:pPr>
    </w:p>
    <w:p w14:paraId="55A010AF" w14:textId="624EF28F" w:rsidR="00DA3798" w:rsidRPr="00B40FD0" w:rsidRDefault="00F64905" w:rsidP="00E77751">
      <w:pPr>
        <w:pStyle w:val="Paragraphedeliste"/>
        <w:numPr>
          <w:ilvl w:val="3"/>
          <w:numId w:val="6"/>
        </w:numPr>
        <w:jc w:val="both"/>
        <w:rPr>
          <w:rFonts w:ascii="Times New Roman" w:hAnsi="Times New Roman"/>
          <w:i/>
          <w:iCs/>
          <w:szCs w:val="22"/>
          <w:lang w:val="en-GB"/>
        </w:rPr>
      </w:pPr>
      <w:r w:rsidRPr="00B40FD0">
        <w:rPr>
          <w:rFonts w:ascii="Times New Roman" w:hAnsi="Times New Roman"/>
          <w:i/>
          <w:iCs/>
          <w:szCs w:val="22"/>
          <w:lang w:val="en-GB"/>
        </w:rPr>
        <w:t>For pests, m</w:t>
      </w:r>
      <w:r w:rsidR="00DA3798" w:rsidRPr="00B40FD0">
        <w:rPr>
          <w:rFonts w:ascii="Times New Roman" w:hAnsi="Times New Roman"/>
          <w:i/>
          <w:iCs/>
          <w:szCs w:val="22"/>
          <w:lang w:val="en-GB"/>
        </w:rPr>
        <w:t>echanisms of impact may include, among others:</w:t>
      </w:r>
    </w:p>
    <w:p w14:paraId="54571394" w14:textId="77777777" w:rsidR="00DA3798"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Herbivory</w:t>
      </w:r>
      <w:r w:rsidRPr="00B40FD0">
        <w:rPr>
          <w:rFonts w:ascii="Times New Roman" w:hAnsi="Times New Roman"/>
          <w:szCs w:val="22"/>
          <w:lang w:val="en-GB"/>
        </w:rPr>
        <w:t xml:space="preserve">: Most impacts by plant pests occur through direct feeding on native plants. </w:t>
      </w:r>
    </w:p>
    <w:tbl>
      <w:tblPr>
        <w:tblStyle w:val="Grilledutableau"/>
        <w:tblW w:w="0" w:type="auto"/>
        <w:tblLook w:val="04A0" w:firstRow="1" w:lastRow="0" w:firstColumn="1" w:lastColumn="0" w:noHBand="0" w:noVBand="1"/>
      </w:tblPr>
      <w:tblGrid>
        <w:gridCol w:w="9344"/>
      </w:tblGrid>
      <w:tr w:rsidR="00DA3798" w:rsidRPr="00121A19" w14:paraId="68B532A3" w14:textId="77777777" w:rsidTr="00DA3798">
        <w:tc>
          <w:tcPr>
            <w:tcW w:w="9344" w:type="dxa"/>
          </w:tcPr>
          <w:p w14:paraId="74B54216" w14:textId="64F80073"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E.g., the emerald ash borer </w:t>
            </w:r>
            <w:r w:rsidRPr="00B40FD0">
              <w:rPr>
                <w:rFonts w:ascii="Times New Roman" w:hAnsi="Times New Roman"/>
                <w:i/>
                <w:iCs/>
                <w:szCs w:val="22"/>
                <w:lang w:val="en-GB"/>
              </w:rPr>
              <w:t>Agrilus planipennis</w:t>
            </w:r>
            <w:r w:rsidRPr="00B40FD0">
              <w:rPr>
                <w:rFonts w:ascii="Times New Roman" w:hAnsi="Times New Roman"/>
                <w:szCs w:val="22"/>
                <w:lang w:val="en-GB"/>
              </w:rPr>
              <w:t xml:space="preserve"> feeds on, and kills native </w:t>
            </w:r>
            <w:r w:rsidRPr="00B40FD0">
              <w:rPr>
                <w:rFonts w:ascii="Times New Roman" w:hAnsi="Times New Roman"/>
                <w:i/>
                <w:iCs/>
                <w:szCs w:val="22"/>
                <w:lang w:val="en-GB"/>
              </w:rPr>
              <w:t>Fraxinus</w:t>
            </w:r>
            <w:r w:rsidRPr="00B40FD0">
              <w:rPr>
                <w:rFonts w:ascii="Times New Roman" w:hAnsi="Times New Roman"/>
                <w:szCs w:val="22"/>
                <w:lang w:val="en-GB"/>
              </w:rPr>
              <w:t xml:space="preserve"> spp. in North America. The hemlock woolly adelgid, </w:t>
            </w:r>
            <w:r w:rsidRPr="00B40FD0">
              <w:rPr>
                <w:rFonts w:ascii="Times New Roman" w:hAnsi="Times New Roman"/>
                <w:i/>
                <w:iCs/>
                <w:szCs w:val="22"/>
                <w:lang w:val="en-GB"/>
              </w:rPr>
              <w:t>Adelges tsugae</w:t>
            </w:r>
            <w:r w:rsidRPr="00B40FD0">
              <w:rPr>
                <w:rFonts w:ascii="Times New Roman" w:hAnsi="Times New Roman"/>
                <w:szCs w:val="22"/>
                <w:lang w:val="en-GB"/>
              </w:rPr>
              <w:t xml:space="preserve">, severely affects natural stands of </w:t>
            </w:r>
            <w:r w:rsidRPr="00B40FD0">
              <w:rPr>
                <w:rFonts w:ascii="Times New Roman" w:hAnsi="Times New Roman"/>
                <w:i/>
                <w:iCs/>
                <w:szCs w:val="22"/>
                <w:lang w:val="en-GB"/>
              </w:rPr>
              <w:t>Tsuga</w:t>
            </w:r>
            <w:r w:rsidRPr="00B40FD0">
              <w:rPr>
                <w:rFonts w:ascii="Times New Roman" w:hAnsi="Times New Roman"/>
                <w:szCs w:val="22"/>
                <w:lang w:val="en-GB"/>
              </w:rPr>
              <w:t xml:space="preserve"> spp. in Eastern North America. </w:t>
            </w:r>
          </w:p>
        </w:tc>
      </w:tr>
    </w:tbl>
    <w:p w14:paraId="2BF964AC" w14:textId="77777777" w:rsidR="00B35DBF" w:rsidRPr="00B40FD0" w:rsidRDefault="00B35DBF" w:rsidP="00DA3798">
      <w:pPr>
        <w:jc w:val="both"/>
        <w:rPr>
          <w:rFonts w:ascii="Times New Roman" w:hAnsi="Times New Roman"/>
          <w:szCs w:val="22"/>
          <w:u w:val="single"/>
          <w:lang w:val="en-GB"/>
        </w:rPr>
      </w:pPr>
    </w:p>
    <w:p w14:paraId="139BABF2" w14:textId="16754589" w:rsidR="00DA3798"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Plant pathology</w:t>
      </w:r>
      <w:r w:rsidRPr="00B40FD0">
        <w:rPr>
          <w:rFonts w:ascii="Times New Roman" w:hAnsi="Times New Roman"/>
          <w:szCs w:val="22"/>
          <w:lang w:val="en-GB"/>
        </w:rPr>
        <w:t>: A pathogen directly impacts its host plant by causing disease.</w:t>
      </w:r>
    </w:p>
    <w:tbl>
      <w:tblPr>
        <w:tblStyle w:val="Grilledutableau"/>
        <w:tblW w:w="0" w:type="auto"/>
        <w:tblLook w:val="04A0" w:firstRow="1" w:lastRow="0" w:firstColumn="1" w:lastColumn="0" w:noHBand="0" w:noVBand="1"/>
      </w:tblPr>
      <w:tblGrid>
        <w:gridCol w:w="9344"/>
      </w:tblGrid>
      <w:tr w:rsidR="00DA3798" w:rsidRPr="00121A19" w14:paraId="27B2D1E4" w14:textId="77777777" w:rsidTr="00DA3798">
        <w:tc>
          <w:tcPr>
            <w:tcW w:w="9344" w:type="dxa"/>
          </w:tcPr>
          <w:p w14:paraId="22476322" w14:textId="24EE61CC"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E.g. </w:t>
            </w:r>
            <w:r w:rsidRPr="00B40FD0">
              <w:rPr>
                <w:rFonts w:ascii="Times New Roman" w:hAnsi="Times New Roman"/>
                <w:i/>
                <w:iCs/>
                <w:szCs w:val="22"/>
                <w:lang w:val="en-GB"/>
              </w:rPr>
              <w:t>Ophiostoma novo-ulmi</w:t>
            </w:r>
            <w:r w:rsidRPr="00B40FD0">
              <w:rPr>
                <w:rFonts w:ascii="Times New Roman" w:hAnsi="Times New Roman"/>
                <w:szCs w:val="22"/>
                <w:lang w:val="en-GB"/>
              </w:rPr>
              <w:t xml:space="preserve"> decimated </w:t>
            </w:r>
            <w:r w:rsidRPr="00B40FD0">
              <w:rPr>
                <w:rFonts w:ascii="Times New Roman" w:hAnsi="Times New Roman"/>
                <w:i/>
                <w:iCs/>
                <w:szCs w:val="22"/>
                <w:lang w:val="en-GB"/>
              </w:rPr>
              <w:t>Ulmus</w:t>
            </w:r>
            <w:r w:rsidRPr="00B40FD0">
              <w:rPr>
                <w:rFonts w:ascii="Times New Roman" w:hAnsi="Times New Roman"/>
                <w:szCs w:val="22"/>
                <w:lang w:val="en-GB"/>
              </w:rPr>
              <w:t xml:space="preserve"> spp. by causing Dutch elm disease in Europe and North America.</w:t>
            </w:r>
          </w:p>
        </w:tc>
      </w:tr>
    </w:tbl>
    <w:p w14:paraId="3EA8F888" w14:textId="1997F467"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Nematodes may also cause plant disease</w:t>
      </w:r>
      <w:r w:rsidR="00B35DBF" w:rsidRPr="00B40FD0">
        <w:rPr>
          <w:rFonts w:ascii="Times New Roman" w:hAnsi="Times New Roman"/>
          <w:szCs w:val="22"/>
          <w:lang w:val="en-GB"/>
        </w:rPr>
        <w:t>.</w:t>
      </w:r>
    </w:p>
    <w:tbl>
      <w:tblPr>
        <w:tblStyle w:val="Grilledutableau"/>
        <w:tblW w:w="0" w:type="auto"/>
        <w:tblLook w:val="04A0" w:firstRow="1" w:lastRow="0" w:firstColumn="1" w:lastColumn="0" w:noHBand="0" w:noVBand="1"/>
      </w:tblPr>
      <w:tblGrid>
        <w:gridCol w:w="9344"/>
      </w:tblGrid>
      <w:tr w:rsidR="00DA3798" w:rsidRPr="00121A19" w14:paraId="47474451" w14:textId="77777777" w:rsidTr="00DA3798">
        <w:tc>
          <w:tcPr>
            <w:tcW w:w="9344" w:type="dxa"/>
          </w:tcPr>
          <w:p w14:paraId="1EA1FBD8" w14:textId="1D480C8A"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E.g. </w:t>
            </w:r>
            <w:r w:rsidRPr="00B40FD0">
              <w:rPr>
                <w:rFonts w:ascii="Times New Roman" w:hAnsi="Times New Roman"/>
                <w:i/>
                <w:iCs/>
                <w:szCs w:val="22"/>
                <w:lang w:val="en-GB"/>
              </w:rPr>
              <w:t>Bursaphelenchus xylophilus</w:t>
            </w:r>
            <w:r w:rsidRPr="00B40FD0">
              <w:rPr>
                <w:rFonts w:ascii="Times New Roman" w:hAnsi="Times New Roman"/>
                <w:szCs w:val="22"/>
                <w:lang w:val="en-GB"/>
              </w:rPr>
              <w:t xml:space="preserve"> causes pine wilt, which devastates native pine stands in East Asia. </w:t>
            </w:r>
          </w:p>
        </w:tc>
      </w:tr>
    </w:tbl>
    <w:p w14:paraId="565B8F5C" w14:textId="77777777" w:rsidR="00E064E9" w:rsidRPr="00B40FD0" w:rsidRDefault="00E064E9" w:rsidP="00DA3798">
      <w:pPr>
        <w:jc w:val="both"/>
        <w:rPr>
          <w:rFonts w:ascii="Times New Roman" w:hAnsi="Times New Roman"/>
          <w:szCs w:val="22"/>
          <w:u w:val="single"/>
          <w:lang w:val="en-GB"/>
        </w:rPr>
      </w:pPr>
    </w:p>
    <w:p w14:paraId="67E0735E" w14:textId="7994A3C4" w:rsidR="00DA3798"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Disease transmission</w:t>
      </w:r>
      <w:r w:rsidRPr="00B40FD0">
        <w:rPr>
          <w:rFonts w:ascii="Times New Roman" w:hAnsi="Times New Roman"/>
          <w:szCs w:val="22"/>
          <w:lang w:val="en-GB"/>
        </w:rPr>
        <w:t>: Alien pests can affect native plants through disease transmission.</w:t>
      </w:r>
    </w:p>
    <w:tbl>
      <w:tblPr>
        <w:tblStyle w:val="Grilledutableau"/>
        <w:tblW w:w="0" w:type="auto"/>
        <w:tblLook w:val="04A0" w:firstRow="1" w:lastRow="0" w:firstColumn="1" w:lastColumn="0" w:noHBand="0" w:noVBand="1"/>
      </w:tblPr>
      <w:tblGrid>
        <w:gridCol w:w="9344"/>
      </w:tblGrid>
      <w:tr w:rsidR="00DA3798" w:rsidRPr="00121A19" w14:paraId="43CF8256" w14:textId="77777777" w:rsidTr="00DA3798">
        <w:tc>
          <w:tcPr>
            <w:tcW w:w="9344" w:type="dxa"/>
          </w:tcPr>
          <w:p w14:paraId="5C51A90F" w14:textId="48BF61FD"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E.g. </w:t>
            </w:r>
            <w:r w:rsidRPr="00B40FD0">
              <w:rPr>
                <w:rFonts w:ascii="Times New Roman" w:hAnsi="Times New Roman"/>
                <w:i/>
                <w:iCs/>
                <w:szCs w:val="22"/>
                <w:lang w:val="en-GB"/>
              </w:rPr>
              <w:t>Scolytus multistriatus</w:t>
            </w:r>
            <w:r w:rsidRPr="00B40FD0">
              <w:rPr>
                <w:rFonts w:ascii="Times New Roman" w:hAnsi="Times New Roman"/>
                <w:szCs w:val="22"/>
                <w:lang w:val="en-GB"/>
              </w:rPr>
              <w:t>, a European bark beetle, is a vector of the Dutch elm disease in North America.</w:t>
            </w:r>
          </w:p>
        </w:tc>
      </w:tr>
    </w:tbl>
    <w:p w14:paraId="4B1F51EF" w14:textId="77777777"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This can also include pests that facilitate the attack of a pathogen, without being vectors themselves. </w:t>
      </w:r>
    </w:p>
    <w:tbl>
      <w:tblPr>
        <w:tblStyle w:val="Grilledutableau"/>
        <w:tblW w:w="0" w:type="auto"/>
        <w:tblLook w:val="04A0" w:firstRow="1" w:lastRow="0" w:firstColumn="1" w:lastColumn="0" w:noHBand="0" w:noVBand="1"/>
      </w:tblPr>
      <w:tblGrid>
        <w:gridCol w:w="9344"/>
      </w:tblGrid>
      <w:tr w:rsidR="00DA3798" w:rsidRPr="00121A19" w14:paraId="369CF8C6" w14:textId="77777777" w:rsidTr="00DA3798">
        <w:tc>
          <w:tcPr>
            <w:tcW w:w="9344" w:type="dxa"/>
          </w:tcPr>
          <w:p w14:paraId="7F8F46D3" w14:textId="1DDCB998"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For example, the European beech scale, </w:t>
            </w:r>
            <w:r w:rsidRPr="00B40FD0">
              <w:rPr>
                <w:rFonts w:ascii="Times New Roman" w:hAnsi="Times New Roman"/>
                <w:i/>
                <w:iCs/>
                <w:szCs w:val="22"/>
                <w:lang w:val="en-GB"/>
              </w:rPr>
              <w:t>Cryptococcus fagisuga</w:t>
            </w:r>
            <w:r w:rsidRPr="00B40FD0">
              <w:rPr>
                <w:rFonts w:ascii="Times New Roman" w:hAnsi="Times New Roman"/>
                <w:szCs w:val="22"/>
                <w:lang w:val="en-GB"/>
              </w:rPr>
              <w:t xml:space="preserve">, increases the susceptibility of the fungus </w:t>
            </w:r>
            <w:r w:rsidRPr="00B40FD0">
              <w:rPr>
                <w:rFonts w:ascii="Times New Roman" w:hAnsi="Times New Roman"/>
                <w:i/>
                <w:iCs/>
                <w:szCs w:val="22"/>
                <w:lang w:val="en-GB"/>
              </w:rPr>
              <w:t>Neonectria faginata</w:t>
            </w:r>
            <w:r w:rsidRPr="00B40FD0">
              <w:rPr>
                <w:rFonts w:ascii="Times New Roman" w:hAnsi="Times New Roman"/>
                <w:szCs w:val="22"/>
                <w:lang w:val="en-GB"/>
              </w:rPr>
              <w:t xml:space="preserve">, causal agents of the beech bark disease in North America. </w:t>
            </w:r>
          </w:p>
        </w:tc>
      </w:tr>
    </w:tbl>
    <w:p w14:paraId="03886AAF" w14:textId="77777777" w:rsidR="00E064E9" w:rsidRPr="00B40FD0" w:rsidRDefault="00E064E9" w:rsidP="00DA3798">
      <w:pPr>
        <w:jc w:val="both"/>
        <w:rPr>
          <w:rFonts w:ascii="Times New Roman" w:hAnsi="Times New Roman"/>
          <w:szCs w:val="22"/>
          <w:u w:val="single"/>
          <w:lang w:val="en-GB"/>
        </w:rPr>
      </w:pPr>
    </w:p>
    <w:p w14:paraId="29CC888B" w14:textId="1197B1B0" w:rsidR="00DA3798"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Competition for resources</w:t>
      </w:r>
      <w:r w:rsidRPr="00B40FD0">
        <w:rPr>
          <w:rFonts w:ascii="Times New Roman" w:hAnsi="Times New Roman"/>
          <w:szCs w:val="22"/>
          <w:lang w:val="en-GB"/>
        </w:rPr>
        <w:t xml:space="preserve">: Alien herbivores may affect native biodiversity by competing for food or by affecting the quality and availability of food. </w:t>
      </w:r>
    </w:p>
    <w:tbl>
      <w:tblPr>
        <w:tblStyle w:val="Grilledutableau"/>
        <w:tblW w:w="0" w:type="auto"/>
        <w:tblLook w:val="04A0" w:firstRow="1" w:lastRow="0" w:firstColumn="1" w:lastColumn="0" w:noHBand="0" w:noVBand="1"/>
      </w:tblPr>
      <w:tblGrid>
        <w:gridCol w:w="9344"/>
      </w:tblGrid>
      <w:tr w:rsidR="00DA3798" w:rsidRPr="00121A19" w14:paraId="730E7D9F" w14:textId="77777777" w:rsidTr="00DA3798">
        <w:tc>
          <w:tcPr>
            <w:tcW w:w="9344" w:type="dxa"/>
          </w:tcPr>
          <w:p w14:paraId="26C873C8" w14:textId="6867F3DA"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For example, the scale insect </w:t>
            </w:r>
            <w:r w:rsidRPr="00B40FD0">
              <w:rPr>
                <w:rFonts w:ascii="Times New Roman" w:hAnsi="Times New Roman"/>
                <w:i/>
                <w:iCs/>
                <w:szCs w:val="22"/>
                <w:lang w:val="en-GB"/>
              </w:rPr>
              <w:t>Icerya purchasi</w:t>
            </w:r>
            <w:r w:rsidRPr="00B40FD0">
              <w:rPr>
                <w:rFonts w:ascii="Times New Roman" w:hAnsi="Times New Roman"/>
                <w:szCs w:val="22"/>
                <w:lang w:val="en-GB"/>
              </w:rPr>
              <w:t xml:space="preserve">, by killing endangered plants in the Galapagos, has also caused local extinction of host specific Lepidoptera. In North America, the Asian adelgid </w:t>
            </w:r>
            <w:r w:rsidRPr="00B40FD0">
              <w:rPr>
                <w:rFonts w:ascii="Times New Roman" w:hAnsi="Times New Roman"/>
                <w:i/>
                <w:iCs/>
                <w:szCs w:val="22"/>
                <w:lang w:val="en-GB"/>
              </w:rPr>
              <w:t>Pineus boerneri</w:t>
            </w:r>
            <w:r w:rsidRPr="00B40FD0">
              <w:rPr>
                <w:rFonts w:ascii="Times New Roman" w:hAnsi="Times New Roman"/>
                <w:szCs w:val="22"/>
                <w:lang w:val="en-GB"/>
              </w:rPr>
              <w:t xml:space="preserve">, is displacing </w:t>
            </w:r>
            <w:r w:rsidRPr="00B40FD0">
              <w:rPr>
                <w:rFonts w:ascii="Times New Roman" w:hAnsi="Times New Roman"/>
                <w:i/>
                <w:iCs/>
                <w:szCs w:val="22"/>
                <w:lang w:val="en-GB"/>
              </w:rPr>
              <w:t>P. coloradensis</w:t>
            </w:r>
            <w:r w:rsidRPr="00B40FD0">
              <w:rPr>
                <w:rFonts w:ascii="Times New Roman" w:hAnsi="Times New Roman"/>
                <w:szCs w:val="22"/>
                <w:lang w:val="en-GB"/>
              </w:rPr>
              <w:t xml:space="preserve"> in red pine plantations, by reducing host plant quality and forcing the native species to move to other hosts.</w:t>
            </w:r>
          </w:p>
        </w:tc>
      </w:tr>
    </w:tbl>
    <w:p w14:paraId="4FDB2D1F" w14:textId="77777777" w:rsidR="00E064E9" w:rsidRPr="00B40FD0" w:rsidRDefault="00E064E9" w:rsidP="00DA3798">
      <w:pPr>
        <w:jc w:val="both"/>
        <w:rPr>
          <w:rFonts w:ascii="Times New Roman" w:hAnsi="Times New Roman"/>
          <w:szCs w:val="22"/>
          <w:u w:val="single"/>
          <w:lang w:val="en-GB"/>
        </w:rPr>
      </w:pPr>
    </w:p>
    <w:p w14:paraId="4F4D2BC2" w14:textId="23716277" w:rsidR="0053455F"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Predation</w:t>
      </w:r>
      <w:r w:rsidRPr="00B40FD0">
        <w:rPr>
          <w:rFonts w:ascii="Times New Roman" w:hAnsi="Times New Roman"/>
          <w:szCs w:val="22"/>
          <w:lang w:val="en-GB"/>
        </w:rPr>
        <w:t xml:space="preserve">: Plant pests may also affect native species through predation on other animals. </w:t>
      </w:r>
    </w:p>
    <w:tbl>
      <w:tblPr>
        <w:tblStyle w:val="Grilledutableau"/>
        <w:tblW w:w="0" w:type="auto"/>
        <w:tblLook w:val="04A0" w:firstRow="1" w:lastRow="0" w:firstColumn="1" w:lastColumn="0" w:noHBand="0" w:noVBand="1"/>
      </w:tblPr>
      <w:tblGrid>
        <w:gridCol w:w="9344"/>
      </w:tblGrid>
      <w:tr w:rsidR="0053455F" w:rsidRPr="00121A19" w14:paraId="2EB60E08" w14:textId="77777777" w:rsidTr="0053455F">
        <w:tc>
          <w:tcPr>
            <w:tcW w:w="9344" w:type="dxa"/>
          </w:tcPr>
          <w:p w14:paraId="7ABFE4B6" w14:textId="33C3D61D" w:rsidR="0053455F" w:rsidRPr="00B40FD0" w:rsidRDefault="0053455F" w:rsidP="0053455F">
            <w:pPr>
              <w:jc w:val="both"/>
              <w:rPr>
                <w:rFonts w:ascii="Times New Roman" w:hAnsi="Times New Roman"/>
                <w:szCs w:val="22"/>
                <w:lang w:val="en-GB"/>
              </w:rPr>
            </w:pPr>
            <w:r w:rsidRPr="00B40FD0">
              <w:rPr>
                <w:rFonts w:ascii="Times New Roman" w:hAnsi="Times New Roman"/>
                <w:szCs w:val="22"/>
                <w:lang w:val="en-GB"/>
              </w:rPr>
              <w:t xml:space="preserve">For example, the ladybird </w:t>
            </w:r>
            <w:r w:rsidRPr="00B40FD0">
              <w:rPr>
                <w:rFonts w:ascii="Times New Roman" w:hAnsi="Times New Roman"/>
                <w:i/>
                <w:iCs/>
                <w:szCs w:val="22"/>
                <w:lang w:val="en-GB"/>
              </w:rPr>
              <w:t>Harmonia axyridis</w:t>
            </w:r>
            <w:r w:rsidRPr="00B40FD0">
              <w:rPr>
                <w:rFonts w:ascii="Times New Roman" w:hAnsi="Times New Roman"/>
                <w:szCs w:val="22"/>
                <w:lang w:val="en-GB"/>
              </w:rPr>
              <w:t xml:space="preserve">, a pest of vineyards in North America also affects native ladybird populations through predation. </w:t>
            </w:r>
          </w:p>
        </w:tc>
      </w:tr>
    </w:tbl>
    <w:p w14:paraId="1FC8ECCB" w14:textId="77777777" w:rsidR="00E064E9" w:rsidRPr="00B40FD0" w:rsidRDefault="00E064E9" w:rsidP="00DA3798">
      <w:pPr>
        <w:jc w:val="both"/>
        <w:rPr>
          <w:rFonts w:ascii="Times New Roman" w:hAnsi="Times New Roman"/>
          <w:szCs w:val="22"/>
          <w:u w:val="single"/>
          <w:lang w:val="en-GB"/>
        </w:rPr>
      </w:pPr>
    </w:p>
    <w:p w14:paraId="5D9671F0" w14:textId="265ED974" w:rsidR="0053455F"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Apparent competition</w:t>
      </w:r>
      <w:r w:rsidRPr="00B40FD0">
        <w:rPr>
          <w:rFonts w:ascii="Times New Roman" w:hAnsi="Times New Roman"/>
          <w:szCs w:val="22"/>
          <w:lang w:val="en-GB"/>
        </w:rPr>
        <w:t xml:space="preserve">: Apparent competition occurs when the presence of one species indirectly decreases the fitness of another through the increased presence of a shared enemy. </w:t>
      </w:r>
    </w:p>
    <w:tbl>
      <w:tblPr>
        <w:tblStyle w:val="Grilledutableau"/>
        <w:tblW w:w="0" w:type="auto"/>
        <w:tblLook w:val="04A0" w:firstRow="1" w:lastRow="0" w:firstColumn="1" w:lastColumn="0" w:noHBand="0" w:noVBand="1"/>
      </w:tblPr>
      <w:tblGrid>
        <w:gridCol w:w="9344"/>
      </w:tblGrid>
      <w:tr w:rsidR="0053455F" w:rsidRPr="00121A19" w14:paraId="7A634CA7" w14:textId="77777777" w:rsidTr="0053455F">
        <w:tc>
          <w:tcPr>
            <w:tcW w:w="9344" w:type="dxa"/>
          </w:tcPr>
          <w:p w14:paraId="061F5096" w14:textId="0198AD37" w:rsidR="0053455F" w:rsidRPr="00B40FD0" w:rsidRDefault="0053455F" w:rsidP="0053455F">
            <w:pPr>
              <w:jc w:val="both"/>
              <w:rPr>
                <w:rFonts w:ascii="Times New Roman" w:hAnsi="Times New Roman"/>
                <w:szCs w:val="22"/>
                <w:lang w:val="en-GB"/>
              </w:rPr>
            </w:pPr>
            <w:r w:rsidRPr="00B40FD0">
              <w:rPr>
                <w:rFonts w:ascii="Times New Roman" w:hAnsi="Times New Roman"/>
                <w:szCs w:val="22"/>
                <w:lang w:val="en-GB"/>
              </w:rPr>
              <w:t xml:space="preserve">An example is the variegated leafhopper, </w:t>
            </w:r>
            <w:r w:rsidRPr="00B40FD0">
              <w:rPr>
                <w:rFonts w:ascii="Times New Roman" w:hAnsi="Times New Roman"/>
                <w:i/>
                <w:iCs/>
                <w:szCs w:val="22"/>
                <w:lang w:val="en-GB"/>
              </w:rPr>
              <w:t>Erythroneura variabilis</w:t>
            </w:r>
            <w:r w:rsidRPr="00B40FD0">
              <w:rPr>
                <w:rFonts w:ascii="Times New Roman" w:hAnsi="Times New Roman"/>
                <w:szCs w:val="22"/>
                <w:lang w:val="en-GB"/>
              </w:rPr>
              <w:t xml:space="preserve">, which, when introduced into California, affected populations of the native </w:t>
            </w:r>
            <w:r w:rsidRPr="00B40FD0">
              <w:rPr>
                <w:rFonts w:ascii="Times New Roman" w:hAnsi="Times New Roman"/>
                <w:i/>
                <w:iCs/>
                <w:szCs w:val="22"/>
                <w:lang w:val="en-GB"/>
              </w:rPr>
              <w:t>E. elegantula</w:t>
            </w:r>
            <w:r w:rsidRPr="00B40FD0">
              <w:rPr>
                <w:rFonts w:ascii="Times New Roman" w:hAnsi="Times New Roman"/>
                <w:szCs w:val="22"/>
                <w:lang w:val="en-GB"/>
              </w:rPr>
              <w:t xml:space="preserve"> by enhancing populations of a shared egg </w:t>
            </w:r>
            <w:proofErr w:type="spellStart"/>
            <w:r w:rsidRPr="00B40FD0">
              <w:rPr>
                <w:rFonts w:ascii="Times New Roman" w:hAnsi="Times New Roman"/>
                <w:szCs w:val="22"/>
                <w:lang w:val="en-GB"/>
              </w:rPr>
              <w:t>parasitoid</w:t>
            </w:r>
            <w:proofErr w:type="spellEnd"/>
            <w:r w:rsidRPr="00B40FD0">
              <w:rPr>
                <w:rFonts w:ascii="Times New Roman" w:hAnsi="Times New Roman"/>
                <w:szCs w:val="22"/>
                <w:lang w:val="en-GB"/>
              </w:rPr>
              <w:t>.</w:t>
            </w:r>
          </w:p>
        </w:tc>
      </w:tr>
    </w:tbl>
    <w:p w14:paraId="3FA767C2" w14:textId="77777777" w:rsidR="00E064E9" w:rsidRPr="00B40FD0" w:rsidRDefault="00E064E9" w:rsidP="00DA3798">
      <w:pPr>
        <w:jc w:val="both"/>
        <w:rPr>
          <w:rFonts w:ascii="Times New Roman" w:hAnsi="Times New Roman"/>
          <w:szCs w:val="22"/>
          <w:u w:val="single"/>
          <w:lang w:val="en-GB"/>
        </w:rPr>
      </w:pPr>
    </w:p>
    <w:p w14:paraId="26798B11" w14:textId="7A30DD51" w:rsidR="0053455F"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Pesticide use</w:t>
      </w:r>
      <w:r w:rsidRPr="00B40FD0">
        <w:rPr>
          <w:rFonts w:ascii="Times New Roman" w:hAnsi="Times New Roman"/>
          <w:szCs w:val="22"/>
          <w:lang w:val="en-GB"/>
        </w:rPr>
        <w:t>: An intensive use of non-specific pesticides (including biopesticides) over wide areas may affect native biodiversity, in particular when used in natural or semi-natural habitats (e.g. forests, swamps, etc.)</w:t>
      </w:r>
      <w:r w:rsidR="0053455F" w:rsidRPr="00B40FD0">
        <w:rPr>
          <w:rFonts w:ascii="Times New Roman" w:hAnsi="Times New Roman"/>
          <w:szCs w:val="22"/>
          <w:lang w:val="en-GB"/>
        </w:rPr>
        <w:t xml:space="preserve">. </w:t>
      </w:r>
    </w:p>
    <w:tbl>
      <w:tblPr>
        <w:tblStyle w:val="Grilledutableau"/>
        <w:tblW w:w="0" w:type="auto"/>
        <w:tblLook w:val="04A0" w:firstRow="1" w:lastRow="0" w:firstColumn="1" w:lastColumn="0" w:noHBand="0" w:noVBand="1"/>
      </w:tblPr>
      <w:tblGrid>
        <w:gridCol w:w="9344"/>
      </w:tblGrid>
      <w:tr w:rsidR="0053455F" w:rsidRPr="00121A19" w14:paraId="3C5D6D47" w14:textId="77777777" w:rsidTr="0053455F">
        <w:tc>
          <w:tcPr>
            <w:tcW w:w="9344" w:type="dxa"/>
          </w:tcPr>
          <w:p w14:paraId="3EF79D61" w14:textId="29BDE29A" w:rsidR="0053455F" w:rsidRPr="00B40FD0" w:rsidRDefault="0053455F" w:rsidP="0053455F">
            <w:pPr>
              <w:jc w:val="both"/>
              <w:rPr>
                <w:rFonts w:ascii="Times New Roman" w:hAnsi="Times New Roman"/>
                <w:szCs w:val="22"/>
                <w:lang w:val="en-GB"/>
              </w:rPr>
            </w:pPr>
            <w:r w:rsidRPr="00B40FD0">
              <w:rPr>
                <w:rFonts w:ascii="Times New Roman" w:hAnsi="Times New Roman"/>
                <w:szCs w:val="22"/>
                <w:lang w:val="en-GB"/>
              </w:rPr>
              <w:t xml:space="preserve">For example, the use of </w:t>
            </w:r>
            <w:proofErr w:type="spellStart"/>
            <w:r w:rsidRPr="00B40FD0">
              <w:rPr>
                <w:rFonts w:ascii="Times New Roman" w:hAnsi="Times New Roman"/>
                <w:szCs w:val="22"/>
                <w:lang w:val="en-GB"/>
              </w:rPr>
              <w:t>Bt</w:t>
            </w:r>
            <w:proofErr w:type="spellEnd"/>
            <w:r w:rsidRPr="00B40FD0">
              <w:rPr>
                <w:rFonts w:ascii="Times New Roman" w:hAnsi="Times New Roman"/>
                <w:szCs w:val="22"/>
                <w:lang w:val="en-GB"/>
              </w:rPr>
              <w:t xml:space="preserve"> over wide areas in North America to control </w:t>
            </w:r>
            <w:r w:rsidRPr="00B40FD0">
              <w:rPr>
                <w:rFonts w:ascii="Times New Roman" w:hAnsi="Times New Roman"/>
                <w:i/>
                <w:iCs/>
                <w:szCs w:val="22"/>
                <w:lang w:val="en-GB"/>
              </w:rPr>
              <w:t>Lymantria dispar</w:t>
            </w:r>
            <w:r w:rsidRPr="00B40FD0">
              <w:rPr>
                <w:rFonts w:ascii="Times New Roman" w:hAnsi="Times New Roman"/>
                <w:szCs w:val="22"/>
                <w:lang w:val="en-GB"/>
              </w:rPr>
              <w:t xml:space="preserve"> locally affects the Lepidopteran fauna; the chemical control of alien mosquitoes over wide areas worldwide has a negative impact on the aquatic fauna.</w:t>
            </w:r>
          </w:p>
        </w:tc>
      </w:tr>
    </w:tbl>
    <w:p w14:paraId="1CBF9122" w14:textId="77777777" w:rsidR="00E064E9" w:rsidRPr="00B40FD0" w:rsidRDefault="00E064E9" w:rsidP="00F64905">
      <w:pPr>
        <w:jc w:val="both"/>
        <w:rPr>
          <w:rFonts w:ascii="Times New Roman" w:hAnsi="Times New Roman"/>
          <w:b/>
          <w:bCs/>
          <w:szCs w:val="22"/>
          <w:lang w:val="en-GB"/>
        </w:rPr>
      </w:pPr>
    </w:p>
    <w:p w14:paraId="42DD03E5" w14:textId="14FE2925" w:rsidR="00F64905" w:rsidRPr="00B40FD0" w:rsidRDefault="00F64905" w:rsidP="00E77751">
      <w:pPr>
        <w:pStyle w:val="Paragraphedeliste"/>
        <w:numPr>
          <w:ilvl w:val="3"/>
          <w:numId w:val="6"/>
        </w:numPr>
        <w:jc w:val="both"/>
        <w:rPr>
          <w:rFonts w:ascii="Times New Roman" w:hAnsi="Times New Roman"/>
          <w:i/>
          <w:iCs/>
          <w:szCs w:val="22"/>
          <w:lang w:val="en-GB"/>
        </w:rPr>
      </w:pPr>
      <w:r w:rsidRPr="00B40FD0">
        <w:rPr>
          <w:rFonts w:ascii="Times New Roman" w:hAnsi="Times New Roman"/>
          <w:i/>
          <w:iCs/>
          <w:szCs w:val="22"/>
          <w:lang w:val="en-GB"/>
        </w:rPr>
        <w:t>For plants, mechanisms of impact may include, among others:</w:t>
      </w:r>
    </w:p>
    <w:p w14:paraId="5D3130AB" w14:textId="77777777"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t>Competition with native vegetation for limiting resources</w:t>
      </w:r>
      <w:r w:rsidRPr="00B40FD0">
        <w:rPr>
          <w:rFonts w:ascii="Times New Roman" w:hAnsi="Times New Roman"/>
          <w:szCs w:val="22"/>
          <w:lang w:val="en-GB"/>
        </w:rPr>
        <w:t xml:space="preserve">: Invasive plants are, simply by occupying a large amount of space in invaded habitats, expected to impose a significant impact on the native vegetation through competition for space, light, water and nutrients. </w:t>
      </w:r>
    </w:p>
    <w:tbl>
      <w:tblPr>
        <w:tblStyle w:val="Grilledutableau"/>
        <w:tblW w:w="0" w:type="auto"/>
        <w:tblLook w:val="04A0" w:firstRow="1" w:lastRow="0" w:firstColumn="1" w:lastColumn="0" w:noHBand="0" w:noVBand="1"/>
      </w:tblPr>
      <w:tblGrid>
        <w:gridCol w:w="9344"/>
      </w:tblGrid>
      <w:tr w:rsidR="00F64905" w:rsidRPr="00121A19" w14:paraId="7A58923A" w14:textId="77777777" w:rsidTr="00AB5140">
        <w:tc>
          <w:tcPr>
            <w:tcW w:w="9344" w:type="dxa"/>
          </w:tcPr>
          <w:p w14:paraId="4324EB02" w14:textId="77777777" w:rsidR="00F64905" w:rsidRPr="00B40FD0" w:rsidRDefault="00F64905" w:rsidP="00AB5140">
            <w:pPr>
              <w:jc w:val="both"/>
              <w:rPr>
                <w:rFonts w:ascii="Times New Roman" w:hAnsi="Times New Roman"/>
                <w:szCs w:val="22"/>
                <w:lang w:val="en-GB"/>
              </w:rPr>
            </w:pPr>
            <w:r w:rsidRPr="00B40FD0">
              <w:rPr>
                <w:rFonts w:ascii="Times New Roman" w:hAnsi="Times New Roman"/>
                <w:szCs w:val="22"/>
                <w:lang w:val="en-GB"/>
              </w:rPr>
              <w:t xml:space="preserve">For example, the tall and densely growing alien </w:t>
            </w:r>
            <w:r w:rsidRPr="00B40FD0">
              <w:rPr>
                <w:rFonts w:ascii="Times New Roman" w:hAnsi="Times New Roman"/>
                <w:i/>
                <w:iCs/>
                <w:szCs w:val="22"/>
                <w:lang w:val="en-GB"/>
              </w:rPr>
              <w:t>Fallopia</w:t>
            </w:r>
            <w:r w:rsidRPr="00B40FD0">
              <w:rPr>
                <w:rFonts w:ascii="Times New Roman" w:hAnsi="Times New Roman"/>
                <w:szCs w:val="22"/>
                <w:lang w:val="en-GB"/>
              </w:rPr>
              <w:t xml:space="preserve"> species shade out native plant species.</w:t>
            </w:r>
          </w:p>
        </w:tc>
      </w:tr>
    </w:tbl>
    <w:p w14:paraId="491AB68F" w14:textId="77777777" w:rsidR="00E064E9" w:rsidRPr="00B40FD0" w:rsidRDefault="00E064E9" w:rsidP="00F64905">
      <w:pPr>
        <w:jc w:val="both"/>
        <w:rPr>
          <w:rFonts w:ascii="Times New Roman" w:hAnsi="Times New Roman"/>
          <w:szCs w:val="22"/>
          <w:u w:val="single"/>
          <w:lang w:val="en-GB"/>
        </w:rPr>
      </w:pPr>
    </w:p>
    <w:p w14:paraId="32EEA77E" w14:textId="7C2F9958"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t>Allelopathy</w:t>
      </w:r>
      <w:r w:rsidRPr="00B40FD0">
        <w:rPr>
          <w:rFonts w:ascii="Times New Roman" w:hAnsi="Times New Roman"/>
          <w:szCs w:val="22"/>
          <w:lang w:val="en-GB"/>
        </w:rPr>
        <w:t xml:space="preserve">: Allelopathy is defined here as a chemically mediated interference competition between co-occurring plant species, including both direct effects of the chemicals and indirect effects of the chemicals that are mediated by the soil microbial community or other biota. </w:t>
      </w:r>
    </w:p>
    <w:tbl>
      <w:tblPr>
        <w:tblStyle w:val="Grilledutableau"/>
        <w:tblW w:w="0" w:type="auto"/>
        <w:tblLook w:val="04A0" w:firstRow="1" w:lastRow="0" w:firstColumn="1" w:lastColumn="0" w:noHBand="0" w:noVBand="1"/>
      </w:tblPr>
      <w:tblGrid>
        <w:gridCol w:w="9344"/>
      </w:tblGrid>
      <w:tr w:rsidR="00F64905" w:rsidRPr="00121A19" w14:paraId="7227F191" w14:textId="77777777" w:rsidTr="00AB5140">
        <w:tc>
          <w:tcPr>
            <w:tcW w:w="9344" w:type="dxa"/>
          </w:tcPr>
          <w:p w14:paraId="089C6052" w14:textId="77777777" w:rsidR="00F64905" w:rsidRPr="00B40FD0" w:rsidRDefault="00F64905" w:rsidP="00AB5140">
            <w:pPr>
              <w:jc w:val="both"/>
              <w:rPr>
                <w:rFonts w:ascii="Times New Roman" w:hAnsi="Times New Roman"/>
                <w:szCs w:val="22"/>
                <w:lang w:val="en-GB"/>
              </w:rPr>
            </w:pPr>
            <w:r w:rsidRPr="00B40FD0">
              <w:rPr>
                <w:rFonts w:ascii="Times New Roman" w:hAnsi="Times New Roman"/>
                <w:szCs w:val="22"/>
                <w:lang w:val="en-GB"/>
              </w:rPr>
              <w:t xml:space="preserve">Allelopathy is considered as an important mechanism for the invasion success of various alien invasive species, including </w:t>
            </w:r>
            <w:r w:rsidRPr="00B40FD0">
              <w:rPr>
                <w:rFonts w:ascii="Times New Roman" w:hAnsi="Times New Roman"/>
                <w:i/>
                <w:iCs/>
                <w:szCs w:val="22"/>
                <w:lang w:val="en-GB"/>
              </w:rPr>
              <w:t>Ailanthus altissima</w:t>
            </w:r>
            <w:r w:rsidRPr="00B40FD0">
              <w:rPr>
                <w:rFonts w:ascii="Times New Roman" w:hAnsi="Times New Roman"/>
                <w:szCs w:val="22"/>
                <w:lang w:val="en-GB"/>
              </w:rPr>
              <w:t xml:space="preserve">, </w:t>
            </w:r>
            <w:r w:rsidRPr="00B40FD0">
              <w:rPr>
                <w:rFonts w:ascii="Times New Roman" w:hAnsi="Times New Roman"/>
                <w:i/>
                <w:iCs/>
                <w:szCs w:val="22"/>
                <w:lang w:val="en-GB"/>
              </w:rPr>
              <w:t>Solidago canadensis</w:t>
            </w:r>
            <w:r w:rsidRPr="00B40FD0">
              <w:rPr>
                <w:rFonts w:ascii="Times New Roman" w:hAnsi="Times New Roman"/>
                <w:szCs w:val="22"/>
                <w:lang w:val="en-GB"/>
              </w:rPr>
              <w:t xml:space="preserve"> or exotic </w:t>
            </w:r>
            <w:r w:rsidRPr="00B40FD0">
              <w:rPr>
                <w:rFonts w:ascii="Times New Roman" w:hAnsi="Times New Roman"/>
                <w:i/>
                <w:iCs/>
                <w:szCs w:val="22"/>
                <w:lang w:val="en-GB"/>
              </w:rPr>
              <w:t>Fallopia</w:t>
            </w:r>
            <w:r w:rsidRPr="00B40FD0">
              <w:rPr>
                <w:rFonts w:ascii="Times New Roman" w:hAnsi="Times New Roman"/>
                <w:szCs w:val="22"/>
                <w:lang w:val="en-GB"/>
              </w:rPr>
              <w:t xml:space="preserve"> species.</w:t>
            </w:r>
          </w:p>
        </w:tc>
      </w:tr>
    </w:tbl>
    <w:p w14:paraId="779C2FBD" w14:textId="77777777" w:rsidR="00E064E9" w:rsidRPr="00B40FD0" w:rsidRDefault="00E064E9" w:rsidP="00F64905">
      <w:pPr>
        <w:jc w:val="both"/>
        <w:rPr>
          <w:rFonts w:ascii="Times New Roman" w:hAnsi="Times New Roman"/>
          <w:szCs w:val="22"/>
          <w:u w:val="single"/>
          <w:lang w:val="en-GB"/>
        </w:rPr>
      </w:pPr>
    </w:p>
    <w:p w14:paraId="016B4855" w14:textId="20DA73E1"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t>Impact of vegetation changes on higher trophic levels</w:t>
      </w:r>
      <w:r w:rsidRPr="00B40FD0">
        <w:rPr>
          <w:rFonts w:ascii="Times New Roman" w:hAnsi="Times New Roman"/>
          <w:szCs w:val="22"/>
          <w:lang w:val="en-GB"/>
        </w:rPr>
        <w:t xml:space="preserve">: Changes in plant communities also alter communities at higher trophic levels. </w:t>
      </w:r>
    </w:p>
    <w:tbl>
      <w:tblPr>
        <w:tblStyle w:val="Grilledutableau"/>
        <w:tblW w:w="0" w:type="auto"/>
        <w:tblLook w:val="04A0" w:firstRow="1" w:lastRow="0" w:firstColumn="1" w:lastColumn="0" w:noHBand="0" w:noVBand="1"/>
      </w:tblPr>
      <w:tblGrid>
        <w:gridCol w:w="9344"/>
      </w:tblGrid>
      <w:tr w:rsidR="00F64905" w:rsidRPr="00121A19" w14:paraId="42A974C0" w14:textId="77777777" w:rsidTr="00AB5140">
        <w:tc>
          <w:tcPr>
            <w:tcW w:w="9344" w:type="dxa"/>
          </w:tcPr>
          <w:p w14:paraId="0BC293B6" w14:textId="77777777" w:rsidR="00F64905" w:rsidRPr="00B40FD0" w:rsidRDefault="00F64905" w:rsidP="00AB5140">
            <w:pPr>
              <w:jc w:val="both"/>
              <w:rPr>
                <w:rFonts w:ascii="Times New Roman" w:hAnsi="Times New Roman"/>
                <w:szCs w:val="22"/>
                <w:lang w:val="en-GB"/>
              </w:rPr>
            </w:pPr>
            <w:r w:rsidRPr="00B40FD0">
              <w:rPr>
                <w:rFonts w:ascii="Times New Roman" w:hAnsi="Times New Roman"/>
                <w:szCs w:val="22"/>
                <w:lang w:val="en-GB"/>
              </w:rPr>
              <w:t xml:space="preserve">For example, because alien </w:t>
            </w:r>
            <w:r w:rsidRPr="00B40FD0">
              <w:rPr>
                <w:rFonts w:ascii="Times New Roman" w:hAnsi="Times New Roman"/>
                <w:i/>
                <w:iCs/>
                <w:szCs w:val="22"/>
                <w:lang w:val="en-GB"/>
              </w:rPr>
              <w:t>Fallopia</w:t>
            </w:r>
            <w:r w:rsidRPr="00B40FD0">
              <w:rPr>
                <w:rFonts w:ascii="Times New Roman" w:hAnsi="Times New Roman"/>
                <w:szCs w:val="22"/>
                <w:lang w:val="en-GB"/>
              </w:rPr>
              <w:t xml:space="preserve"> species are poorly colonized by resident invertebrate herbivores, invasion by </w:t>
            </w:r>
            <w:r w:rsidRPr="00B40FD0">
              <w:rPr>
                <w:rFonts w:ascii="Times New Roman" w:hAnsi="Times New Roman"/>
                <w:i/>
                <w:iCs/>
                <w:szCs w:val="22"/>
                <w:lang w:val="en-GB"/>
              </w:rPr>
              <w:t>Fallopia</w:t>
            </w:r>
            <w:r w:rsidRPr="00B40FD0">
              <w:rPr>
                <w:rFonts w:ascii="Times New Roman" w:hAnsi="Times New Roman"/>
                <w:szCs w:val="22"/>
                <w:lang w:val="en-GB"/>
              </w:rPr>
              <w:t xml:space="preserve"> species reduces diversity and productivity of invertebrate communities, and, as a consequence, the fitness and density of vertebrates that rely on invertebrates as food source.</w:t>
            </w:r>
          </w:p>
        </w:tc>
      </w:tr>
    </w:tbl>
    <w:p w14:paraId="637FEEBD" w14:textId="77777777" w:rsidR="00E064E9" w:rsidRPr="00B40FD0" w:rsidRDefault="00E064E9" w:rsidP="00F64905">
      <w:pPr>
        <w:jc w:val="both"/>
        <w:rPr>
          <w:rFonts w:ascii="Times New Roman" w:hAnsi="Times New Roman"/>
          <w:szCs w:val="22"/>
          <w:u w:val="single"/>
          <w:lang w:val="en-GB"/>
        </w:rPr>
      </w:pPr>
    </w:p>
    <w:p w14:paraId="79F0C19A" w14:textId="3DE05DEC"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t>Changes of ecosystem processes</w:t>
      </w:r>
      <w:r w:rsidRPr="00B40FD0">
        <w:rPr>
          <w:rFonts w:ascii="Times New Roman" w:hAnsi="Times New Roman"/>
          <w:szCs w:val="22"/>
          <w:lang w:val="en-GB"/>
        </w:rPr>
        <w:t xml:space="preserve">: Change of ecosystem patterns and processes may indirectly affect native vegetation. </w:t>
      </w:r>
    </w:p>
    <w:tbl>
      <w:tblPr>
        <w:tblStyle w:val="Grilledutableau"/>
        <w:tblW w:w="0" w:type="auto"/>
        <w:tblLook w:val="04A0" w:firstRow="1" w:lastRow="0" w:firstColumn="1" w:lastColumn="0" w:noHBand="0" w:noVBand="1"/>
      </w:tblPr>
      <w:tblGrid>
        <w:gridCol w:w="9344"/>
      </w:tblGrid>
      <w:tr w:rsidR="00F64905" w:rsidRPr="00121A19" w14:paraId="4AA5136A" w14:textId="77777777" w:rsidTr="00AB5140">
        <w:tc>
          <w:tcPr>
            <w:tcW w:w="9344" w:type="dxa"/>
          </w:tcPr>
          <w:p w14:paraId="24401CFE" w14:textId="77777777" w:rsidR="00F64905" w:rsidRPr="00B40FD0" w:rsidRDefault="00F64905" w:rsidP="00AB5140">
            <w:pPr>
              <w:jc w:val="both"/>
              <w:rPr>
                <w:rFonts w:ascii="Times New Roman" w:hAnsi="Times New Roman"/>
                <w:szCs w:val="22"/>
                <w:lang w:val="en-GB"/>
              </w:rPr>
            </w:pPr>
            <w:r w:rsidRPr="00B40FD0">
              <w:rPr>
                <w:rFonts w:ascii="Times New Roman" w:hAnsi="Times New Roman"/>
                <w:szCs w:val="22"/>
                <w:lang w:val="en-GB"/>
              </w:rPr>
              <w:t xml:space="preserve">For example, increased nitrogen availability caused by nitrogen-fixing alien species such as </w:t>
            </w:r>
            <w:r w:rsidRPr="00B40FD0">
              <w:rPr>
                <w:rFonts w:ascii="Times New Roman" w:hAnsi="Times New Roman"/>
                <w:i/>
                <w:iCs/>
                <w:szCs w:val="22"/>
                <w:lang w:val="en-GB"/>
              </w:rPr>
              <w:t>Robinia pseudoacacia</w:t>
            </w:r>
            <w:r w:rsidRPr="00B40FD0">
              <w:rPr>
                <w:rFonts w:ascii="Times New Roman" w:hAnsi="Times New Roman"/>
                <w:szCs w:val="22"/>
                <w:lang w:val="en-GB"/>
              </w:rPr>
              <w:t xml:space="preserve"> and </w:t>
            </w:r>
            <w:r w:rsidRPr="00B40FD0">
              <w:rPr>
                <w:rFonts w:ascii="Times New Roman" w:hAnsi="Times New Roman"/>
                <w:i/>
                <w:iCs/>
                <w:szCs w:val="22"/>
                <w:lang w:val="en-GB"/>
              </w:rPr>
              <w:t>Acacia</w:t>
            </w:r>
            <w:r w:rsidRPr="00B40FD0">
              <w:rPr>
                <w:rFonts w:ascii="Times New Roman" w:hAnsi="Times New Roman"/>
                <w:szCs w:val="22"/>
                <w:lang w:val="en-GB"/>
              </w:rPr>
              <w:t xml:space="preserve"> may reduce the competitive performance of local plants and favour others.</w:t>
            </w:r>
          </w:p>
        </w:tc>
      </w:tr>
    </w:tbl>
    <w:p w14:paraId="39E6ACDD" w14:textId="77777777" w:rsidR="00F64905" w:rsidRPr="00B40FD0" w:rsidRDefault="00F64905" w:rsidP="00F64905">
      <w:pPr>
        <w:jc w:val="both"/>
        <w:rPr>
          <w:rFonts w:ascii="Times New Roman" w:hAnsi="Times New Roman"/>
          <w:szCs w:val="22"/>
          <w:lang w:val="en-GB"/>
        </w:rPr>
      </w:pPr>
      <w:r w:rsidRPr="00B40FD0">
        <w:rPr>
          <w:rFonts w:ascii="Times New Roman" w:hAnsi="Times New Roman"/>
          <w:szCs w:val="22"/>
          <w:lang w:val="en-GB"/>
        </w:rPr>
        <w:t xml:space="preserve">Also, changes in fire regime and pollination services may have serious impacts on native community structures.  Physical and chemical modifications of habitats may also have an impact on invertebrate and microbial soil communities. </w:t>
      </w:r>
    </w:p>
    <w:p w14:paraId="730D4DA8" w14:textId="77777777" w:rsidR="00F44395" w:rsidRPr="00B40FD0" w:rsidRDefault="00F44395" w:rsidP="00F64905">
      <w:pPr>
        <w:jc w:val="both"/>
        <w:rPr>
          <w:rFonts w:ascii="Times New Roman" w:hAnsi="Times New Roman"/>
          <w:szCs w:val="22"/>
          <w:u w:val="single"/>
          <w:lang w:val="en-GB"/>
        </w:rPr>
      </w:pPr>
    </w:p>
    <w:p w14:paraId="61826E94" w14:textId="3DF6B7DB"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t>Disease vector</w:t>
      </w:r>
      <w:r w:rsidRPr="00B40FD0">
        <w:rPr>
          <w:rFonts w:ascii="Times New Roman" w:hAnsi="Times New Roman"/>
          <w:szCs w:val="22"/>
          <w:lang w:val="en-GB"/>
        </w:rPr>
        <w:t xml:space="preserve">: Alien plants can act as a vector of plant diseases affecting native vegetation. </w:t>
      </w:r>
    </w:p>
    <w:tbl>
      <w:tblPr>
        <w:tblStyle w:val="Grilledutableau"/>
        <w:tblW w:w="0" w:type="auto"/>
        <w:tblLook w:val="04A0" w:firstRow="1" w:lastRow="0" w:firstColumn="1" w:lastColumn="0" w:noHBand="0" w:noVBand="1"/>
      </w:tblPr>
      <w:tblGrid>
        <w:gridCol w:w="9344"/>
      </w:tblGrid>
      <w:tr w:rsidR="00F64905" w:rsidRPr="00121A19" w14:paraId="1882BE18" w14:textId="77777777" w:rsidTr="00AB5140">
        <w:tc>
          <w:tcPr>
            <w:tcW w:w="9344" w:type="dxa"/>
          </w:tcPr>
          <w:p w14:paraId="63D90ADD" w14:textId="77777777" w:rsidR="00F64905" w:rsidRPr="00B40FD0" w:rsidRDefault="00F64905" w:rsidP="00AB5140">
            <w:pPr>
              <w:jc w:val="both"/>
              <w:rPr>
                <w:rFonts w:ascii="Times New Roman" w:hAnsi="Times New Roman"/>
                <w:szCs w:val="22"/>
                <w:lang w:val="en-GB"/>
              </w:rPr>
            </w:pPr>
            <w:r w:rsidRPr="00B40FD0">
              <w:rPr>
                <w:rFonts w:ascii="Times New Roman" w:hAnsi="Times New Roman"/>
                <w:szCs w:val="22"/>
                <w:lang w:val="en-GB"/>
              </w:rPr>
              <w:t xml:space="preserve">For example, in Europe, the sudden oak death </w:t>
            </w:r>
            <w:proofErr w:type="spellStart"/>
            <w:r w:rsidRPr="00B40FD0">
              <w:rPr>
                <w:rFonts w:ascii="Times New Roman" w:hAnsi="Times New Roman"/>
                <w:i/>
                <w:iCs/>
                <w:szCs w:val="22"/>
                <w:lang w:val="en-GB"/>
              </w:rPr>
              <w:t>Phythophtora</w:t>
            </w:r>
            <w:proofErr w:type="spellEnd"/>
            <w:r w:rsidRPr="00B40FD0">
              <w:rPr>
                <w:rFonts w:ascii="Times New Roman" w:hAnsi="Times New Roman"/>
                <w:i/>
                <w:iCs/>
                <w:szCs w:val="22"/>
                <w:lang w:val="en-GB"/>
              </w:rPr>
              <w:t xml:space="preserve"> </w:t>
            </w:r>
            <w:proofErr w:type="spellStart"/>
            <w:r w:rsidRPr="00B40FD0">
              <w:rPr>
                <w:rFonts w:ascii="Times New Roman" w:hAnsi="Times New Roman"/>
                <w:i/>
                <w:iCs/>
                <w:szCs w:val="22"/>
                <w:lang w:val="en-GB"/>
              </w:rPr>
              <w:t>ramorum</w:t>
            </w:r>
            <w:proofErr w:type="spellEnd"/>
            <w:r w:rsidRPr="00B40FD0">
              <w:rPr>
                <w:rFonts w:ascii="Times New Roman" w:hAnsi="Times New Roman"/>
                <w:szCs w:val="22"/>
                <w:lang w:val="en-GB"/>
              </w:rPr>
              <w:t xml:space="preserve"> is spread mainly by the trade of exotic ornamentals such as </w:t>
            </w:r>
            <w:r w:rsidRPr="00B40FD0">
              <w:rPr>
                <w:rFonts w:ascii="Times New Roman" w:hAnsi="Times New Roman"/>
                <w:i/>
                <w:iCs/>
                <w:szCs w:val="22"/>
                <w:lang w:val="en-GB"/>
              </w:rPr>
              <w:t>Viburnum</w:t>
            </w:r>
            <w:r w:rsidRPr="00B40FD0">
              <w:rPr>
                <w:rFonts w:ascii="Times New Roman" w:hAnsi="Times New Roman"/>
                <w:szCs w:val="22"/>
                <w:lang w:val="en-GB"/>
              </w:rPr>
              <w:t xml:space="preserve"> spp. and </w:t>
            </w:r>
            <w:r w:rsidRPr="00B40FD0">
              <w:rPr>
                <w:rFonts w:ascii="Times New Roman" w:hAnsi="Times New Roman"/>
                <w:i/>
                <w:iCs/>
                <w:szCs w:val="22"/>
                <w:lang w:val="en-GB"/>
              </w:rPr>
              <w:t>Rhododendron</w:t>
            </w:r>
            <w:r w:rsidRPr="00B40FD0">
              <w:rPr>
                <w:rFonts w:ascii="Times New Roman" w:hAnsi="Times New Roman"/>
                <w:szCs w:val="22"/>
                <w:lang w:val="en-GB"/>
              </w:rPr>
              <w:t xml:space="preserve"> spp.</w:t>
            </w:r>
          </w:p>
        </w:tc>
      </w:tr>
    </w:tbl>
    <w:p w14:paraId="5667B1E3" w14:textId="77777777" w:rsidR="00E064E9" w:rsidRPr="00B40FD0" w:rsidRDefault="00E064E9" w:rsidP="00F64905">
      <w:pPr>
        <w:jc w:val="both"/>
        <w:rPr>
          <w:rFonts w:ascii="Times New Roman" w:hAnsi="Times New Roman"/>
          <w:szCs w:val="22"/>
          <w:u w:val="single"/>
          <w:lang w:val="en-GB"/>
        </w:rPr>
      </w:pPr>
    </w:p>
    <w:p w14:paraId="6AC35138" w14:textId="14568637"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t>Pesticide use</w:t>
      </w:r>
      <w:r w:rsidRPr="00B40FD0">
        <w:rPr>
          <w:rFonts w:ascii="Times New Roman" w:hAnsi="Times New Roman"/>
          <w:szCs w:val="22"/>
          <w:lang w:val="en-GB"/>
        </w:rPr>
        <w:t xml:space="preserve">: An intensive use of non-specific pesticides over wide areas may affect native biodiversity, in particular when used in natural or semi-natural habitats (e.g. forests, wetlands). </w:t>
      </w:r>
    </w:p>
    <w:tbl>
      <w:tblPr>
        <w:tblStyle w:val="Grilledutableau"/>
        <w:tblW w:w="0" w:type="auto"/>
        <w:tblLook w:val="04A0" w:firstRow="1" w:lastRow="0" w:firstColumn="1" w:lastColumn="0" w:noHBand="0" w:noVBand="1"/>
      </w:tblPr>
      <w:tblGrid>
        <w:gridCol w:w="9344"/>
      </w:tblGrid>
      <w:tr w:rsidR="00F64905" w:rsidRPr="00121A19" w14:paraId="10999F8E" w14:textId="77777777" w:rsidTr="00AB5140">
        <w:tc>
          <w:tcPr>
            <w:tcW w:w="9344" w:type="dxa"/>
          </w:tcPr>
          <w:p w14:paraId="620FBB84" w14:textId="77777777" w:rsidR="00F64905" w:rsidRPr="00B40FD0" w:rsidRDefault="00F64905" w:rsidP="00AB5140">
            <w:pPr>
              <w:jc w:val="both"/>
              <w:rPr>
                <w:rFonts w:ascii="Times New Roman" w:hAnsi="Times New Roman"/>
                <w:szCs w:val="22"/>
                <w:lang w:val="en-GB"/>
              </w:rPr>
            </w:pPr>
            <w:r w:rsidRPr="00B40FD0">
              <w:rPr>
                <w:rFonts w:ascii="Times New Roman" w:hAnsi="Times New Roman"/>
                <w:szCs w:val="22"/>
                <w:lang w:val="en-GB"/>
              </w:rPr>
              <w:t xml:space="preserve">For example, herbicides used to control invasive </w:t>
            </w:r>
            <w:r w:rsidRPr="00B40FD0">
              <w:rPr>
                <w:rFonts w:ascii="Times New Roman" w:hAnsi="Times New Roman"/>
                <w:i/>
                <w:iCs/>
                <w:szCs w:val="22"/>
                <w:lang w:val="en-GB"/>
              </w:rPr>
              <w:t>Fallopia</w:t>
            </w:r>
            <w:r w:rsidRPr="00B40FD0">
              <w:rPr>
                <w:rFonts w:ascii="Times New Roman" w:hAnsi="Times New Roman"/>
                <w:szCs w:val="22"/>
                <w:lang w:val="en-GB"/>
              </w:rPr>
              <w:t xml:space="preserve"> spp. have lethal effects on amphibians.</w:t>
            </w:r>
          </w:p>
        </w:tc>
      </w:tr>
    </w:tbl>
    <w:p w14:paraId="66DEE1D7" w14:textId="77777777" w:rsidR="00E064E9" w:rsidRPr="00B40FD0" w:rsidRDefault="00E064E9" w:rsidP="00E064E9">
      <w:pPr>
        <w:pStyle w:val="Paragraphedeliste"/>
        <w:ind w:left="2160"/>
        <w:jc w:val="both"/>
        <w:rPr>
          <w:rFonts w:ascii="Times New Roman" w:hAnsi="Times New Roman"/>
          <w:i/>
          <w:iCs/>
          <w:szCs w:val="22"/>
          <w:lang w:val="en-GB"/>
        </w:rPr>
      </w:pPr>
    </w:p>
    <w:p w14:paraId="0AD916EB" w14:textId="63203D5C" w:rsidR="00DA3798" w:rsidRPr="00B40FD0" w:rsidRDefault="0053455F"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Changes in the composition and structure of native species communities</w:t>
      </w:r>
    </w:p>
    <w:p w14:paraId="6B73BFF1" w14:textId="0F8AD2C5" w:rsidR="00680D31" w:rsidRPr="00B40FD0" w:rsidRDefault="0053455F" w:rsidP="0053455F">
      <w:pPr>
        <w:jc w:val="both"/>
        <w:rPr>
          <w:rFonts w:ascii="Times New Roman" w:hAnsi="Times New Roman"/>
          <w:szCs w:val="22"/>
          <w:lang w:val="en-GB"/>
        </w:rPr>
      </w:pPr>
      <w:r w:rsidRPr="00B40FD0">
        <w:rPr>
          <w:rFonts w:ascii="Times New Roman" w:hAnsi="Times New Roman"/>
          <w:szCs w:val="22"/>
          <w:lang w:val="en-GB"/>
        </w:rPr>
        <w:t>See mechanisms described for declines in native species</w:t>
      </w:r>
    </w:p>
    <w:p w14:paraId="5BC484FD" w14:textId="77777777" w:rsidR="00E064E9" w:rsidRPr="00B40FD0" w:rsidRDefault="00E064E9" w:rsidP="0053455F">
      <w:pPr>
        <w:jc w:val="both"/>
        <w:rPr>
          <w:rFonts w:ascii="Times New Roman" w:hAnsi="Times New Roman"/>
          <w:szCs w:val="22"/>
          <w:lang w:val="en-GB"/>
        </w:rPr>
      </w:pPr>
    </w:p>
    <w:p w14:paraId="440ECFCA" w14:textId="52724AE0" w:rsidR="0053455F" w:rsidRPr="00B40FD0" w:rsidRDefault="0053455F"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Hybridization with native species</w:t>
      </w:r>
    </w:p>
    <w:p w14:paraId="4805C338" w14:textId="77777777" w:rsidR="0053455F" w:rsidRPr="00B40FD0" w:rsidRDefault="0053455F" w:rsidP="0053455F">
      <w:pPr>
        <w:jc w:val="both"/>
        <w:rPr>
          <w:rFonts w:ascii="Times New Roman" w:hAnsi="Times New Roman"/>
          <w:szCs w:val="22"/>
          <w:lang w:val="en-GB"/>
        </w:rPr>
      </w:pPr>
      <w:r w:rsidRPr="00B40FD0">
        <w:rPr>
          <w:rFonts w:ascii="Times New Roman" w:hAnsi="Times New Roman"/>
          <w:szCs w:val="22"/>
          <w:lang w:val="en-GB"/>
        </w:rPr>
        <w:t xml:space="preserve">Hybridization between an alien and a native species or sub-species may affect the genetic identity of native species or sub-species, although well documented examples are rare for plant pests. </w:t>
      </w:r>
    </w:p>
    <w:tbl>
      <w:tblPr>
        <w:tblStyle w:val="Grilledutableau"/>
        <w:tblW w:w="0" w:type="auto"/>
        <w:tblLook w:val="04A0" w:firstRow="1" w:lastRow="0" w:firstColumn="1" w:lastColumn="0" w:noHBand="0" w:noVBand="1"/>
      </w:tblPr>
      <w:tblGrid>
        <w:gridCol w:w="9344"/>
      </w:tblGrid>
      <w:tr w:rsidR="0053455F" w:rsidRPr="00121A19" w14:paraId="538C2F45" w14:textId="77777777" w:rsidTr="0053455F">
        <w:tc>
          <w:tcPr>
            <w:tcW w:w="9344" w:type="dxa"/>
          </w:tcPr>
          <w:p w14:paraId="463B3728" w14:textId="37B29746" w:rsidR="0053455F" w:rsidRPr="00B40FD0" w:rsidRDefault="00F64905" w:rsidP="00F64905">
            <w:pPr>
              <w:jc w:val="both"/>
              <w:rPr>
                <w:rFonts w:ascii="Times New Roman" w:hAnsi="Times New Roman"/>
                <w:szCs w:val="22"/>
                <w:lang w:val="en-GB"/>
              </w:rPr>
            </w:pPr>
            <w:r w:rsidRPr="00B40FD0">
              <w:rPr>
                <w:rFonts w:ascii="Times New Roman" w:hAnsi="Times New Roman"/>
                <w:szCs w:val="22"/>
                <w:lang w:val="en-GB"/>
              </w:rPr>
              <w:t xml:space="preserve">For pests: </w:t>
            </w:r>
            <w:r w:rsidR="0053455F" w:rsidRPr="00B40FD0">
              <w:rPr>
                <w:rFonts w:ascii="Times New Roman" w:hAnsi="Times New Roman"/>
                <w:szCs w:val="22"/>
                <w:lang w:val="en-GB"/>
              </w:rPr>
              <w:t xml:space="preserve">The Australian lycaenid butterfly </w:t>
            </w:r>
            <w:proofErr w:type="spellStart"/>
            <w:r w:rsidR="0053455F" w:rsidRPr="00B40FD0">
              <w:rPr>
                <w:rFonts w:ascii="Times New Roman" w:hAnsi="Times New Roman"/>
                <w:i/>
                <w:iCs/>
                <w:szCs w:val="22"/>
                <w:lang w:val="en-GB"/>
              </w:rPr>
              <w:t>Zizina</w:t>
            </w:r>
            <w:proofErr w:type="spellEnd"/>
            <w:r w:rsidR="0053455F" w:rsidRPr="00B40FD0">
              <w:rPr>
                <w:rFonts w:ascii="Times New Roman" w:hAnsi="Times New Roman"/>
                <w:i/>
                <w:iCs/>
                <w:szCs w:val="22"/>
                <w:lang w:val="en-GB"/>
              </w:rPr>
              <w:t xml:space="preserve"> </w:t>
            </w:r>
            <w:proofErr w:type="spellStart"/>
            <w:r w:rsidR="0053455F" w:rsidRPr="00B40FD0">
              <w:rPr>
                <w:rFonts w:ascii="Times New Roman" w:hAnsi="Times New Roman"/>
                <w:i/>
                <w:iCs/>
                <w:szCs w:val="22"/>
                <w:lang w:val="en-GB"/>
              </w:rPr>
              <w:t>labradus</w:t>
            </w:r>
            <w:proofErr w:type="spellEnd"/>
            <w:r w:rsidR="0053455F" w:rsidRPr="00B40FD0">
              <w:rPr>
                <w:rFonts w:ascii="Times New Roman" w:hAnsi="Times New Roman"/>
                <w:szCs w:val="22"/>
                <w:lang w:val="en-GB"/>
              </w:rPr>
              <w:t xml:space="preserve"> has apparently locally displaced the endemic </w:t>
            </w:r>
            <w:r w:rsidR="0053455F" w:rsidRPr="00B40FD0">
              <w:rPr>
                <w:rFonts w:ascii="Times New Roman" w:hAnsi="Times New Roman"/>
                <w:i/>
                <w:iCs/>
                <w:szCs w:val="22"/>
                <w:lang w:val="en-GB"/>
              </w:rPr>
              <w:t xml:space="preserve">Z. </w:t>
            </w:r>
            <w:proofErr w:type="spellStart"/>
            <w:r w:rsidR="0053455F" w:rsidRPr="00B40FD0">
              <w:rPr>
                <w:rFonts w:ascii="Times New Roman" w:hAnsi="Times New Roman"/>
                <w:i/>
                <w:iCs/>
                <w:szCs w:val="22"/>
                <w:lang w:val="en-GB"/>
              </w:rPr>
              <w:t>oxleyi</w:t>
            </w:r>
            <w:proofErr w:type="spellEnd"/>
            <w:r w:rsidR="0053455F" w:rsidRPr="00B40FD0">
              <w:rPr>
                <w:rFonts w:ascii="Times New Roman" w:hAnsi="Times New Roman"/>
                <w:szCs w:val="22"/>
                <w:lang w:val="en-GB"/>
              </w:rPr>
              <w:t xml:space="preserve"> in New Zealand. In insects, examples are most common between alien and native </w:t>
            </w:r>
            <w:r w:rsidR="00E064E9" w:rsidRPr="00B40FD0">
              <w:rPr>
                <w:rFonts w:ascii="Times New Roman" w:hAnsi="Times New Roman"/>
                <w:szCs w:val="22"/>
                <w:lang w:val="en-GB"/>
              </w:rPr>
              <w:t>honeybee</w:t>
            </w:r>
            <w:r w:rsidR="0053455F" w:rsidRPr="00B40FD0">
              <w:rPr>
                <w:rFonts w:ascii="Times New Roman" w:hAnsi="Times New Roman"/>
                <w:szCs w:val="22"/>
                <w:lang w:val="en-GB"/>
              </w:rPr>
              <w:t xml:space="preserve"> and bumble-bee sub-species.</w:t>
            </w:r>
          </w:p>
          <w:p w14:paraId="1DEE219C" w14:textId="04284AD6" w:rsidR="00F64905" w:rsidRPr="00B40FD0" w:rsidRDefault="00F64905" w:rsidP="00F64905">
            <w:pPr>
              <w:jc w:val="both"/>
              <w:rPr>
                <w:rFonts w:ascii="Times New Roman" w:hAnsi="Times New Roman"/>
                <w:szCs w:val="22"/>
                <w:lang w:val="en-GB"/>
              </w:rPr>
            </w:pPr>
            <w:r w:rsidRPr="00B40FD0">
              <w:rPr>
                <w:rFonts w:ascii="Times New Roman" w:hAnsi="Times New Roman"/>
                <w:szCs w:val="22"/>
                <w:lang w:val="en-GB"/>
              </w:rPr>
              <w:t xml:space="preserve">For plants: The Spanish Bluebell </w:t>
            </w:r>
            <w:r w:rsidRPr="00B40FD0">
              <w:rPr>
                <w:rFonts w:ascii="Times New Roman" w:hAnsi="Times New Roman"/>
                <w:i/>
                <w:iCs/>
                <w:szCs w:val="22"/>
                <w:lang w:val="en-GB"/>
              </w:rPr>
              <w:t>Hyacinthoides hispanicus</w:t>
            </w:r>
            <w:r w:rsidRPr="00B40FD0">
              <w:rPr>
                <w:rFonts w:ascii="Times New Roman" w:hAnsi="Times New Roman"/>
                <w:szCs w:val="22"/>
                <w:lang w:val="en-GB"/>
              </w:rPr>
              <w:t xml:space="preserve"> successfully hybridizes with the native bluebell </w:t>
            </w:r>
            <w:r w:rsidRPr="00B40FD0">
              <w:rPr>
                <w:rFonts w:ascii="Times New Roman" w:hAnsi="Times New Roman"/>
                <w:i/>
                <w:iCs/>
                <w:szCs w:val="22"/>
                <w:lang w:val="en-GB"/>
              </w:rPr>
              <w:t>Hyacinthoides non-scripta</w:t>
            </w:r>
            <w:r w:rsidRPr="00B40FD0">
              <w:rPr>
                <w:rFonts w:ascii="Times New Roman" w:hAnsi="Times New Roman"/>
                <w:szCs w:val="22"/>
                <w:lang w:val="en-GB"/>
              </w:rPr>
              <w:t xml:space="preserve"> in the UK.</w:t>
            </w:r>
          </w:p>
        </w:tc>
      </w:tr>
    </w:tbl>
    <w:p w14:paraId="273A50AB" w14:textId="77777777" w:rsidR="00E064E9" w:rsidRPr="00B40FD0" w:rsidRDefault="00E064E9" w:rsidP="00E064E9">
      <w:pPr>
        <w:pStyle w:val="Paragraphedeliste"/>
        <w:ind w:left="1440"/>
        <w:jc w:val="both"/>
        <w:rPr>
          <w:rFonts w:ascii="Times New Roman" w:hAnsi="Times New Roman"/>
          <w:i/>
          <w:iCs/>
          <w:szCs w:val="22"/>
          <w:lang w:val="en-GB"/>
        </w:rPr>
      </w:pPr>
    </w:p>
    <w:p w14:paraId="5D3B2377" w14:textId="1D2ECB4F" w:rsidR="0053455F" w:rsidRPr="00B40FD0" w:rsidRDefault="0053455F" w:rsidP="000963B6">
      <w:pPr>
        <w:pStyle w:val="Paragraphedeliste"/>
        <w:numPr>
          <w:ilvl w:val="1"/>
          <w:numId w:val="6"/>
        </w:numPr>
        <w:jc w:val="both"/>
        <w:rPr>
          <w:rFonts w:ascii="Times New Roman" w:hAnsi="Times New Roman"/>
          <w:i/>
          <w:iCs/>
          <w:szCs w:val="22"/>
          <w:lang w:val="en-GB"/>
        </w:rPr>
      </w:pPr>
      <w:r w:rsidRPr="00B40FD0">
        <w:rPr>
          <w:rFonts w:ascii="Times New Roman" w:hAnsi="Times New Roman"/>
          <w:i/>
          <w:iCs/>
          <w:szCs w:val="22"/>
          <w:lang w:val="en-GB"/>
        </w:rPr>
        <w:t>Alteration of ecosystem processes and patterns</w:t>
      </w:r>
    </w:p>
    <w:p w14:paraId="53931CF9" w14:textId="76C270A2" w:rsidR="0053455F" w:rsidRPr="00B40FD0" w:rsidRDefault="0053455F" w:rsidP="0053455F">
      <w:pPr>
        <w:jc w:val="both"/>
        <w:rPr>
          <w:rFonts w:ascii="Times New Roman" w:hAnsi="Times New Roman"/>
          <w:szCs w:val="22"/>
          <w:lang w:val="en-GB"/>
        </w:rPr>
      </w:pPr>
      <w:r w:rsidRPr="00B40FD0">
        <w:rPr>
          <w:rFonts w:ascii="Times New Roman" w:hAnsi="Times New Roman"/>
          <w:szCs w:val="22"/>
          <w:lang w:val="en-GB"/>
        </w:rPr>
        <w:t xml:space="preserve">Only the impact on natural or semi-natural habitats should be considered when assessing the impact on ecosystem processes and patterns. However, natural and semi-natural habitats have to be considered in a broad sense, i.e. every habitat that is not under constant human management. It includes all </w:t>
      </w:r>
      <w:hyperlink r:id="rId59" w:history="1">
        <w:r w:rsidRPr="00B40FD0">
          <w:rPr>
            <w:rStyle w:val="Lienhypertexte"/>
            <w:rFonts w:ascii="Times New Roman" w:hAnsi="Times New Roman"/>
            <w:szCs w:val="22"/>
            <w:lang w:val="en-GB"/>
          </w:rPr>
          <w:t>EUNIS habitat</w:t>
        </w:r>
      </w:hyperlink>
      <w:r w:rsidRPr="00B40FD0">
        <w:rPr>
          <w:rFonts w:ascii="Times New Roman" w:hAnsi="Times New Roman"/>
          <w:szCs w:val="22"/>
          <w:lang w:val="en-GB"/>
        </w:rPr>
        <w:t xml:space="preserve"> types 1, except I (Regularly or recently cultivated agricultural, horticultural and domestic habitats) and J (Constructed, industrial and other artificial habitats). For example, grasslands that are regularly mown are included as well, but not those that are repeatedly re-seeded.</w:t>
      </w:r>
    </w:p>
    <w:p w14:paraId="254F5F57" w14:textId="77777777" w:rsidR="00E064E9" w:rsidRPr="00B40FD0" w:rsidRDefault="00E064E9" w:rsidP="0053455F">
      <w:pPr>
        <w:jc w:val="both"/>
        <w:rPr>
          <w:rFonts w:ascii="Times New Roman" w:hAnsi="Times New Roman"/>
          <w:szCs w:val="22"/>
          <w:lang w:val="en-GB"/>
        </w:rPr>
      </w:pPr>
    </w:p>
    <w:p w14:paraId="0034BA38" w14:textId="77777777" w:rsidR="0053455F" w:rsidRPr="00B40FD0" w:rsidRDefault="0053455F"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 xml:space="preserve">Physical modifications of habitats </w:t>
      </w:r>
    </w:p>
    <w:p w14:paraId="5403A843" w14:textId="2241CBCB" w:rsidR="0053455F" w:rsidRPr="00B40FD0" w:rsidRDefault="0053455F" w:rsidP="0053455F">
      <w:pPr>
        <w:jc w:val="both"/>
        <w:rPr>
          <w:rFonts w:ascii="Times New Roman" w:hAnsi="Times New Roman"/>
          <w:szCs w:val="22"/>
          <w:lang w:val="en-GB"/>
        </w:rPr>
      </w:pPr>
      <w:r w:rsidRPr="00B40FD0">
        <w:rPr>
          <w:rFonts w:ascii="Times New Roman" w:hAnsi="Times New Roman"/>
          <w:szCs w:val="22"/>
          <w:lang w:val="en-GB"/>
        </w:rPr>
        <w:t xml:space="preserve">e.g. changes to the hydrology, significant increase of water turbidity, light interception, alteration of </w:t>
      </w:r>
      <w:r w:rsidR="00E064E9" w:rsidRPr="00B40FD0">
        <w:rPr>
          <w:rFonts w:ascii="Times New Roman" w:hAnsi="Times New Roman"/>
          <w:szCs w:val="22"/>
          <w:lang w:val="en-GB"/>
        </w:rPr>
        <w:t>riverbanks</w:t>
      </w:r>
      <w:r w:rsidRPr="00B40FD0">
        <w:rPr>
          <w:rFonts w:ascii="Times New Roman" w:hAnsi="Times New Roman"/>
          <w:szCs w:val="22"/>
          <w:lang w:val="en-GB"/>
        </w:rPr>
        <w:t>, changes in fire regime, etc.</w:t>
      </w:r>
    </w:p>
    <w:p w14:paraId="0EE5C986" w14:textId="77777777" w:rsidR="00E064E9" w:rsidRPr="00B40FD0" w:rsidRDefault="00E064E9" w:rsidP="0053455F">
      <w:pPr>
        <w:jc w:val="both"/>
        <w:rPr>
          <w:rFonts w:ascii="Times New Roman" w:hAnsi="Times New Roman"/>
          <w:szCs w:val="22"/>
          <w:lang w:val="en-GB"/>
        </w:rPr>
      </w:pPr>
    </w:p>
    <w:p w14:paraId="306151E8" w14:textId="77777777" w:rsidR="000F1B41" w:rsidRPr="00B40FD0" w:rsidRDefault="0053455F"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 xml:space="preserve">Changes in nutrient cycling and availability </w:t>
      </w:r>
    </w:p>
    <w:p w14:paraId="25E4EEE1" w14:textId="2DA608E9" w:rsidR="0053455F" w:rsidRPr="00B40FD0" w:rsidRDefault="0053455F" w:rsidP="000F1B41">
      <w:pPr>
        <w:jc w:val="both"/>
        <w:rPr>
          <w:rFonts w:ascii="Times New Roman" w:hAnsi="Times New Roman"/>
          <w:szCs w:val="22"/>
          <w:lang w:val="en-GB"/>
        </w:rPr>
      </w:pPr>
      <w:r w:rsidRPr="00B40FD0">
        <w:rPr>
          <w:rFonts w:ascii="Times New Roman" w:hAnsi="Times New Roman"/>
          <w:szCs w:val="22"/>
          <w:lang w:val="en-GB"/>
        </w:rPr>
        <w:t xml:space="preserve">e.g. significant changes in nutrient pools in </w:t>
      </w:r>
      <w:r w:rsidR="00E064E9" w:rsidRPr="00B40FD0">
        <w:rPr>
          <w:rFonts w:ascii="Times New Roman" w:hAnsi="Times New Roman"/>
          <w:szCs w:val="22"/>
          <w:lang w:val="en-GB"/>
        </w:rPr>
        <w:t>topsoil</w:t>
      </w:r>
      <w:r w:rsidRPr="00B40FD0">
        <w:rPr>
          <w:rFonts w:ascii="Times New Roman" w:hAnsi="Times New Roman"/>
          <w:szCs w:val="22"/>
          <w:lang w:val="en-GB"/>
        </w:rPr>
        <w:t xml:space="preserve"> or in water</w:t>
      </w:r>
      <w:r w:rsidR="000F1B41" w:rsidRPr="00B40FD0">
        <w:rPr>
          <w:rFonts w:ascii="Times New Roman" w:hAnsi="Times New Roman"/>
          <w:szCs w:val="22"/>
          <w:lang w:val="en-GB"/>
        </w:rPr>
        <w:t>.</w:t>
      </w:r>
    </w:p>
    <w:p w14:paraId="4EAA3953" w14:textId="77777777" w:rsidR="00E064E9" w:rsidRPr="00B40FD0" w:rsidRDefault="00E064E9" w:rsidP="000F1B41">
      <w:pPr>
        <w:jc w:val="both"/>
        <w:rPr>
          <w:rFonts w:ascii="Times New Roman" w:hAnsi="Times New Roman"/>
          <w:szCs w:val="22"/>
          <w:lang w:val="en-GB"/>
        </w:rPr>
      </w:pPr>
    </w:p>
    <w:p w14:paraId="7545249E" w14:textId="77777777" w:rsidR="000F1B41" w:rsidRPr="00B40FD0" w:rsidRDefault="000F1B41"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 xml:space="preserve">modifications of natural successions </w:t>
      </w:r>
    </w:p>
    <w:p w14:paraId="14354335" w14:textId="55B08E36" w:rsidR="000F1B41" w:rsidRPr="00B40FD0" w:rsidRDefault="000F1B41" w:rsidP="000F1B41">
      <w:pPr>
        <w:jc w:val="both"/>
        <w:rPr>
          <w:rFonts w:ascii="Times New Roman" w:hAnsi="Times New Roman"/>
          <w:szCs w:val="22"/>
          <w:lang w:val="en-GB"/>
        </w:rPr>
      </w:pPr>
      <w:r w:rsidRPr="00B40FD0">
        <w:rPr>
          <w:rFonts w:ascii="Times New Roman" w:hAnsi="Times New Roman"/>
          <w:szCs w:val="22"/>
          <w:lang w:val="en-GB"/>
        </w:rPr>
        <w:t>e.g. acceleration or temporary freezing of successions.</w:t>
      </w:r>
    </w:p>
    <w:p w14:paraId="714C96F7" w14:textId="77777777" w:rsidR="00E064E9" w:rsidRPr="00B40FD0" w:rsidRDefault="00E064E9" w:rsidP="000F1B41">
      <w:pPr>
        <w:jc w:val="both"/>
        <w:rPr>
          <w:rFonts w:ascii="Times New Roman" w:hAnsi="Times New Roman"/>
          <w:szCs w:val="22"/>
          <w:lang w:val="en-GB"/>
        </w:rPr>
      </w:pPr>
    </w:p>
    <w:p w14:paraId="5BEADBE9" w14:textId="77777777" w:rsidR="000F1B41" w:rsidRPr="00B40FD0" w:rsidRDefault="000F1B41"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Disruption of trophic and mutualistic interactions</w:t>
      </w:r>
    </w:p>
    <w:p w14:paraId="2209F08B" w14:textId="22486A68" w:rsidR="000F1B41" w:rsidRPr="00B40FD0" w:rsidRDefault="000F1B41" w:rsidP="000F1B41">
      <w:pPr>
        <w:jc w:val="both"/>
        <w:rPr>
          <w:rFonts w:ascii="Times New Roman" w:hAnsi="Times New Roman"/>
          <w:szCs w:val="22"/>
          <w:lang w:val="en-GB"/>
        </w:rPr>
      </w:pPr>
      <w:r w:rsidRPr="00B40FD0">
        <w:rPr>
          <w:rFonts w:ascii="Times New Roman" w:hAnsi="Times New Roman"/>
          <w:szCs w:val="22"/>
          <w:lang w:val="en-GB"/>
        </w:rPr>
        <w:t>e.g. disruption of food web, pollination or plant-mycorrhiza webs leading to ecosystem imbalance</w:t>
      </w:r>
    </w:p>
    <w:p w14:paraId="4F26E82E" w14:textId="77777777" w:rsidR="00E064E9" w:rsidRPr="00B40FD0" w:rsidRDefault="00E064E9" w:rsidP="000F1B41">
      <w:pPr>
        <w:jc w:val="both"/>
        <w:rPr>
          <w:rFonts w:ascii="Times New Roman" w:hAnsi="Times New Roman"/>
          <w:szCs w:val="22"/>
          <w:lang w:val="en-GB"/>
        </w:rPr>
      </w:pPr>
    </w:p>
    <w:p w14:paraId="7FB79F67" w14:textId="70B6DA96" w:rsidR="0053455F" w:rsidRPr="00B40FD0" w:rsidRDefault="000F1B41" w:rsidP="000963B6">
      <w:pPr>
        <w:pStyle w:val="Paragraphedeliste"/>
        <w:numPr>
          <w:ilvl w:val="1"/>
          <w:numId w:val="6"/>
        </w:numPr>
        <w:jc w:val="both"/>
        <w:rPr>
          <w:rFonts w:ascii="Times New Roman" w:hAnsi="Times New Roman"/>
          <w:i/>
          <w:iCs/>
          <w:szCs w:val="22"/>
          <w:lang w:val="en-GB"/>
        </w:rPr>
      </w:pPr>
      <w:r w:rsidRPr="00B40FD0">
        <w:rPr>
          <w:rFonts w:ascii="Times New Roman" w:hAnsi="Times New Roman"/>
          <w:i/>
          <w:iCs/>
          <w:szCs w:val="22"/>
          <w:lang w:val="en-GB"/>
        </w:rPr>
        <w:t>Conservation impacts</w:t>
      </w:r>
    </w:p>
    <w:p w14:paraId="72F50F2A" w14:textId="6F08A691" w:rsidR="00BB2827" w:rsidRPr="00B40FD0" w:rsidRDefault="00BB2827"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 xml:space="preserve">Occurrence in habitats of high conservation value </w:t>
      </w:r>
    </w:p>
    <w:p w14:paraId="52C9939C" w14:textId="22A602BB" w:rsidR="000F1B41" w:rsidRPr="00B40FD0" w:rsidRDefault="00BB2827" w:rsidP="00BB2827">
      <w:pPr>
        <w:jc w:val="both"/>
        <w:rPr>
          <w:rFonts w:ascii="Times New Roman" w:hAnsi="Times New Roman"/>
          <w:szCs w:val="22"/>
          <w:lang w:val="en-GB"/>
        </w:rPr>
      </w:pPr>
      <w:r w:rsidRPr="00B40FD0">
        <w:rPr>
          <w:rFonts w:ascii="Times New Roman" w:hAnsi="Times New Roman"/>
          <w:szCs w:val="22"/>
          <w:lang w:val="en-GB"/>
        </w:rPr>
        <w:t>It includes all officially protected nature conservation habitats.</w:t>
      </w:r>
    </w:p>
    <w:p w14:paraId="55C3877D" w14:textId="77777777" w:rsidR="00E064E9" w:rsidRPr="00B40FD0" w:rsidRDefault="00E064E9" w:rsidP="00BB2827">
      <w:pPr>
        <w:jc w:val="both"/>
        <w:rPr>
          <w:rFonts w:ascii="Times New Roman" w:hAnsi="Times New Roman"/>
          <w:szCs w:val="22"/>
          <w:lang w:val="en-GB"/>
        </w:rPr>
      </w:pPr>
    </w:p>
    <w:p w14:paraId="391F707C" w14:textId="77777777" w:rsidR="00BB2827" w:rsidRPr="00B40FD0" w:rsidRDefault="00BB2827"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lastRenderedPageBreak/>
        <w:t xml:space="preserve">Causing harm to rare or vulnerable species </w:t>
      </w:r>
    </w:p>
    <w:p w14:paraId="04FA9CF1" w14:textId="4931B228" w:rsidR="00BB2827" w:rsidRPr="00B40FD0" w:rsidRDefault="00BB2827" w:rsidP="00BB2827">
      <w:pPr>
        <w:jc w:val="both"/>
        <w:rPr>
          <w:rFonts w:ascii="Times New Roman" w:hAnsi="Times New Roman"/>
          <w:szCs w:val="22"/>
          <w:lang w:val="en-GB"/>
        </w:rPr>
      </w:pPr>
      <w:r w:rsidRPr="00B40FD0">
        <w:rPr>
          <w:rFonts w:ascii="Times New Roman" w:hAnsi="Times New Roman"/>
          <w:szCs w:val="22"/>
          <w:lang w:val="en-GB"/>
        </w:rPr>
        <w:t>It includes all species classified as rare, vulnerable or endangered in official national or regional lists within the PRA area</w:t>
      </w:r>
      <w:r w:rsidR="00CC4D56" w:rsidRPr="00B40FD0">
        <w:rPr>
          <w:rFonts w:ascii="Times New Roman" w:hAnsi="Times New Roman"/>
          <w:szCs w:val="22"/>
          <w:lang w:val="en-GB"/>
        </w:rPr>
        <w:t>.</w:t>
      </w:r>
    </w:p>
    <w:p w14:paraId="128C8A04" w14:textId="77777777" w:rsidR="00E064E9" w:rsidRPr="00B40FD0" w:rsidRDefault="00E064E9" w:rsidP="00BB2827">
      <w:pPr>
        <w:jc w:val="both"/>
        <w:rPr>
          <w:rFonts w:ascii="Times New Roman" w:hAnsi="Times New Roman"/>
          <w:szCs w:val="22"/>
          <w:lang w:val="en-GB"/>
        </w:rPr>
      </w:pPr>
    </w:p>
    <w:p w14:paraId="0820A426" w14:textId="791E11D0" w:rsidR="000909D3" w:rsidRPr="00B40FD0" w:rsidRDefault="000909D3" w:rsidP="000963B6">
      <w:pPr>
        <w:pStyle w:val="Paragraphedeliste"/>
        <w:numPr>
          <w:ilvl w:val="0"/>
          <w:numId w:val="6"/>
        </w:numPr>
        <w:jc w:val="both"/>
        <w:rPr>
          <w:rFonts w:ascii="Times New Roman" w:hAnsi="Times New Roman"/>
          <w:i/>
          <w:iCs/>
          <w:szCs w:val="22"/>
          <w:lang w:val="en-GB"/>
        </w:rPr>
      </w:pPr>
      <w:r w:rsidRPr="00B40FD0">
        <w:rPr>
          <w:rFonts w:ascii="Times New Roman" w:hAnsi="Times New Roman"/>
          <w:i/>
          <w:iCs/>
          <w:szCs w:val="22"/>
          <w:lang w:val="en-GB"/>
        </w:rPr>
        <w:t>Social impact</w:t>
      </w:r>
    </w:p>
    <w:p w14:paraId="41F2B59A" w14:textId="77777777" w:rsidR="000909D3" w:rsidRPr="00B40FD0" w:rsidRDefault="000909D3" w:rsidP="000909D3">
      <w:pPr>
        <w:jc w:val="both"/>
        <w:rPr>
          <w:rFonts w:ascii="Times New Roman" w:hAnsi="Times New Roman"/>
          <w:szCs w:val="22"/>
          <w:lang w:val="en-GB"/>
        </w:rPr>
      </w:pPr>
      <w:r w:rsidRPr="00B40FD0">
        <w:rPr>
          <w:rFonts w:ascii="Times New Roman" w:hAnsi="Times New Roman"/>
          <w:szCs w:val="22"/>
          <w:lang w:val="en-GB"/>
        </w:rPr>
        <w:t>Social effects are impacts on human well-being, other than economic impacts. The main social effects are:</w:t>
      </w:r>
    </w:p>
    <w:p w14:paraId="172DB4DB" w14:textId="34977AFE" w:rsidR="000909D3" w:rsidRPr="00B40FD0" w:rsidRDefault="000909D3"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Landscape effects. To assess the impacts on the landscape</w:t>
      </w:r>
      <w:r w:rsidR="00E064E9" w:rsidRPr="00B40FD0">
        <w:rPr>
          <w:rFonts w:ascii="Times New Roman" w:hAnsi="Times New Roman"/>
          <w:szCs w:val="22"/>
          <w:lang w:val="en-GB"/>
        </w:rPr>
        <w:t>,</w:t>
      </w:r>
      <w:r w:rsidRPr="00B40FD0">
        <w:rPr>
          <w:rFonts w:ascii="Times New Roman" w:hAnsi="Times New Roman"/>
          <w:szCs w:val="22"/>
          <w:lang w:val="en-GB"/>
        </w:rPr>
        <w:t xml:space="preserve"> two elements have to be involved:</w:t>
      </w:r>
    </w:p>
    <w:p w14:paraId="4F7FFC37" w14:textId="117B2E6E" w:rsidR="000909D3" w:rsidRPr="00B40FD0" w:rsidRDefault="000909D3" w:rsidP="000963B6">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Land use function (agriculture, living area)</w:t>
      </w:r>
    </w:p>
    <w:p w14:paraId="7BFBAED5" w14:textId="40D94873" w:rsidR="000909D3" w:rsidRPr="00B40FD0" w:rsidRDefault="000909D3" w:rsidP="000963B6">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Contribution to the wellbeing (aesthetic value, (cultural-) historic value)</w:t>
      </w:r>
    </w:p>
    <w:p w14:paraId="016F0DF4" w14:textId="45D00D1B" w:rsidR="000909D3" w:rsidRPr="00B40FD0" w:rsidRDefault="000909D3"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 xml:space="preserve">Loss of employment </w:t>
      </w:r>
    </w:p>
    <w:p w14:paraId="1C7704C3" w14:textId="2B78AFD0" w:rsidR="000909D3" w:rsidRPr="00B40FD0" w:rsidRDefault="000909D3"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Effects on human health (in addition to effects on plant health)</w:t>
      </w:r>
    </w:p>
    <w:p w14:paraId="1CFE6C62" w14:textId="32563D50" w:rsidR="000909D3" w:rsidRPr="00B40FD0" w:rsidRDefault="000909D3"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Products and services such as water quality, animal grazing, hunting and fishing (in addition to effects on plant health)</w:t>
      </w:r>
    </w:p>
    <w:p w14:paraId="36432444" w14:textId="77777777" w:rsidR="004F7901" w:rsidRPr="00B40FD0" w:rsidRDefault="000909D3" w:rsidP="00090262">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Effects on human or animal health, the water table and tourism could be considered, as appropriate, by other agencies/authorities.</w:t>
      </w:r>
      <w:bookmarkStart w:id="52" w:name="_13._Potential_impact"/>
      <w:bookmarkEnd w:id="52"/>
    </w:p>
    <w:p w14:paraId="2525F2F6" w14:textId="77777777" w:rsidR="00CB1301" w:rsidRPr="00B40FD0" w:rsidRDefault="00CB1301" w:rsidP="00CB1301">
      <w:pPr>
        <w:rPr>
          <w:rFonts w:ascii="Times New Roman" w:hAnsi="Times New Roman"/>
          <w:i/>
          <w:szCs w:val="22"/>
          <w:lang w:val="en-GB"/>
        </w:rPr>
      </w:pPr>
    </w:p>
    <w:p w14:paraId="0A8D644A" w14:textId="0F86A7FB" w:rsidR="00CB1301" w:rsidRPr="00B40FD0" w:rsidRDefault="00CB1301" w:rsidP="00CB1301">
      <w:pPr>
        <w:jc w:val="both"/>
        <w:rPr>
          <w:rFonts w:ascii="Times New Roman" w:hAnsi="Times New Roman"/>
          <w:i/>
          <w:iCs/>
          <w:lang w:val="en-GB"/>
        </w:rPr>
      </w:pPr>
      <w:r w:rsidRPr="00B40FD0">
        <w:rPr>
          <w:rFonts w:ascii="Times New Roman" w:hAnsi="Times New Roman"/>
          <w:i/>
          <w:iCs/>
          <w:lang w:val="en-GB"/>
        </w:rPr>
        <w:t>Rating of the magnitude of impact in the current area of distribution</w:t>
      </w:r>
      <w:r w:rsidR="004B2CAC" w:rsidRPr="00B40FD0">
        <w:rPr>
          <w:rFonts w:ascii="Times New Roman" w:hAnsi="Times New Roman"/>
          <w:i/>
          <w:iCs/>
          <w:lang w:val="en-GB"/>
        </w:rPr>
        <w:t xml:space="preserve"> and uncertaint</w:t>
      </w:r>
      <w:r w:rsidR="00CD5562" w:rsidRPr="00B40FD0">
        <w:rPr>
          <w:rFonts w:ascii="Times New Roman" w:hAnsi="Times New Roman"/>
          <w:i/>
          <w:iCs/>
          <w:lang w:val="en-GB"/>
        </w:rPr>
        <w:t>y</w:t>
      </w:r>
    </w:p>
    <w:p w14:paraId="12472654" w14:textId="01310BD6" w:rsidR="004B2CAC" w:rsidRPr="00B40FD0" w:rsidRDefault="00FC620B" w:rsidP="00061C73">
      <w:pPr>
        <w:jc w:val="both"/>
        <w:rPr>
          <w:rFonts w:ascii="Times New Roman" w:hAnsi="Times New Roman"/>
          <w:lang w:val="en-GB"/>
        </w:rPr>
      </w:pPr>
      <w:r w:rsidRPr="00B40FD0">
        <w:rPr>
          <w:rFonts w:ascii="Times New Roman" w:hAnsi="Times New Roman"/>
          <w:lang w:val="en-GB"/>
        </w:rPr>
        <w:t xml:space="preserve">The </w:t>
      </w:r>
      <w:r w:rsidR="00F53E79" w:rsidRPr="00B40FD0">
        <w:rPr>
          <w:rFonts w:ascii="Times New Roman" w:hAnsi="Times New Roman"/>
          <w:lang w:val="en-GB"/>
        </w:rPr>
        <w:t xml:space="preserve">Express PRA scheme (EPPO Standard PM 5/5) </w:t>
      </w:r>
      <w:r w:rsidRPr="00B40FD0">
        <w:rPr>
          <w:rFonts w:ascii="Times New Roman" w:hAnsi="Times New Roman"/>
          <w:szCs w:val="22"/>
          <w:lang w:val="en-GB"/>
        </w:rPr>
        <w:t xml:space="preserve">includes a three-level rating scale </w:t>
      </w:r>
      <w:r w:rsidRPr="00B40FD0">
        <w:rPr>
          <w:rFonts w:ascii="Times New Roman" w:hAnsi="Times New Roman"/>
          <w:lang w:val="en-GB"/>
        </w:rPr>
        <w:t xml:space="preserve">for the </w:t>
      </w:r>
      <w:r w:rsidR="00F53E79" w:rsidRPr="00B40FD0">
        <w:rPr>
          <w:rFonts w:ascii="Times New Roman" w:hAnsi="Times New Roman"/>
          <w:lang w:val="en-GB"/>
        </w:rPr>
        <w:t xml:space="preserve">magnitude of impact in the current area of distribution. </w:t>
      </w:r>
      <w:r w:rsidR="00F53E79" w:rsidRPr="00B40FD0">
        <w:rPr>
          <w:rFonts w:ascii="Times New Roman" w:hAnsi="Times New Roman"/>
          <w:iCs/>
          <w:szCs w:val="22"/>
          <w:lang w:val="en-GB"/>
        </w:rPr>
        <w:t xml:space="preserve">The rating chosen should be based on the highest type of impact. </w:t>
      </w:r>
      <w:r w:rsidR="00061C73" w:rsidRPr="00B40FD0">
        <w:rPr>
          <w:rFonts w:ascii="Times New Roman" w:hAnsi="Times New Roman"/>
          <w:lang w:val="en-GB"/>
        </w:rPr>
        <w:t>Based on practical experience when performing detailed PRAs at EPPO level and following the recommendation of the EPPO PRA core members, endorsed by the Working Party on Phytosanitary Regulations in 2016, the Express PRA scheme is now used at EPPO level with ratings using a 5-level scale</w:t>
      </w:r>
      <w:r w:rsidR="00061C73" w:rsidRPr="00B40FD0">
        <w:rPr>
          <w:rFonts w:ascii="Times New Roman" w:hAnsi="Times New Roman"/>
          <w:szCs w:val="22"/>
          <w:lang w:val="en-GB"/>
        </w:rPr>
        <w:t xml:space="preserve">. Users can refer to PRAs of similar pests which may guide for ratings (e.g. using the </w:t>
      </w:r>
      <w:hyperlink r:id="rId60" w:history="1">
        <w:r w:rsidR="00061C73" w:rsidRPr="00B40FD0">
          <w:rPr>
            <w:rStyle w:val="Lienhypertexte"/>
            <w:rFonts w:ascii="Times New Roman" w:hAnsi="Times New Roman"/>
            <w:szCs w:val="22"/>
            <w:lang w:val="en-GB"/>
          </w:rPr>
          <w:t>EPPO platform on PRAs</w:t>
        </w:r>
      </w:hyperlink>
      <w:r w:rsidR="00061C73" w:rsidRPr="00B40FD0">
        <w:rPr>
          <w:rFonts w:ascii="Times New Roman" w:hAnsi="Times New Roman"/>
          <w:szCs w:val="22"/>
          <w:lang w:val="en-GB"/>
        </w:rPr>
        <w:t xml:space="preserve">). Rating of uncertainty is based on a three-level scale. Guidance on the rating of uncertainties is available as a remark in </w:t>
      </w:r>
      <w:r w:rsidR="00DC1647" w:rsidRPr="00B40FD0">
        <w:rPr>
          <w:rFonts w:ascii="Times New Roman" w:hAnsi="Times New Roman"/>
          <w:szCs w:val="22"/>
          <w:lang w:val="en-GB"/>
        </w:rPr>
        <w:t>s</w:t>
      </w:r>
      <w:r w:rsidR="00061C73" w:rsidRPr="00B40FD0">
        <w:rPr>
          <w:rFonts w:ascii="Times New Roman" w:hAnsi="Times New Roman"/>
          <w:szCs w:val="22"/>
          <w:lang w:val="en-GB"/>
        </w:rPr>
        <w:t xml:space="preserve">ection 17 </w:t>
      </w:r>
      <w:r w:rsidR="00061C73" w:rsidRPr="00B40FD0">
        <w:rPr>
          <w:rFonts w:ascii="Times New Roman" w:hAnsi="Times New Roman"/>
          <w:lang w:val="en-GB"/>
        </w:rPr>
        <w:t>of this guidance</w:t>
      </w:r>
      <w:r w:rsidR="00061C73" w:rsidRPr="00B40FD0">
        <w:rPr>
          <w:rFonts w:ascii="Times New Roman" w:hAnsi="Times New Roman"/>
          <w:szCs w:val="22"/>
          <w:lang w:val="en-GB"/>
        </w:rPr>
        <w:t xml:space="preserve">. </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3"/>
        <w:gridCol w:w="1120"/>
        <w:gridCol w:w="843"/>
        <w:gridCol w:w="1132"/>
        <w:gridCol w:w="1132"/>
        <w:gridCol w:w="1258"/>
      </w:tblGrid>
      <w:tr w:rsidR="004B2CAC" w:rsidRPr="00B40FD0" w14:paraId="18A9F2CA" w14:textId="77777777" w:rsidTr="00E77751">
        <w:tc>
          <w:tcPr>
            <w:tcW w:w="3933" w:type="dxa"/>
            <w:shd w:val="clear" w:color="auto" w:fill="FDE9D9"/>
          </w:tcPr>
          <w:p w14:paraId="70629D2B"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the magnitude of impact in the current area of distribution</w:t>
            </w:r>
          </w:p>
        </w:tc>
        <w:tc>
          <w:tcPr>
            <w:tcW w:w="1120" w:type="dxa"/>
            <w:shd w:val="clear" w:color="auto" w:fill="FDE9D9"/>
          </w:tcPr>
          <w:p w14:paraId="12346865"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43" w:type="dxa"/>
            <w:shd w:val="clear" w:color="auto" w:fill="FDE9D9"/>
          </w:tcPr>
          <w:p w14:paraId="7F95A236"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2A7CE250"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2" w:type="dxa"/>
            <w:shd w:val="clear" w:color="auto" w:fill="FDE9D9" w:themeFill="accent6" w:themeFillTint="33"/>
          </w:tcPr>
          <w:p w14:paraId="1402D1BC"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2" w:type="dxa"/>
            <w:shd w:val="clear" w:color="auto" w:fill="FDE9D9" w:themeFill="accent6" w:themeFillTint="33"/>
          </w:tcPr>
          <w:p w14:paraId="4B34D564"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44EB2ABB"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258" w:type="dxa"/>
            <w:shd w:val="clear" w:color="auto" w:fill="FDE9D9" w:themeFill="accent6" w:themeFillTint="33"/>
          </w:tcPr>
          <w:p w14:paraId="0CD313C4"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6397D7B2" w14:textId="77777777" w:rsidTr="00E77751">
        <w:tc>
          <w:tcPr>
            <w:tcW w:w="5896" w:type="dxa"/>
            <w:gridSpan w:val="3"/>
            <w:shd w:val="clear" w:color="auto" w:fill="FDE9D9"/>
          </w:tcPr>
          <w:p w14:paraId="4AD3E5C8"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2" w:type="dxa"/>
            <w:shd w:val="clear" w:color="auto" w:fill="FDE9D9" w:themeFill="accent6" w:themeFillTint="33"/>
          </w:tcPr>
          <w:p w14:paraId="3E22FE8D"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2" w:type="dxa"/>
            <w:shd w:val="clear" w:color="auto" w:fill="FDE9D9" w:themeFill="accent6" w:themeFillTint="33"/>
          </w:tcPr>
          <w:p w14:paraId="5F8C3958"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258" w:type="dxa"/>
            <w:shd w:val="clear" w:color="auto" w:fill="FDE9D9" w:themeFill="accent6" w:themeFillTint="33"/>
          </w:tcPr>
          <w:p w14:paraId="2180C1C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1F136DBA" w14:textId="38A041A6" w:rsidR="00061C73" w:rsidRPr="00B40FD0" w:rsidRDefault="00C13F68" w:rsidP="004F7901">
      <w:pPr>
        <w:jc w:val="both"/>
        <w:rPr>
          <w:rFonts w:ascii="Times New Roman" w:hAnsi="Times New Roman"/>
          <w:szCs w:val="22"/>
          <w:lang w:val="en-GB"/>
        </w:rPr>
      </w:pPr>
      <w:r w:rsidRPr="00B40FD0">
        <w:rPr>
          <w:rFonts w:ascii="Times New Roman" w:hAnsi="Times New Roman"/>
          <w:szCs w:val="22"/>
          <w:lang w:val="en-GB"/>
        </w:rPr>
        <w:t>Reasons for the uncertainty rating, especially when moderate or high, can be recorded.</w:t>
      </w:r>
    </w:p>
    <w:p w14:paraId="77034B9A" w14:textId="77777777" w:rsidR="00353C17" w:rsidRPr="00B40FD0" w:rsidRDefault="00353C17" w:rsidP="004F7901">
      <w:pPr>
        <w:jc w:val="both"/>
        <w:rPr>
          <w:rFonts w:ascii="Times New Roman" w:hAnsi="Times New Roman"/>
          <w:i/>
          <w:iCs/>
          <w:lang w:val="en-GB"/>
        </w:rPr>
      </w:pPr>
    </w:p>
    <w:p w14:paraId="0647A0EA" w14:textId="66247117" w:rsidR="004F7901" w:rsidRPr="00B40FD0" w:rsidRDefault="004F7901" w:rsidP="004F7901">
      <w:pPr>
        <w:jc w:val="both"/>
        <w:rPr>
          <w:rFonts w:ascii="Times New Roman" w:hAnsi="Times New Roman"/>
          <w:i/>
          <w:iCs/>
          <w:lang w:val="en-GB"/>
        </w:rPr>
      </w:pPr>
      <w:r w:rsidRPr="00B40FD0">
        <w:rPr>
          <w:rFonts w:ascii="Times New Roman" w:hAnsi="Times New Roman"/>
          <w:i/>
          <w:iCs/>
          <w:lang w:val="en-GB"/>
        </w:rPr>
        <w:t>Suggested subheadings</w:t>
      </w:r>
    </w:p>
    <w:p w14:paraId="424476D7" w14:textId="142EA619" w:rsidR="004F7901" w:rsidRPr="00B40FD0" w:rsidRDefault="004F7901" w:rsidP="004F7901">
      <w:pPr>
        <w:jc w:val="both"/>
        <w:rPr>
          <w:rFonts w:ascii="Times New Roman" w:hAnsi="Times New Roman"/>
          <w:lang w:val="en-GB"/>
        </w:rPr>
      </w:pPr>
      <w:r w:rsidRPr="00B40FD0">
        <w:rPr>
          <w:rFonts w:ascii="Times New Roman" w:hAnsi="Times New Roman"/>
          <w:lang w:val="en-GB"/>
        </w:rPr>
        <w:tab/>
        <w:t>12.1 Nature of the damage</w:t>
      </w:r>
    </w:p>
    <w:p w14:paraId="5CA6B6F7" w14:textId="604CB310" w:rsidR="00A17385" w:rsidRPr="00B40FD0" w:rsidRDefault="00A17385" w:rsidP="004F7901">
      <w:pPr>
        <w:jc w:val="both"/>
        <w:rPr>
          <w:rFonts w:ascii="Times New Roman" w:hAnsi="Times New Roman"/>
          <w:i/>
          <w:iCs/>
          <w:lang w:val="en-GB"/>
        </w:rPr>
      </w:pPr>
      <w:r w:rsidRPr="00B40FD0">
        <w:rPr>
          <w:rFonts w:ascii="Times New Roman" w:hAnsi="Times New Roman"/>
          <w:lang w:val="en-GB"/>
        </w:rPr>
        <w:tab/>
      </w:r>
      <w:r w:rsidRPr="00B40FD0">
        <w:rPr>
          <w:rFonts w:ascii="Times New Roman" w:hAnsi="Times New Roman"/>
          <w:lang w:val="en-GB"/>
        </w:rPr>
        <w:tab/>
      </w:r>
      <w:r w:rsidRPr="00B40FD0">
        <w:rPr>
          <w:rFonts w:ascii="Times New Roman" w:hAnsi="Times New Roman"/>
          <w:i/>
          <w:iCs/>
          <w:lang w:val="en-GB"/>
        </w:rPr>
        <w:t>This section can refer to the pest overview.</w:t>
      </w:r>
    </w:p>
    <w:p w14:paraId="30574C47" w14:textId="3F80F395" w:rsidR="004F7901" w:rsidRPr="00B40FD0" w:rsidRDefault="004F7901" w:rsidP="004F7901">
      <w:pPr>
        <w:jc w:val="both"/>
        <w:rPr>
          <w:rFonts w:ascii="Times New Roman" w:hAnsi="Times New Roman"/>
          <w:lang w:val="en-GB"/>
        </w:rPr>
      </w:pPr>
      <w:r w:rsidRPr="00B40FD0">
        <w:rPr>
          <w:rFonts w:ascii="Times New Roman" w:hAnsi="Times New Roman"/>
          <w:lang w:val="en-GB"/>
        </w:rPr>
        <w:tab/>
        <w:t>12.2 Impact observed</w:t>
      </w:r>
    </w:p>
    <w:p w14:paraId="510D7DCF" w14:textId="28A4E417" w:rsidR="004F7901" w:rsidRPr="00B40FD0" w:rsidRDefault="004F7901" w:rsidP="004F7901">
      <w:pPr>
        <w:jc w:val="both"/>
        <w:rPr>
          <w:rFonts w:ascii="Times New Roman" w:hAnsi="Times New Roman"/>
          <w:lang w:val="en-GB"/>
        </w:rPr>
      </w:pPr>
      <w:r w:rsidRPr="00B40FD0">
        <w:rPr>
          <w:rFonts w:ascii="Times New Roman" w:hAnsi="Times New Roman"/>
          <w:lang w:val="en-GB"/>
        </w:rPr>
        <w:tab/>
        <w:t>12.3 Existing control measures</w:t>
      </w:r>
    </w:p>
    <w:p w14:paraId="58CF1208" w14:textId="7D55A2D7" w:rsidR="004F7901" w:rsidRPr="00B40FD0" w:rsidRDefault="004F7901" w:rsidP="004F7901">
      <w:pPr>
        <w:jc w:val="both"/>
        <w:rPr>
          <w:rFonts w:ascii="Times New Roman" w:hAnsi="Times New Roman"/>
          <w:lang w:val="en-GB"/>
        </w:rPr>
      </w:pPr>
      <w:r w:rsidRPr="00B40FD0">
        <w:rPr>
          <w:rFonts w:ascii="Times New Roman" w:hAnsi="Times New Roman"/>
          <w:lang w:val="en-GB"/>
        </w:rPr>
        <w:tab/>
        <w:t>12.5 Rating of the magnitude of impact and uncertainty</w:t>
      </w:r>
    </w:p>
    <w:p w14:paraId="5954FC6D" w14:textId="1B5272B1" w:rsidR="00B81497" w:rsidRPr="00B40FD0" w:rsidRDefault="00B81497" w:rsidP="004F7901">
      <w:pPr>
        <w:jc w:val="both"/>
        <w:rPr>
          <w:rFonts w:ascii="Times New Roman" w:hAnsi="Times New Roman"/>
          <w:lang w:val="en-GB"/>
        </w:rPr>
      </w:pPr>
    </w:p>
    <w:p w14:paraId="6F29FCB8" w14:textId="77777777" w:rsidR="00353C17" w:rsidRPr="00B40FD0" w:rsidRDefault="00353C17" w:rsidP="00353C17">
      <w:pPr>
        <w:jc w:val="both"/>
        <w:rPr>
          <w:rFonts w:ascii="Times New Roman" w:hAnsi="Times New Roman"/>
          <w:i/>
          <w:iCs/>
          <w:lang w:val="en-GB"/>
        </w:rPr>
      </w:pPr>
      <w:r w:rsidRPr="00B40FD0">
        <w:rPr>
          <w:rFonts w:ascii="Times New Roman" w:hAnsi="Times New Roman"/>
          <w:i/>
          <w:iCs/>
          <w:lang w:val="en-GB"/>
        </w:rPr>
        <w:t>Suggested sources:</w:t>
      </w:r>
    </w:p>
    <w:p w14:paraId="38D11229" w14:textId="6379E67B" w:rsidR="00353C17" w:rsidRPr="00B40FD0" w:rsidRDefault="00353C17" w:rsidP="00353C17">
      <w:pPr>
        <w:jc w:val="both"/>
        <w:rPr>
          <w:rFonts w:ascii="Times New Roman" w:hAnsi="Times New Roman"/>
          <w:szCs w:val="22"/>
          <w:lang w:val="en-GB"/>
        </w:rPr>
      </w:pPr>
      <w:r w:rsidRPr="00B40FD0">
        <w:rPr>
          <w:rFonts w:ascii="Times New Roman" w:hAnsi="Times New Roman"/>
          <w:szCs w:val="22"/>
          <w:lang w:val="en-GB"/>
        </w:rPr>
        <w:t>Reference to the Common International Classification of Ecosystem Services (</w:t>
      </w:r>
      <w:hyperlink r:id="rId61" w:history="1">
        <w:hyperlink r:id="rId62" w:history="1">
          <w:r w:rsidRPr="00B40FD0">
            <w:rPr>
              <w:rStyle w:val="Lienhypertexte"/>
              <w:rFonts w:ascii="Times New Roman" w:hAnsi="Times New Roman"/>
              <w:szCs w:val="22"/>
              <w:lang w:val="en-GB"/>
            </w:rPr>
            <w:t>CICES</w:t>
          </w:r>
        </w:hyperlink>
      </w:hyperlink>
      <w:r w:rsidRPr="00B40FD0">
        <w:rPr>
          <w:rFonts w:ascii="Times New Roman" w:hAnsi="Times New Roman"/>
          <w:szCs w:val="22"/>
          <w:lang w:val="en-GB"/>
        </w:rPr>
        <w:t>) may help assess the impact on ecosystem services in the current area of distribution.</w:t>
      </w:r>
    </w:p>
    <w:p w14:paraId="18B73325" w14:textId="77777777" w:rsidR="00353C17" w:rsidRPr="00B40FD0" w:rsidRDefault="00353C17" w:rsidP="004F7901">
      <w:pPr>
        <w:jc w:val="both"/>
        <w:rPr>
          <w:rFonts w:ascii="Times New Roman" w:hAnsi="Times New Roman"/>
          <w:lang w:val="en-GB"/>
        </w:rPr>
      </w:pPr>
    </w:p>
    <w:p w14:paraId="017C3DD5" w14:textId="37E0F76C"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"_12._Impact_in_2"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33C757B3" w14:textId="165CB2A7" w:rsidR="00B81497" w:rsidRPr="00B40FD0" w:rsidRDefault="00B81497" w:rsidP="00B81497">
      <w:pPr>
        <w:jc w:val="both"/>
        <w:rPr>
          <w:rFonts w:ascii="Times New Roman" w:hAnsi="Times New Roman"/>
          <w:lang w:val="en-GB"/>
        </w:rPr>
      </w:pPr>
      <w:r w:rsidRPr="00B40FD0">
        <w:rPr>
          <w:rFonts w:ascii="Times New Roman" w:hAnsi="Times New Roman"/>
          <w:i/>
          <w:iCs/>
          <w:sz w:val="20"/>
          <w:szCs w:val="18"/>
          <w:lang w:val="en-GB"/>
        </w:rPr>
        <w:fldChar w:fldCharType="end"/>
      </w:r>
    </w:p>
    <w:p w14:paraId="638F163C" w14:textId="04F4E6BC" w:rsidR="000C41CA" w:rsidRPr="00B40FD0" w:rsidRDefault="000C41CA" w:rsidP="004F7901">
      <w:pPr>
        <w:jc w:val="both"/>
        <w:rPr>
          <w:rFonts w:ascii="Times New Roman" w:hAnsi="Times New Roman"/>
          <w:szCs w:val="22"/>
          <w:lang w:val="en-GB"/>
        </w:rPr>
      </w:pPr>
      <w:r w:rsidRPr="00B40FD0">
        <w:rPr>
          <w:lang w:val="en-GB"/>
        </w:rPr>
        <w:br w:type="page"/>
      </w:r>
    </w:p>
    <w:p w14:paraId="1920E3C8" w14:textId="765CDCCA" w:rsidR="000A3D3B" w:rsidRPr="00B40FD0" w:rsidRDefault="000A3D3B" w:rsidP="00090262">
      <w:pPr>
        <w:pStyle w:val="Titre2"/>
        <w:rPr>
          <w:rFonts w:ascii="Times New Roman" w:hAnsi="Times New Roman"/>
          <w:sz w:val="24"/>
          <w:szCs w:val="24"/>
          <w:u w:val="none"/>
          <w:lang w:val="en-GB"/>
        </w:rPr>
      </w:pPr>
      <w:bookmarkStart w:id="53" w:name="_13._Potential_impact_1"/>
      <w:bookmarkEnd w:id="53"/>
      <w:r w:rsidRPr="00B40FD0">
        <w:rPr>
          <w:rFonts w:ascii="Times New Roman" w:hAnsi="Times New Roman"/>
          <w:sz w:val="24"/>
          <w:szCs w:val="24"/>
          <w:u w:val="none"/>
          <w:lang w:val="en-GB"/>
        </w:rPr>
        <w:lastRenderedPageBreak/>
        <w:t xml:space="preserve">13. Potential impact in the PRA area </w:t>
      </w:r>
    </w:p>
    <w:p w14:paraId="644135C2" w14:textId="77777777" w:rsidR="006F1C2C" w:rsidRPr="00B40FD0" w:rsidRDefault="00E064E9" w:rsidP="005D3D67">
      <w:pPr>
        <w:tabs>
          <w:tab w:val="left" w:pos="720"/>
        </w:tabs>
        <w:jc w:val="both"/>
        <w:rPr>
          <w:rFonts w:ascii="Times New Roman" w:hAnsi="Times New Roman"/>
          <w:iCs/>
          <w:szCs w:val="22"/>
          <w:lang w:val="en-GB"/>
        </w:rPr>
      </w:pPr>
      <w:r w:rsidRPr="00B40FD0">
        <w:rPr>
          <w:rFonts w:ascii="Times New Roman" w:hAnsi="Times New Roman"/>
          <w:iCs/>
          <w:szCs w:val="22"/>
          <w:lang w:val="en-GB"/>
        </w:rPr>
        <w:t>Consider whether impacts in the area of potential establishment will be similar to that in areas already infested, taking into account availability of plant protection products, natural enemies, cultural practices, etc.</w:t>
      </w:r>
      <w:r w:rsidR="00076E14" w:rsidRPr="00B40FD0">
        <w:rPr>
          <w:rFonts w:ascii="Times New Roman" w:hAnsi="Times New Roman"/>
          <w:iCs/>
          <w:szCs w:val="22"/>
          <w:lang w:val="en-GB"/>
        </w:rPr>
        <w:t xml:space="preserve"> </w:t>
      </w:r>
      <w:r w:rsidRPr="00B40FD0">
        <w:rPr>
          <w:rFonts w:ascii="Times New Roman" w:hAnsi="Times New Roman"/>
          <w:iCs/>
          <w:szCs w:val="22"/>
          <w:lang w:val="en-GB"/>
        </w:rPr>
        <w:t xml:space="preserve">in the area of potential establishment. Consider other consequences (e.g. export loss) if applicable. </w:t>
      </w:r>
    </w:p>
    <w:p w14:paraId="36673DFB" w14:textId="77777777" w:rsidR="006F1C2C" w:rsidRPr="00B40FD0" w:rsidRDefault="00E064E9" w:rsidP="006F1C2C">
      <w:pPr>
        <w:pStyle w:val="Paragraphedeliste"/>
        <w:numPr>
          <w:ilvl w:val="0"/>
          <w:numId w:val="6"/>
        </w:numPr>
        <w:tabs>
          <w:tab w:val="left" w:pos="720"/>
        </w:tabs>
        <w:jc w:val="both"/>
        <w:rPr>
          <w:rFonts w:ascii="Times New Roman" w:hAnsi="Times New Roman"/>
          <w:iCs/>
          <w:szCs w:val="22"/>
          <w:lang w:val="en-GB"/>
        </w:rPr>
      </w:pPr>
      <w:r w:rsidRPr="00B40FD0">
        <w:rPr>
          <w:rFonts w:ascii="Times New Roman" w:hAnsi="Times New Roman"/>
          <w:iCs/>
          <w:szCs w:val="22"/>
          <w:lang w:val="en-GB"/>
        </w:rPr>
        <w:t>If impacts are considered largely similar, there is no need to provide details, but only the reasoning explaining why it would be similar.</w:t>
      </w:r>
      <w:r w:rsidR="00581719" w:rsidRPr="00B40FD0">
        <w:rPr>
          <w:rFonts w:ascii="Times New Roman" w:hAnsi="Times New Roman"/>
          <w:iCs/>
          <w:szCs w:val="22"/>
          <w:lang w:val="en-GB"/>
        </w:rPr>
        <w:t xml:space="preserve"> </w:t>
      </w:r>
    </w:p>
    <w:p w14:paraId="6D4CEA87" w14:textId="77777777" w:rsidR="006F1C2C" w:rsidRPr="00B40FD0" w:rsidRDefault="00581719" w:rsidP="006F1C2C">
      <w:pPr>
        <w:pStyle w:val="Paragraphedeliste"/>
        <w:numPr>
          <w:ilvl w:val="0"/>
          <w:numId w:val="6"/>
        </w:numPr>
        <w:tabs>
          <w:tab w:val="left" w:pos="720"/>
        </w:tabs>
        <w:jc w:val="both"/>
        <w:rPr>
          <w:rFonts w:ascii="Times New Roman" w:hAnsi="Times New Roman"/>
          <w:iCs/>
          <w:szCs w:val="22"/>
          <w:lang w:val="en-GB"/>
        </w:rPr>
      </w:pPr>
      <w:r w:rsidRPr="00B40FD0">
        <w:rPr>
          <w:rFonts w:ascii="Times New Roman" w:hAnsi="Times New Roman"/>
          <w:iCs/>
          <w:szCs w:val="22"/>
          <w:lang w:val="en-GB"/>
        </w:rPr>
        <w:t xml:space="preserve">If the answer applies to a specific part of the PRA area, this should be specified, and details should be provided in the text for the rest of the area. </w:t>
      </w:r>
    </w:p>
    <w:p w14:paraId="09AFC568" w14:textId="31C1A7BE" w:rsidR="00E064E9" w:rsidRPr="00B40FD0" w:rsidRDefault="000E12A1" w:rsidP="006F1C2C">
      <w:pPr>
        <w:pStyle w:val="Paragraphedeliste"/>
        <w:numPr>
          <w:ilvl w:val="0"/>
          <w:numId w:val="6"/>
        </w:numPr>
        <w:tabs>
          <w:tab w:val="left" w:pos="720"/>
        </w:tabs>
        <w:jc w:val="both"/>
        <w:rPr>
          <w:rFonts w:ascii="Times New Roman" w:hAnsi="Times New Roman"/>
          <w:iCs/>
          <w:szCs w:val="22"/>
          <w:lang w:val="en-GB"/>
        </w:rPr>
      </w:pPr>
      <w:r w:rsidRPr="00B40FD0">
        <w:rPr>
          <w:rFonts w:ascii="Times New Roman" w:hAnsi="Times New Roman"/>
          <w:iCs/>
          <w:szCs w:val="22"/>
          <w:lang w:val="en-GB"/>
        </w:rPr>
        <w:t>If the answer is ‘</w:t>
      </w:r>
      <w:r w:rsidR="00581719" w:rsidRPr="00B40FD0">
        <w:rPr>
          <w:rFonts w:ascii="Times New Roman" w:hAnsi="Times New Roman"/>
          <w:i/>
          <w:iCs/>
          <w:lang w:val="en-GB"/>
        </w:rPr>
        <w:t>Yes</w:t>
      </w:r>
      <w:r w:rsidRPr="00B40FD0">
        <w:rPr>
          <w:rFonts w:ascii="Times New Roman" w:hAnsi="Times New Roman"/>
          <w:i/>
          <w:iCs/>
          <w:lang w:val="en-GB"/>
        </w:rPr>
        <w:t>,</w:t>
      </w:r>
      <w:r w:rsidR="00581719" w:rsidRPr="00B40FD0">
        <w:rPr>
          <w:rFonts w:ascii="Times New Roman" w:hAnsi="Times New Roman"/>
          <w:i/>
          <w:iCs/>
          <w:lang w:val="en-GB"/>
        </w:rPr>
        <w:t xml:space="preserve"> for a certain area</w:t>
      </w:r>
      <w:r w:rsidRPr="00B40FD0">
        <w:rPr>
          <w:rFonts w:ascii="Times New Roman" w:hAnsi="Times New Roman"/>
          <w:lang w:val="en-GB"/>
        </w:rPr>
        <w:t>‘ and ‘</w:t>
      </w:r>
      <w:r w:rsidR="00581719" w:rsidRPr="00B40FD0">
        <w:rPr>
          <w:rFonts w:ascii="Times New Roman" w:hAnsi="Times New Roman"/>
          <w:i/>
          <w:iCs/>
          <w:lang w:val="en-GB"/>
        </w:rPr>
        <w:t xml:space="preserve">No for </w:t>
      </w:r>
      <w:proofErr w:type="spellStart"/>
      <w:r w:rsidR="00581719" w:rsidRPr="00B40FD0">
        <w:rPr>
          <w:rFonts w:ascii="Times New Roman" w:hAnsi="Times New Roman"/>
          <w:i/>
          <w:iCs/>
          <w:lang w:val="en-GB"/>
        </w:rPr>
        <w:t>another</w:t>
      </w:r>
      <w:r w:rsidRPr="00B40FD0">
        <w:rPr>
          <w:rFonts w:ascii="Times New Roman" w:hAnsi="Times New Roman"/>
          <w:lang w:val="en-GB"/>
        </w:rPr>
        <w:t>‘,</w:t>
      </w:r>
      <w:r w:rsidR="006F1C2C" w:rsidRPr="00B40FD0">
        <w:rPr>
          <w:rFonts w:ascii="Times New Roman" w:hAnsi="Times New Roman"/>
          <w:lang w:val="en-GB"/>
        </w:rPr>
        <w:t>the</w:t>
      </w:r>
      <w:proofErr w:type="spellEnd"/>
      <w:r w:rsidR="006F1C2C" w:rsidRPr="00B40FD0">
        <w:rPr>
          <w:rFonts w:ascii="Times New Roman" w:hAnsi="Times New Roman"/>
          <w:lang w:val="en-GB"/>
        </w:rPr>
        <w:t xml:space="preserve"> EPPO secretariat found very convenient </w:t>
      </w:r>
      <w:r w:rsidR="00581719" w:rsidRPr="00B40FD0">
        <w:rPr>
          <w:rFonts w:ascii="Times New Roman" w:hAnsi="Times New Roman"/>
          <w:lang w:val="en-GB"/>
        </w:rPr>
        <w:t xml:space="preserve">to have the table </w:t>
      </w:r>
      <w:r w:rsidRPr="00B40FD0">
        <w:rPr>
          <w:rFonts w:ascii="Times New Roman" w:hAnsi="Times New Roman"/>
          <w:lang w:val="en-GB"/>
        </w:rPr>
        <w:t xml:space="preserve">of the rating of the magnitude of impact </w:t>
      </w:r>
      <w:r w:rsidR="00581719" w:rsidRPr="00B40FD0">
        <w:rPr>
          <w:rFonts w:ascii="Times New Roman" w:hAnsi="Times New Roman"/>
          <w:lang w:val="en-GB"/>
        </w:rPr>
        <w:t>twice to</w:t>
      </w:r>
      <w:r w:rsidRPr="00B40FD0">
        <w:rPr>
          <w:rFonts w:ascii="Times New Roman" w:hAnsi="Times New Roman"/>
          <w:lang w:val="en-GB"/>
        </w:rPr>
        <w:t xml:space="preserve"> </w:t>
      </w:r>
      <w:r w:rsidR="00581719" w:rsidRPr="00B40FD0">
        <w:rPr>
          <w:rFonts w:ascii="Times New Roman" w:hAnsi="Times New Roman"/>
          <w:lang w:val="en-GB"/>
        </w:rPr>
        <w:t>be able to see the ratings in parallel</w:t>
      </w:r>
      <w:r w:rsidRPr="00B40FD0">
        <w:rPr>
          <w:rFonts w:ascii="Times New Roman" w:hAnsi="Times New Roman"/>
          <w:lang w:val="en-GB"/>
        </w:rPr>
        <w:t>.</w:t>
      </w:r>
    </w:p>
    <w:p w14:paraId="6CAD4A4B" w14:textId="77777777" w:rsidR="00581719" w:rsidRPr="00B40FD0" w:rsidRDefault="00581719" w:rsidP="005D3D67">
      <w:pPr>
        <w:tabs>
          <w:tab w:val="left" w:pos="720"/>
        </w:tabs>
        <w:jc w:val="both"/>
        <w:rPr>
          <w:rFonts w:ascii="Times New Roman" w:hAnsi="Times New Roman"/>
          <w:iCs/>
          <w:szCs w:val="22"/>
          <w:lang w:val="en-GB"/>
        </w:rPr>
      </w:pPr>
    </w:p>
    <w:p w14:paraId="69336011" w14:textId="3ACE3A53" w:rsidR="005D3D67" w:rsidRPr="00B40FD0" w:rsidRDefault="005D3D67" w:rsidP="005D3D67">
      <w:pPr>
        <w:tabs>
          <w:tab w:val="left" w:pos="720"/>
        </w:tabs>
        <w:jc w:val="both"/>
        <w:rPr>
          <w:rFonts w:ascii="Times New Roman" w:hAnsi="Times New Roman"/>
          <w:szCs w:val="24"/>
          <w:lang w:val="en-GB"/>
        </w:rPr>
      </w:pPr>
      <w:r w:rsidRPr="00B40FD0">
        <w:rPr>
          <w:rFonts w:ascii="Times New Roman" w:hAnsi="Times New Roman"/>
          <w:szCs w:val="24"/>
          <w:lang w:val="en-GB"/>
        </w:rPr>
        <w:t xml:space="preserve">There should be clear indications that the pest is likely to have an unacceptable economic impact in the PRA area. Unacceptable economic impact is described in ISPM No. 5 </w:t>
      </w:r>
      <w:r w:rsidRPr="00B40FD0">
        <w:rPr>
          <w:rFonts w:ascii="Times New Roman" w:hAnsi="Times New Roman"/>
          <w:i/>
          <w:iCs/>
          <w:szCs w:val="24"/>
          <w:lang w:val="en-GB"/>
        </w:rPr>
        <w:t>Glossary of phytosanitary terms</w:t>
      </w:r>
      <w:r w:rsidRPr="00B40FD0">
        <w:rPr>
          <w:rFonts w:ascii="Times New Roman" w:hAnsi="Times New Roman"/>
          <w:szCs w:val="24"/>
          <w:lang w:val="en-GB"/>
        </w:rPr>
        <w:t xml:space="preserve">, Supplement No. 2: </w:t>
      </w:r>
      <w:r w:rsidRPr="00B40FD0">
        <w:rPr>
          <w:rFonts w:ascii="Times New Roman" w:hAnsi="Times New Roman"/>
          <w:i/>
          <w:iCs/>
          <w:szCs w:val="24"/>
          <w:lang w:val="en-GB"/>
        </w:rPr>
        <w:t>Guidelines on the understanding of potential economic importance and related terms</w:t>
      </w:r>
      <w:r w:rsidRPr="00B40FD0">
        <w:rPr>
          <w:rFonts w:ascii="Times New Roman" w:hAnsi="Times New Roman"/>
          <w:szCs w:val="24"/>
          <w:lang w:val="en-GB"/>
        </w:rPr>
        <w:t xml:space="preserve">. Climatic and cultural conditions in the PRA area should be considered to decide whether important economic (including environmental or social) damage or loss to plants may occur in the PRA area. The effect of the presence of the pest on exports from the PRA area should also be </w:t>
      </w:r>
      <w:r w:rsidR="00DE14ED" w:rsidRPr="00B40FD0">
        <w:rPr>
          <w:rFonts w:ascii="Times New Roman" w:hAnsi="Times New Roman"/>
          <w:szCs w:val="24"/>
          <w:lang w:val="en-GB"/>
        </w:rPr>
        <w:t>taken into consideration</w:t>
      </w:r>
      <w:r w:rsidRPr="00B40FD0">
        <w:rPr>
          <w:rFonts w:ascii="Times New Roman" w:hAnsi="Times New Roman"/>
          <w:szCs w:val="24"/>
          <w:lang w:val="en-GB"/>
        </w:rPr>
        <w:t>. In some cases, the pest may only be potentially harmful, as suggested by its intrinsic attributes.</w:t>
      </w:r>
    </w:p>
    <w:p w14:paraId="7C0ADD8D" w14:textId="77777777" w:rsidR="00E064E9" w:rsidRPr="00B40FD0" w:rsidRDefault="00E064E9" w:rsidP="005D3D67">
      <w:pPr>
        <w:tabs>
          <w:tab w:val="left" w:pos="720"/>
        </w:tabs>
        <w:jc w:val="both"/>
        <w:rPr>
          <w:rFonts w:ascii="Times New Roman" w:hAnsi="Times New Roman"/>
          <w:iCs/>
          <w:szCs w:val="22"/>
          <w:lang w:val="en-GB"/>
        </w:rPr>
      </w:pPr>
    </w:p>
    <w:p w14:paraId="0C76C596" w14:textId="4E7EB879" w:rsidR="00436370" w:rsidRPr="00B40FD0" w:rsidRDefault="00436370" w:rsidP="005D3D67">
      <w:pPr>
        <w:tabs>
          <w:tab w:val="left" w:pos="720"/>
        </w:tabs>
        <w:jc w:val="both"/>
        <w:rPr>
          <w:rFonts w:ascii="Times New Roman" w:hAnsi="Times New Roman"/>
          <w:iCs/>
          <w:szCs w:val="22"/>
          <w:lang w:val="en-GB"/>
        </w:rPr>
      </w:pPr>
      <w:r w:rsidRPr="00B40FD0">
        <w:rPr>
          <w:rFonts w:ascii="Times New Roman" w:hAnsi="Times New Roman"/>
          <w:iCs/>
          <w:szCs w:val="22"/>
          <w:lang w:val="en-GB"/>
        </w:rPr>
        <w:t>Expert judgement is used to provide an evaluation of the likely scale of impact. If precise economic evaluations are available for certain pest/host plant combinations, it will be useful to provide details.</w:t>
      </w:r>
    </w:p>
    <w:p w14:paraId="120C47EB" w14:textId="77777777" w:rsidR="00436370" w:rsidRPr="00B40FD0" w:rsidRDefault="00436370" w:rsidP="00436370">
      <w:pPr>
        <w:tabs>
          <w:tab w:val="left" w:pos="720"/>
        </w:tabs>
        <w:jc w:val="both"/>
        <w:rPr>
          <w:rFonts w:ascii="Times New Roman" w:hAnsi="Times New Roman"/>
          <w:iCs/>
          <w:szCs w:val="22"/>
          <w:lang w:val="en-GB"/>
        </w:rPr>
      </w:pPr>
      <w:r w:rsidRPr="00B40FD0">
        <w:rPr>
          <w:rFonts w:ascii="Times New Roman" w:hAnsi="Times New Roman"/>
          <w:iCs/>
          <w:szCs w:val="22"/>
          <w:lang w:val="en-GB"/>
        </w:rPr>
        <w:t>The replies should take account of both short-term and long-term effects of all aspects of agricultural, environmental and social impact. When a qualitative impact assessment is conducted, there is no need to take the time constraint into account. An option is to evaluate the impact for different scenarios where different proportions of the area of potential establishment are considered to be invaded (e.g. 10 %, 25%).</w:t>
      </w:r>
    </w:p>
    <w:p w14:paraId="50F50E40" w14:textId="12A71404" w:rsidR="00436370" w:rsidRPr="00B40FD0" w:rsidRDefault="00436370" w:rsidP="00436370">
      <w:pPr>
        <w:tabs>
          <w:tab w:val="left" w:pos="720"/>
        </w:tabs>
        <w:jc w:val="both"/>
        <w:rPr>
          <w:rFonts w:ascii="Times New Roman" w:hAnsi="Times New Roman"/>
          <w:iCs/>
          <w:szCs w:val="22"/>
          <w:lang w:val="en-GB"/>
        </w:rPr>
      </w:pPr>
      <w:r w:rsidRPr="00B40FD0">
        <w:rPr>
          <w:rFonts w:ascii="Times New Roman" w:hAnsi="Times New Roman"/>
          <w:iCs/>
          <w:szCs w:val="22"/>
          <w:lang w:val="en-GB"/>
        </w:rPr>
        <w:t xml:space="preserve">The study of a single case may be sufficient, e.g. if the effect on one host exceeds the effect on all other hosts together. It may be appropriate to consider all hosts/habitats together, if effects on these hosts are comparable. If a selection is made, it should be justified. Only in certain circumstances </w:t>
      </w:r>
      <w:r w:rsidR="00566DC4" w:rsidRPr="00B40FD0">
        <w:rPr>
          <w:rFonts w:ascii="Times New Roman" w:hAnsi="Times New Roman"/>
          <w:iCs/>
          <w:szCs w:val="22"/>
          <w:lang w:val="en-GB"/>
        </w:rPr>
        <w:t xml:space="preserve">it </w:t>
      </w:r>
      <w:r w:rsidRPr="00B40FD0">
        <w:rPr>
          <w:rFonts w:ascii="Times New Roman" w:hAnsi="Times New Roman"/>
          <w:iCs/>
          <w:szCs w:val="22"/>
          <w:lang w:val="en-GB"/>
        </w:rPr>
        <w:t xml:space="preserve">will be necessary to </w:t>
      </w:r>
      <w:r w:rsidR="00566DC4" w:rsidRPr="00B40FD0">
        <w:rPr>
          <w:rFonts w:ascii="Times New Roman" w:hAnsi="Times New Roman"/>
          <w:iCs/>
          <w:szCs w:val="22"/>
          <w:lang w:val="en-GB"/>
        </w:rPr>
        <w:t>assess the impact</w:t>
      </w:r>
      <w:r w:rsidRPr="00B40FD0">
        <w:rPr>
          <w:rFonts w:ascii="Times New Roman" w:hAnsi="Times New Roman"/>
          <w:iCs/>
          <w:szCs w:val="22"/>
          <w:lang w:val="en-GB"/>
        </w:rPr>
        <w:t xml:space="preserve"> separately for specific hosts or habitats. This is the case if the majority of the affected producers suffer minor or moderate impacts, but a small group suffers major or massive impacts. Differences can be </w:t>
      </w:r>
      <w:r w:rsidR="00566DC4" w:rsidRPr="00B40FD0">
        <w:rPr>
          <w:rFonts w:ascii="Times New Roman" w:hAnsi="Times New Roman"/>
          <w:iCs/>
          <w:szCs w:val="22"/>
          <w:lang w:val="en-GB"/>
        </w:rPr>
        <w:t>observed between</w:t>
      </w:r>
      <w:r w:rsidRPr="00B40FD0">
        <w:rPr>
          <w:rFonts w:ascii="Times New Roman" w:hAnsi="Times New Roman"/>
          <w:iCs/>
          <w:szCs w:val="22"/>
          <w:lang w:val="en-GB"/>
        </w:rPr>
        <w:t xml:space="preserve"> host plants; between crops and amenity plants</w:t>
      </w:r>
      <w:r w:rsidR="00566DC4" w:rsidRPr="00B40FD0">
        <w:rPr>
          <w:rFonts w:ascii="Times New Roman" w:hAnsi="Times New Roman"/>
          <w:iCs/>
          <w:szCs w:val="22"/>
          <w:lang w:val="en-GB"/>
        </w:rPr>
        <w:t>;</w:t>
      </w:r>
      <w:r w:rsidRPr="00B40FD0">
        <w:rPr>
          <w:rFonts w:ascii="Times New Roman" w:hAnsi="Times New Roman"/>
          <w:iCs/>
          <w:szCs w:val="22"/>
          <w:lang w:val="en-GB"/>
        </w:rPr>
        <w:t xml:space="preserve"> or differences between cropping system: conventional </w:t>
      </w:r>
      <w:r w:rsidR="00566DC4" w:rsidRPr="00B40FD0">
        <w:rPr>
          <w:rFonts w:ascii="Times New Roman" w:hAnsi="Times New Roman"/>
          <w:iCs/>
          <w:szCs w:val="22"/>
          <w:lang w:val="en-GB"/>
        </w:rPr>
        <w:t>vs.</w:t>
      </w:r>
      <w:r w:rsidRPr="00B40FD0">
        <w:rPr>
          <w:rFonts w:ascii="Times New Roman" w:hAnsi="Times New Roman"/>
          <w:iCs/>
          <w:szCs w:val="22"/>
          <w:lang w:val="en-GB"/>
        </w:rPr>
        <w:t xml:space="preserve"> organic production.</w:t>
      </w:r>
    </w:p>
    <w:p w14:paraId="3B8B6349" w14:textId="77777777" w:rsidR="003D6A75" w:rsidRPr="00B40FD0" w:rsidRDefault="003D6A75" w:rsidP="00436370">
      <w:pPr>
        <w:tabs>
          <w:tab w:val="left" w:pos="720"/>
        </w:tabs>
        <w:jc w:val="both"/>
        <w:rPr>
          <w:rFonts w:ascii="Times New Roman" w:hAnsi="Times New Roman"/>
          <w:iCs/>
          <w:szCs w:val="22"/>
          <w:lang w:val="en-GB"/>
        </w:rPr>
      </w:pPr>
    </w:p>
    <w:p w14:paraId="6E77D85D" w14:textId="7AA87DE5" w:rsidR="00436370" w:rsidRPr="00B40FD0" w:rsidRDefault="00436370" w:rsidP="00B924DC">
      <w:pPr>
        <w:tabs>
          <w:tab w:val="left" w:pos="720"/>
        </w:tabs>
        <w:jc w:val="both"/>
        <w:rPr>
          <w:rFonts w:ascii="Times New Roman" w:hAnsi="Times New Roman"/>
          <w:iCs/>
          <w:szCs w:val="22"/>
          <w:lang w:val="en-GB"/>
        </w:rPr>
      </w:pPr>
      <w:r w:rsidRPr="00B40FD0">
        <w:rPr>
          <w:rFonts w:ascii="Times New Roman" w:hAnsi="Times New Roman"/>
          <w:iCs/>
          <w:szCs w:val="22"/>
          <w:lang w:val="en-GB"/>
        </w:rPr>
        <w:t>When the PRA is performed on a pest proposed for deregulation, the current impact noted in the area may be linked to the implementation of phytosanitary measures. The assessor should evaluate the possible impact for a scenario where these measures targeting the pest are withdrawn.</w:t>
      </w:r>
      <w:r w:rsidR="00B924DC" w:rsidRPr="00B40FD0" w:rsidDel="00B924DC">
        <w:rPr>
          <w:rFonts w:ascii="Times New Roman" w:hAnsi="Times New Roman"/>
          <w:iCs/>
          <w:szCs w:val="22"/>
          <w:lang w:val="en-GB"/>
        </w:rPr>
        <w:t xml:space="preserve"> </w:t>
      </w:r>
    </w:p>
    <w:p w14:paraId="71DA2A3B" w14:textId="77777777" w:rsidR="00DA1DBA" w:rsidRPr="00B40FD0" w:rsidRDefault="00DA1DBA" w:rsidP="005D3D67">
      <w:pPr>
        <w:tabs>
          <w:tab w:val="left" w:pos="720"/>
        </w:tabs>
        <w:jc w:val="both"/>
        <w:rPr>
          <w:rFonts w:ascii="Times New Roman" w:hAnsi="Times New Roman"/>
          <w:iCs/>
          <w:szCs w:val="22"/>
          <w:lang w:val="en-GB"/>
        </w:rPr>
      </w:pPr>
    </w:p>
    <w:p w14:paraId="68872DFC" w14:textId="57649C8F" w:rsidR="00E45BA7" w:rsidRPr="00B40FD0" w:rsidRDefault="00E45BA7" w:rsidP="00E45BA7">
      <w:pPr>
        <w:jc w:val="both"/>
        <w:rPr>
          <w:rFonts w:ascii="Times New Roman" w:hAnsi="Times New Roman"/>
          <w:lang w:val="en-GB"/>
        </w:rPr>
      </w:pPr>
      <w:r w:rsidRPr="00B40FD0">
        <w:rPr>
          <w:rFonts w:ascii="Times New Roman" w:hAnsi="Times New Roman"/>
          <w:lang w:val="en-GB"/>
        </w:rPr>
        <w:t xml:space="preserve">Some organisms may not be known to be harmful in their area of current </w:t>
      </w:r>
      <w:r w:rsidR="002114AD" w:rsidRPr="00B40FD0">
        <w:rPr>
          <w:rFonts w:ascii="Times New Roman" w:hAnsi="Times New Roman"/>
          <w:lang w:val="en-GB"/>
        </w:rPr>
        <w:t>distribution but</w:t>
      </w:r>
      <w:r w:rsidRPr="00B40FD0">
        <w:rPr>
          <w:rFonts w:ascii="Times New Roman" w:hAnsi="Times New Roman"/>
          <w:lang w:val="en-GB"/>
        </w:rPr>
        <w:t xml:space="preserve"> may nevertheless have the potential to become pests in the PRA area. This possibility may have to be considered in certain circumstances</w:t>
      </w:r>
    </w:p>
    <w:p w14:paraId="49D70D7D" w14:textId="5A2D51B2" w:rsidR="00436370" w:rsidRPr="00B40FD0" w:rsidRDefault="00436370" w:rsidP="00E45BA7">
      <w:pPr>
        <w:jc w:val="both"/>
        <w:rPr>
          <w:rFonts w:ascii="Times New Roman" w:hAnsi="Times New Roman"/>
          <w:lang w:val="en-GB"/>
        </w:rPr>
      </w:pPr>
    </w:p>
    <w:p w14:paraId="08934419" w14:textId="78F5162E" w:rsidR="00436370" w:rsidRPr="00B40FD0" w:rsidRDefault="0077056E" w:rsidP="000963B6">
      <w:pPr>
        <w:pStyle w:val="Paragraphedeliste"/>
        <w:numPr>
          <w:ilvl w:val="0"/>
          <w:numId w:val="6"/>
        </w:numPr>
        <w:rPr>
          <w:rFonts w:ascii="Times New Roman" w:hAnsi="Times New Roman"/>
          <w:i/>
          <w:iCs/>
          <w:color w:val="000000"/>
          <w:szCs w:val="22"/>
          <w:shd w:val="clear" w:color="auto" w:fill="FFFFFF"/>
          <w:lang w:val="en-GB"/>
        </w:rPr>
      </w:pPr>
      <w:r w:rsidRPr="00B40FD0">
        <w:rPr>
          <w:rFonts w:ascii="Times New Roman" w:hAnsi="Times New Roman"/>
          <w:i/>
          <w:iCs/>
          <w:color w:val="000000"/>
          <w:szCs w:val="22"/>
          <w:shd w:val="clear" w:color="auto" w:fill="FFFFFF"/>
          <w:lang w:val="en-GB"/>
        </w:rPr>
        <w:t xml:space="preserve">Economic impact </w:t>
      </w:r>
      <w:r w:rsidR="00CC4D56" w:rsidRPr="00B40FD0">
        <w:rPr>
          <w:rFonts w:ascii="Times New Roman" w:hAnsi="Times New Roman"/>
          <w:i/>
          <w:iCs/>
          <w:color w:val="000000"/>
          <w:szCs w:val="22"/>
          <w:shd w:val="clear" w:color="auto" w:fill="FFFFFF"/>
          <w:lang w:val="en-GB"/>
        </w:rPr>
        <w:t xml:space="preserve">sensu-stricto </w:t>
      </w:r>
      <w:r w:rsidRPr="00B40FD0">
        <w:rPr>
          <w:rFonts w:ascii="Times New Roman" w:hAnsi="Times New Roman"/>
          <w:i/>
          <w:iCs/>
          <w:color w:val="000000"/>
          <w:szCs w:val="22"/>
          <w:shd w:val="clear" w:color="auto" w:fill="FFFFFF"/>
          <w:lang w:val="en-GB"/>
        </w:rPr>
        <w:t>(</w:t>
      </w:r>
      <w:r w:rsidR="00436370" w:rsidRPr="00B40FD0">
        <w:rPr>
          <w:rFonts w:ascii="Times New Roman" w:hAnsi="Times New Roman"/>
          <w:i/>
          <w:iCs/>
          <w:color w:val="000000"/>
          <w:szCs w:val="22"/>
          <w:shd w:val="clear" w:color="auto" w:fill="FFFFFF"/>
          <w:lang w:val="en-GB"/>
        </w:rPr>
        <w:t>Negative effect on crop yield and/or quality of cultivated plants or on control costs</w:t>
      </w:r>
      <w:r w:rsidRPr="00B40FD0">
        <w:rPr>
          <w:rFonts w:ascii="Times New Roman" w:hAnsi="Times New Roman"/>
          <w:i/>
          <w:iCs/>
          <w:color w:val="000000"/>
          <w:szCs w:val="22"/>
          <w:shd w:val="clear" w:color="auto" w:fill="FFFFFF"/>
          <w:lang w:val="en-GB"/>
        </w:rPr>
        <w:t>)</w:t>
      </w:r>
      <w:r w:rsidR="00436370" w:rsidRPr="00B40FD0">
        <w:rPr>
          <w:rFonts w:ascii="Times New Roman" w:hAnsi="Times New Roman"/>
          <w:i/>
          <w:iCs/>
          <w:color w:val="000000"/>
          <w:szCs w:val="22"/>
          <w:shd w:val="clear" w:color="auto" w:fill="FFFFFF"/>
          <w:lang w:val="en-GB"/>
        </w:rPr>
        <w:t> </w:t>
      </w:r>
    </w:p>
    <w:p w14:paraId="5B63FD28" w14:textId="77777777"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The ecological conditions in the PRA area may be adequate for pest survival but may not be suitable for pest populations to build up to levels at which significant damage is caused to the host plant(s). Rates of pest growth, reproduction, longevity and mortality may all need to be taken into account to determine whether these levels are exceeded despite the presence of natural enemies. Consider also the effects on non-commercial crops, e.g. private gardens, amenity plantings.</w:t>
      </w:r>
    </w:p>
    <w:p w14:paraId="25F3D8C0" w14:textId="217CF71D"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Consider the pest survival and population growth when producers only apply current crop protection measures.</w:t>
      </w:r>
    </w:p>
    <w:p w14:paraId="5220DE50" w14:textId="77777777" w:rsidR="00FC78F5" w:rsidRPr="00B40FD0" w:rsidRDefault="00FC78F5" w:rsidP="0077056E">
      <w:pPr>
        <w:jc w:val="both"/>
        <w:rPr>
          <w:rFonts w:ascii="Times New Roman" w:hAnsi="Times New Roman"/>
          <w:szCs w:val="22"/>
          <w:lang w:val="en-GB"/>
        </w:rPr>
      </w:pPr>
    </w:p>
    <w:p w14:paraId="16CF02D6" w14:textId="77777777"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Take into account the existing and potential control measures and their efficacy against the pest. Difficulty of control can result from such factors as lack of effective plant protection products against this pest, resistance to plant protection products, difficulty to change cultural practices, occurrence of the pest in natural habitats, private gardens or amenity land, simultaneous presence of more than one stage in the life cycle, absence of resistant cultivars.</w:t>
      </w:r>
    </w:p>
    <w:p w14:paraId="1EAC915A" w14:textId="77777777"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lastRenderedPageBreak/>
        <w:t>Include both normal farm practice costs and costs of control of measures which are additional to the common agricultural practice and which are assumed to be taken from a sound managerial perspective, in particular:</w:t>
      </w:r>
    </w:p>
    <w:p w14:paraId="244703DF" w14:textId="77777777" w:rsidR="00FC78F5" w:rsidRPr="00B40FD0" w:rsidRDefault="0077056E" w:rsidP="00FC78F5">
      <w:pPr>
        <w:pStyle w:val="Paragraphedeliste"/>
        <w:numPr>
          <w:ilvl w:val="0"/>
          <w:numId w:val="15"/>
        </w:numPr>
        <w:jc w:val="both"/>
        <w:rPr>
          <w:rFonts w:ascii="Times New Roman" w:hAnsi="Times New Roman"/>
          <w:szCs w:val="22"/>
          <w:lang w:val="en-GB"/>
        </w:rPr>
      </w:pPr>
      <w:r w:rsidRPr="00B40FD0">
        <w:rPr>
          <w:rFonts w:ascii="Times New Roman" w:hAnsi="Times New Roman"/>
          <w:szCs w:val="22"/>
          <w:lang w:val="en-GB"/>
        </w:rPr>
        <w:t xml:space="preserve">ease of detection of the pest: </w:t>
      </w:r>
    </w:p>
    <w:p w14:paraId="5D50F9B8" w14:textId="27ED1955" w:rsidR="0077056E" w:rsidRPr="00B40FD0" w:rsidRDefault="00FC78F5" w:rsidP="00FC78F5">
      <w:pPr>
        <w:jc w:val="both"/>
        <w:rPr>
          <w:rFonts w:ascii="Times New Roman" w:hAnsi="Times New Roman"/>
          <w:szCs w:val="22"/>
          <w:lang w:val="en-GB"/>
        </w:rPr>
      </w:pPr>
      <w:r w:rsidRPr="00B40FD0">
        <w:rPr>
          <w:rFonts w:ascii="Times New Roman" w:hAnsi="Times New Roman"/>
          <w:szCs w:val="22"/>
          <w:lang w:val="en-GB"/>
        </w:rPr>
        <w:t>S</w:t>
      </w:r>
      <w:r w:rsidR="0077056E" w:rsidRPr="00B40FD0">
        <w:rPr>
          <w:rFonts w:ascii="Times New Roman" w:hAnsi="Times New Roman"/>
          <w:szCs w:val="22"/>
          <w:lang w:val="en-GB"/>
        </w:rPr>
        <w:t>pecies that are difficult to detect will require a greater surveillance and monitoring effort which will indirectly result in higher production costs.</w:t>
      </w:r>
    </w:p>
    <w:p w14:paraId="4830A7BA" w14:textId="77777777" w:rsidR="00FC78F5" w:rsidRPr="00B40FD0" w:rsidRDefault="0077056E" w:rsidP="00FC78F5">
      <w:pPr>
        <w:pStyle w:val="Paragraphedeliste"/>
        <w:numPr>
          <w:ilvl w:val="0"/>
          <w:numId w:val="15"/>
        </w:numPr>
        <w:jc w:val="both"/>
        <w:rPr>
          <w:rFonts w:ascii="Times New Roman" w:hAnsi="Times New Roman"/>
          <w:szCs w:val="22"/>
          <w:lang w:val="en-GB"/>
        </w:rPr>
      </w:pPr>
      <w:r w:rsidRPr="00B40FD0">
        <w:rPr>
          <w:rFonts w:ascii="Times New Roman" w:hAnsi="Times New Roman"/>
          <w:szCs w:val="22"/>
          <w:lang w:val="en-GB"/>
        </w:rPr>
        <w:t xml:space="preserve">treatment: </w:t>
      </w:r>
    </w:p>
    <w:p w14:paraId="0688E163" w14:textId="3C04DC1C" w:rsidR="0077056E" w:rsidRPr="00B40FD0" w:rsidRDefault="00FC78F5" w:rsidP="00FC78F5">
      <w:pPr>
        <w:jc w:val="both"/>
        <w:rPr>
          <w:rFonts w:ascii="Times New Roman" w:hAnsi="Times New Roman"/>
          <w:szCs w:val="22"/>
          <w:lang w:val="en-GB"/>
        </w:rPr>
      </w:pPr>
      <w:r w:rsidRPr="00B40FD0">
        <w:rPr>
          <w:rFonts w:ascii="Times New Roman" w:hAnsi="Times New Roman"/>
          <w:szCs w:val="22"/>
          <w:lang w:val="en-GB"/>
        </w:rPr>
        <w:t>T</w:t>
      </w:r>
      <w:r w:rsidR="0077056E" w:rsidRPr="00B40FD0">
        <w:rPr>
          <w:rFonts w:ascii="Times New Roman" w:hAnsi="Times New Roman"/>
          <w:szCs w:val="22"/>
          <w:lang w:val="en-GB"/>
        </w:rPr>
        <w:t>reatment options may vary (plant protection products, physical removal, etc.)</w:t>
      </w:r>
      <w:r w:rsidRPr="00B40FD0">
        <w:rPr>
          <w:rFonts w:ascii="Times New Roman" w:hAnsi="Times New Roman"/>
          <w:szCs w:val="22"/>
          <w:lang w:val="en-GB"/>
        </w:rPr>
        <w:t>.</w:t>
      </w:r>
      <w:r w:rsidR="0077056E" w:rsidRPr="00B40FD0">
        <w:rPr>
          <w:rFonts w:ascii="Times New Roman" w:hAnsi="Times New Roman"/>
          <w:szCs w:val="22"/>
          <w:lang w:val="en-GB"/>
        </w:rPr>
        <w:t xml:space="preserve"> Treatment costs may be divided into operating (e.g. chemical, fuel, equipment) and labour (</w:t>
      </w:r>
      <w:proofErr w:type="spellStart"/>
      <w:r w:rsidR="0077056E" w:rsidRPr="00B40FD0">
        <w:rPr>
          <w:rFonts w:ascii="Times New Roman" w:hAnsi="Times New Roman"/>
          <w:szCs w:val="22"/>
          <w:lang w:val="en-GB"/>
        </w:rPr>
        <w:t>i</w:t>
      </w:r>
      <w:proofErr w:type="spellEnd"/>
      <w:r w:rsidR="0077056E" w:rsidRPr="00B40FD0">
        <w:rPr>
          <w:rFonts w:ascii="Times New Roman" w:hAnsi="Times New Roman"/>
          <w:szCs w:val="22"/>
          <w:lang w:val="en-GB"/>
        </w:rPr>
        <w:t>. e. hours per ha).</w:t>
      </w:r>
    </w:p>
    <w:p w14:paraId="3147ABC1" w14:textId="77777777" w:rsidR="00FC78F5" w:rsidRPr="00B40FD0" w:rsidRDefault="00FC78F5" w:rsidP="00FC78F5">
      <w:pPr>
        <w:jc w:val="both"/>
        <w:rPr>
          <w:rFonts w:ascii="Times New Roman" w:hAnsi="Times New Roman"/>
          <w:szCs w:val="22"/>
          <w:lang w:val="en-GB"/>
        </w:rPr>
      </w:pPr>
    </w:p>
    <w:p w14:paraId="4C3B48C3" w14:textId="51FD878A"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The increase in production costs (including control costs) is evaluated on the basis of the relative increase (%) in total costs (e.g. €). Include the costs of all additional measures and costs incurred to prevent environmental impacts.</w:t>
      </w:r>
    </w:p>
    <w:p w14:paraId="3979E5B8" w14:textId="77777777" w:rsidR="00FC78F5" w:rsidRPr="00B40FD0" w:rsidRDefault="00FC78F5" w:rsidP="0077056E">
      <w:pPr>
        <w:jc w:val="both"/>
        <w:rPr>
          <w:rFonts w:ascii="Times New Roman" w:hAnsi="Times New Roman"/>
          <w:szCs w:val="22"/>
          <w:lang w:val="en-GB"/>
        </w:rPr>
      </w:pPr>
    </w:p>
    <w:p w14:paraId="19634AB7" w14:textId="146EA0E8"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Consider whether plant products potentially affected by the pest are exported from the PRA area and how important such exports are, for example by estimating the proportion of production that is exported. Take into account the major existing (or potential) export markets and how likely each is to impose an export ban from the PRA area. This is expressed as a relative decrease in market size.</w:t>
      </w:r>
    </w:p>
    <w:p w14:paraId="609580BC" w14:textId="77777777" w:rsidR="00FC78F5" w:rsidRPr="00B40FD0" w:rsidRDefault="00FC78F5" w:rsidP="0077056E">
      <w:pPr>
        <w:jc w:val="both"/>
        <w:rPr>
          <w:rFonts w:ascii="Times New Roman" w:hAnsi="Times New Roman"/>
          <w:szCs w:val="22"/>
          <w:lang w:val="en-GB"/>
        </w:rPr>
      </w:pPr>
    </w:p>
    <w:p w14:paraId="11361B36" w14:textId="77777777"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The impact extent to be borne by producers can be evaluated as the proportion (%) of total economic impact borne by the producers. Producers can try to transfer economic losses to consumers and to other producers in order to decrease impacts on themselves. Factors that enable producers to decrease impacts include:</w:t>
      </w:r>
    </w:p>
    <w:p w14:paraId="63BE9A17" w14:textId="7E4A4131" w:rsidR="0077056E" w:rsidRPr="00B40FD0" w:rsidRDefault="0077056E" w:rsidP="002729AF">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the alternative use of the product</w:t>
      </w:r>
      <w:r w:rsidR="00FC78F5" w:rsidRPr="00B40FD0">
        <w:rPr>
          <w:rFonts w:ascii="Times New Roman" w:hAnsi="Times New Roman"/>
          <w:szCs w:val="22"/>
          <w:lang w:val="en-GB"/>
        </w:rPr>
        <w:t xml:space="preserve">, </w:t>
      </w:r>
      <w:r w:rsidRPr="00B40FD0">
        <w:rPr>
          <w:rFonts w:ascii="Times New Roman" w:hAnsi="Times New Roman"/>
          <w:szCs w:val="22"/>
          <w:lang w:val="en-GB"/>
        </w:rPr>
        <w:t>e.g. a shift from human consumption to use for animal feed</w:t>
      </w:r>
    </w:p>
    <w:p w14:paraId="222A5C65" w14:textId="77777777" w:rsidR="0077056E" w:rsidRPr="00B40FD0" w:rsidRDefault="0077056E" w:rsidP="00FC78F5">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the negotiation power of the producer to change the price of the product,</w:t>
      </w:r>
    </w:p>
    <w:p w14:paraId="4E2741B8" w14:textId="1E1ABA71" w:rsidR="0077056E" w:rsidRPr="00B40FD0" w:rsidRDefault="0077056E" w:rsidP="002729AF">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the potential to grow other crops. The ease with which production can be adjusted depends on:</w:t>
      </w:r>
    </w:p>
    <w:p w14:paraId="5310FE11" w14:textId="77777777" w:rsidR="0077056E" w:rsidRPr="00B40FD0" w:rsidRDefault="0077056E" w:rsidP="00FC78F5">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the time needed for new crops to reach full production, e.g. one season for potatoes and several years for apples,</w:t>
      </w:r>
    </w:p>
    <w:p w14:paraId="4DEFC44B" w14:textId="77777777" w:rsidR="0077056E" w:rsidRPr="00B40FD0" w:rsidRDefault="0077056E" w:rsidP="00FC78F5">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the availability of factors such as labour, land and the investments which may have to be made to increase production (investment in plants for planting, buildings such as glasshouses, etc.),</w:t>
      </w:r>
    </w:p>
    <w:p w14:paraId="024A3D3A" w14:textId="77777777" w:rsidR="0077056E" w:rsidRPr="00B40FD0" w:rsidRDefault="0077056E" w:rsidP="00FC78F5">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factors such as market expectations and the potential for storage of the product until prices rise.</w:t>
      </w:r>
    </w:p>
    <w:p w14:paraId="751B9496" w14:textId="164968A1" w:rsidR="0077056E" w:rsidRPr="00B40FD0" w:rsidRDefault="0077056E" w:rsidP="00FC78F5">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 xml:space="preserve">Factors that limit </w:t>
      </w:r>
      <w:r w:rsidR="00FC78F5" w:rsidRPr="00B40FD0">
        <w:rPr>
          <w:rFonts w:ascii="Times New Roman" w:hAnsi="Times New Roman"/>
          <w:szCs w:val="22"/>
          <w:lang w:val="en-GB"/>
        </w:rPr>
        <w:t>producer’s</w:t>
      </w:r>
      <w:r w:rsidRPr="00B40FD0">
        <w:rPr>
          <w:rFonts w:ascii="Times New Roman" w:hAnsi="Times New Roman"/>
          <w:szCs w:val="22"/>
          <w:lang w:val="en-GB"/>
        </w:rPr>
        <w:t xml:space="preserve"> capacity to decrease impacts include:</w:t>
      </w:r>
    </w:p>
    <w:p w14:paraId="3E203961" w14:textId="77777777" w:rsidR="0077056E" w:rsidRPr="00B40FD0" w:rsidRDefault="0077056E" w:rsidP="00FC78F5">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consumer responsiveness (can consumers postpone consumption or shift to substitutes?),</w:t>
      </w:r>
    </w:p>
    <w:p w14:paraId="75460498" w14:textId="77777777" w:rsidR="0077056E" w:rsidRPr="00B40FD0" w:rsidRDefault="0077056E" w:rsidP="00FC78F5">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reductions in market share due to loss of image or dependency on the harmed products, such as wood which is used as packaging material. This can also affect the sale of products which are not infested.</w:t>
      </w:r>
    </w:p>
    <w:p w14:paraId="1A2B2A91" w14:textId="72339689"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 xml:space="preserve">A producer will almost never be able to pass on all costs. </w:t>
      </w:r>
    </w:p>
    <w:p w14:paraId="3C0F3935" w14:textId="77777777" w:rsidR="00FC78F5" w:rsidRPr="00B40FD0" w:rsidRDefault="00FC78F5" w:rsidP="0077056E">
      <w:pPr>
        <w:jc w:val="both"/>
        <w:rPr>
          <w:rFonts w:ascii="Times New Roman" w:hAnsi="Times New Roman"/>
          <w:szCs w:val="22"/>
          <w:lang w:val="en-GB"/>
        </w:rPr>
      </w:pPr>
    </w:p>
    <w:p w14:paraId="17A3F8FA" w14:textId="30D83FB4" w:rsidR="00436370" w:rsidRPr="00B40FD0" w:rsidRDefault="00CC4D56" w:rsidP="000963B6">
      <w:pPr>
        <w:pStyle w:val="Paragraphedeliste"/>
        <w:numPr>
          <w:ilvl w:val="0"/>
          <w:numId w:val="6"/>
        </w:numPr>
        <w:rPr>
          <w:rFonts w:ascii="Times New Roman" w:hAnsi="Times New Roman"/>
          <w:i/>
          <w:iCs/>
          <w:color w:val="000000"/>
          <w:szCs w:val="22"/>
          <w:shd w:val="clear" w:color="auto" w:fill="FFFFFF"/>
          <w:lang w:val="en-GB"/>
        </w:rPr>
      </w:pPr>
      <w:r w:rsidRPr="00B40FD0">
        <w:rPr>
          <w:rFonts w:ascii="Times New Roman" w:hAnsi="Times New Roman"/>
          <w:i/>
          <w:iCs/>
          <w:color w:val="000000"/>
          <w:szCs w:val="22"/>
          <w:shd w:val="clear" w:color="auto" w:fill="FFFFFF"/>
          <w:lang w:val="en-GB"/>
        </w:rPr>
        <w:t>Environmental impact</w:t>
      </w:r>
    </w:p>
    <w:p w14:paraId="3254D944" w14:textId="2516662E" w:rsidR="00CC4D56" w:rsidRPr="00B40FD0" w:rsidRDefault="00CC4D56" w:rsidP="00CC4D56">
      <w:pPr>
        <w:jc w:val="both"/>
        <w:rPr>
          <w:rFonts w:ascii="Times New Roman" w:hAnsi="Times New Roman"/>
          <w:lang w:val="en-GB"/>
        </w:rPr>
      </w:pPr>
      <w:r w:rsidRPr="00B40FD0">
        <w:rPr>
          <w:rFonts w:ascii="Times New Roman" w:hAnsi="Times New Roman"/>
          <w:lang w:val="en-GB"/>
        </w:rPr>
        <w:t xml:space="preserve">If establishment conditions (hosts and habitats, climatic conditions, abiotic factors, management methods), in the PRA area are sufficiently similar, and same native species or community, or the same threatened ecosystem services, occur in the PRA area, a similar impact may be expected. If not, </w:t>
      </w:r>
      <w:r w:rsidR="000D75DC" w:rsidRPr="00B40FD0">
        <w:rPr>
          <w:rFonts w:ascii="Times New Roman" w:hAnsi="Times New Roman"/>
          <w:lang w:val="en-GB"/>
        </w:rPr>
        <w:t xml:space="preserve">it may be necessary to </w:t>
      </w:r>
      <w:r w:rsidRPr="00B40FD0">
        <w:rPr>
          <w:rFonts w:ascii="Times New Roman" w:hAnsi="Times New Roman"/>
          <w:lang w:val="en-GB"/>
        </w:rPr>
        <w:t>know whether the native species or communities, or ecosystem service in the PRA area are similarly and significantly susceptible</w:t>
      </w:r>
      <w:r w:rsidR="000D75DC" w:rsidRPr="00B40FD0">
        <w:rPr>
          <w:rFonts w:ascii="Times New Roman" w:hAnsi="Times New Roman"/>
          <w:lang w:val="en-GB"/>
        </w:rPr>
        <w:t>.</w:t>
      </w:r>
    </w:p>
    <w:tbl>
      <w:tblPr>
        <w:tblStyle w:val="Grilledutableau"/>
        <w:tblW w:w="0" w:type="auto"/>
        <w:tblLook w:val="04A0" w:firstRow="1" w:lastRow="0" w:firstColumn="1" w:lastColumn="0" w:noHBand="0" w:noVBand="1"/>
      </w:tblPr>
      <w:tblGrid>
        <w:gridCol w:w="9344"/>
      </w:tblGrid>
      <w:tr w:rsidR="000D75DC" w:rsidRPr="00121A19" w14:paraId="3909616B" w14:textId="77777777" w:rsidTr="000D75DC">
        <w:tc>
          <w:tcPr>
            <w:tcW w:w="9344" w:type="dxa"/>
          </w:tcPr>
          <w:p w14:paraId="0FD9FE9C" w14:textId="380B5FB6" w:rsidR="000D75DC" w:rsidRPr="00B40FD0" w:rsidRDefault="000D75DC" w:rsidP="000D75DC">
            <w:pPr>
              <w:jc w:val="both"/>
              <w:rPr>
                <w:rFonts w:ascii="Times New Roman" w:hAnsi="Times New Roman"/>
                <w:lang w:val="en-GB"/>
              </w:rPr>
            </w:pPr>
            <w:r w:rsidRPr="00B40FD0">
              <w:rPr>
                <w:rFonts w:ascii="Times New Roman" w:hAnsi="Times New Roman"/>
                <w:lang w:val="en-GB"/>
              </w:rPr>
              <w:t xml:space="preserve">Examples: </w:t>
            </w:r>
            <w:r w:rsidRPr="00B40FD0">
              <w:rPr>
                <w:rFonts w:ascii="Times New Roman" w:hAnsi="Times New Roman"/>
                <w:i/>
                <w:iCs/>
                <w:lang w:val="en-GB"/>
              </w:rPr>
              <w:t>Agrilus planipennis</w:t>
            </w:r>
            <w:r w:rsidRPr="00B40FD0">
              <w:rPr>
                <w:rFonts w:ascii="Times New Roman" w:hAnsi="Times New Roman"/>
                <w:lang w:val="en-GB"/>
              </w:rPr>
              <w:t xml:space="preserve"> (for a PRA for Europe), </w:t>
            </w:r>
            <w:r w:rsidRPr="00B40FD0">
              <w:rPr>
                <w:rFonts w:ascii="Times New Roman" w:hAnsi="Times New Roman"/>
                <w:i/>
                <w:iCs/>
                <w:lang w:val="en-GB"/>
              </w:rPr>
              <w:t>Bursaphelenchus xylophilus</w:t>
            </w:r>
            <w:r w:rsidRPr="00B40FD0">
              <w:rPr>
                <w:rFonts w:ascii="Times New Roman" w:hAnsi="Times New Roman"/>
                <w:lang w:val="en-GB"/>
              </w:rPr>
              <w:t xml:space="preserve"> (for a PRA for Europe), </w:t>
            </w:r>
            <w:r w:rsidRPr="00B40FD0">
              <w:rPr>
                <w:rFonts w:ascii="Times New Roman" w:hAnsi="Times New Roman"/>
                <w:i/>
                <w:iCs/>
                <w:lang w:val="en-GB"/>
              </w:rPr>
              <w:t>Diabrotica virgifera</w:t>
            </w:r>
            <w:r w:rsidRPr="00B40FD0">
              <w:rPr>
                <w:rFonts w:ascii="Times New Roman" w:hAnsi="Times New Roman"/>
                <w:lang w:val="en-GB"/>
              </w:rPr>
              <w:t xml:space="preserve"> (for a PRA for Western Europe) or the </w:t>
            </w:r>
            <w:r w:rsidRPr="00B40FD0">
              <w:rPr>
                <w:rFonts w:ascii="Times New Roman" w:hAnsi="Times New Roman"/>
                <w:i/>
                <w:iCs/>
                <w:lang w:val="en-GB"/>
              </w:rPr>
              <w:t>Potato spindle tuber viroid</w:t>
            </w:r>
            <w:r w:rsidRPr="00B40FD0">
              <w:rPr>
                <w:rFonts w:ascii="Times New Roman" w:hAnsi="Times New Roman"/>
                <w:lang w:val="en-GB"/>
              </w:rPr>
              <w:t xml:space="preserve"> (for a PRA for Europe) will most likely have a similar impact in the PRA area and in the areas where they are already invasive (susceptible hosts and habitat, compatible climate, etc.). In contrast, species such as </w:t>
            </w:r>
            <w:r w:rsidRPr="00B40FD0">
              <w:rPr>
                <w:rFonts w:ascii="Times New Roman" w:hAnsi="Times New Roman"/>
                <w:i/>
                <w:iCs/>
                <w:lang w:val="en-GB"/>
              </w:rPr>
              <w:t>Adelges tsugae</w:t>
            </w:r>
            <w:r w:rsidRPr="00B40FD0">
              <w:rPr>
                <w:rFonts w:ascii="Times New Roman" w:hAnsi="Times New Roman"/>
                <w:lang w:val="en-GB"/>
              </w:rPr>
              <w:t xml:space="preserve"> (for a PRA for Europe) will encounter a suitable climate but the main host plants do not occur naturally in Europe. Similarly, </w:t>
            </w:r>
            <w:r w:rsidRPr="00B40FD0">
              <w:rPr>
                <w:rFonts w:ascii="Times New Roman" w:hAnsi="Times New Roman"/>
                <w:i/>
                <w:iCs/>
                <w:lang w:val="en-GB"/>
              </w:rPr>
              <w:t>Aulacaspis yasumatsui</w:t>
            </w:r>
            <w:r w:rsidRPr="00B40FD0">
              <w:rPr>
                <w:rFonts w:ascii="Times New Roman" w:hAnsi="Times New Roman"/>
                <w:lang w:val="en-GB"/>
              </w:rPr>
              <w:t xml:space="preserve"> will not encounter suitable native host plants in Europe and, in addition, will not encounter a very suitable climate outdoors. These species have to be assessed separately for the impact in the PRA area with the impact in the current area of distribution.</w:t>
            </w:r>
          </w:p>
        </w:tc>
      </w:tr>
    </w:tbl>
    <w:p w14:paraId="7469E325" w14:textId="77777777" w:rsidR="00FC78F5" w:rsidRPr="00B40FD0" w:rsidRDefault="00FC78F5" w:rsidP="000D75DC">
      <w:pPr>
        <w:jc w:val="both"/>
        <w:rPr>
          <w:rFonts w:ascii="Times New Roman" w:hAnsi="Times New Roman"/>
          <w:lang w:val="en-GB"/>
        </w:rPr>
      </w:pPr>
    </w:p>
    <w:p w14:paraId="294BCB4C" w14:textId="2F12844A" w:rsidR="000D75DC" w:rsidRPr="00B40FD0" w:rsidRDefault="000D75DC" w:rsidP="000D75DC">
      <w:pPr>
        <w:jc w:val="both"/>
        <w:rPr>
          <w:rFonts w:ascii="Times New Roman" w:hAnsi="Times New Roman"/>
          <w:lang w:val="en-GB"/>
        </w:rPr>
      </w:pPr>
      <w:r w:rsidRPr="00B40FD0">
        <w:rPr>
          <w:rFonts w:ascii="Times New Roman" w:hAnsi="Times New Roman"/>
          <w:lang w:val="en-GB"/>
        </w:rPr>
        <w:lastRenderedPageBreak/>
        <w:t xml:space="preserve">If the species has not invaded any other area, or if the invasion is too recent and too little is known on its ecology in the invaded areas or </w:t>
      </w:r>
      <w:r w:rsidR="007E62C5" w:rsidRPr="00B40FD0">
        <w:rPr>
          <w:rFonts w:ascii="Times New Roman" w:hAnsi="Times New Roman"/>
          <w:lang w:val="en-GB"/>
        </w:rPr>
        <w:t xml:space="preserve">if </w:t>
      </w:r>
      <w:r w:rsidRPr="00B40FD0">
        <w:rPr>
          <w:rFonts w:ascii="Times New Roman" w:hAnsi="Times New Roman"/>
          <w:lang w:val="en-GB"/>
        </w:rPr>
        <w:t>the situation in the PRA area is likely to be different, you may use another, simpler rating system based on simpler impact predictors.</w:t>
      </w:r>
    </w:p>
    <w:p w14:paraId="5BC2F15C" w14:textId="77777777" w:rsidR="000D75DC" w:rsidRPr="00B40FD0" w:rsidRDefault="000D75DC" w:rsidP="000D75DC">
      <w:pPr>
        <w:jc w:val="both"/>
        <w:rPr>
          <w:rFonts w:ascii="Times New Roman" w:hAnsi="Times New Roman"/>
          <w:lang w:val="en-GB"/>
        </w:rPr>
      </w:pPr>
      <w:r w:rsidRPr="00B40FD0">
        <w:rPr>
          <w:rFonts w:ascii="Times New Roman" w:hAnsi="Times New Roman"/>
          <w:lang w:val="en-GB"/>
        </w:rPr>
        <w:t xml:space="preserve">For plant pests, six indicators will be related to: </w:t>
      </w:r>
    </w:p>
    <w:p w14:paraId="748337DF" w14:textId="66AD7990" w:rsidR="00FC78F5" w:rsidRPr="00B40FD0" w:rsidRDefault="000D75DC" w:rsidP="00FC78F5">
      <w:pPr>
        <w:pStyle w:val="Paragraphedeliste"/>
        <w:numPr>
          <w:ilvl w:val="0"/>
          <w:numId w:val="16"/>
        </w:numPr>
        <w:jc w:val="both"/>
        <w:rPr>
          <w:rFonts w:ascii="Times New Roman" w:hAnsi="Times New Roman"/>
          <w:lang w:val="en-GB"/>
        </w:rPr>
      </w:pPr>
      <w:r w:rsidRPr="00B40FD0">
        <w:rPr>
          <w:rFonts w:ascii="Times New Roman" w:hAnsi="Times New Roman"/>
          <w:lang w:val="en-GB"/>
        </w:rPr>
        <w:t>Direct impact on native plants</w:t>
      </w:r>
    </w:p>
    <w:p w14:paraId="0D577CE1" w14:textId="77777777" w:rsidR="00FC78F5" w:rsidRPr="00B40FD0" w:rsidRDefault="007E62C5" w:rsidP="00FC78F5">
      <w:pPr>
        <w:pStyle w:val="Paragraphedeliste"/>
        <w:numPr>
          <w:ilvl w:val="0"/>
          <w:numId w:val="17"/>
        </w:numPr>
        <w:jc w:val="both"/>
        <w:rPr>
          <w:rFonts w:ascii="Times New Roman" w:hAnsi="Times New Roman"/>
          <w:lang w:val="en-GB"/>
        </w:rPr>
      </w:pPr>
      <w:r w:rsidRPr="00B40FD0">
        <w:rPr>
          <w:rFonts w:ascii="Times New Roman" w:hAnsi="Times New Roman"/>
          <w:lang w:val="en-GB"/>
        </w:rPr>
        <w:t>risk of native plants in the PRA area being host</w:t>
      </w:r>
    </w:p>
    <w:p w14:paraId="60B22C96" w14:textId="705E891F" w:rsidR="000D75DC" w:rsidRPr="00B40FD0" w:rsidRDefault="007E62C5" w:rsidP="00FC78F5">
      <w:pPr>
        <w:pStyle w:val="Paragraphedeliste"/>
        <w:numPr>
          <w:ilvl w:val="0"/>
          <w:numId w:val="17"/>
        </w:numPr>
        <w:jc w:val="both"/>
        <w:rPr>
          <w:rFonts w:ascii="Times New Roman" w:hAnsi="Times New Roman"/>
          <w:lang w:val="en-GB"/>
        </w:rPr>
      </w:pPr>
      <w:r w:rsidRPr="00B40FD0">
        <w:rPr>
          <w:rFonts w:ascii="Times New Roman" w:hAnsi="Times New Roman"/>
          <w:lang w:val="en-GB"/>
        </w:rPr>
        <w:t>level of damage on major native hosts in the PRA area</w:t>
      </w:r>
    </w:p>
    <w:p w14:paraId="06ADA352" w14:textId="77777777" w:rsidR="00FC78F5" w:rsidRPr="00B40FD0" w:rsidRDefault="000D75DC" w:rsidP="00FC78F5">
      <w:pPr>
        <w:pStyle w:val="Paragraphedeliste"/>
        <w:numPr>
          <w:ilvl w:val="0"/>
          <w:numId w:val="16"/>
        </w:numPr>
        <w:jc w:val="both"/>
        <w:rPr>
          <w:rFonts w:ascii="Times New Roman" w:hAnsi="Times New Roman"/>
          <w:lang w:val="en-GB"/>
        </w:rPr>
      </w:pPr>
      <w:r w:rsidRPr="00B40FD0">
        <w:rPr>
          <w:rFonts w:ascii="Times New Roman" w:hAnsi="Times New Roman"/>
          <w:lang w:val="en-GB"/>
        </w:rPr>
        <w:t xml:space="preserve">Impact on ecosystem patterns and processes </w:t>
      </w:r>
    </w:p>
    <w:p w14:paraId="2E65725A" w14:textId="21EA4418" w:rsidR="000D75DC" w:rsidRPr="00B40FD0" w:rsidRDefault="007E62C5" w:rsidP="00FC78F5">
      <w:pPr>
        <w:pStyle w:val="Paragraphedeliste"/>
        <w:numPr>
          <w:ilvl w:val="1"/>
          <w:numId w:val="16"/>
        </w:numPr>
        <w:jc w:val="both"/>
        <w:rPr>
          <w:rFonts w:ascii="Times New Roman" w:hAnsi="Times New Roman"/>
          <w:lang w:val="en-GB"/>
        </w:rPr>
      </w:pPr>
      <w:r w:rsidRPr="00B40FD0">
        <w:rPr>
          <w:rFonts w:ascii="Times New Roman" w:hAnsi="Times New Roman"/>
          <w:lang w:val="en-GB"/>
        </w:rPr>
        <w:t>ecological importance of the host plants in the PRA area</w:t>
      </w:r>
    </w:p>
    <w:p w14:paraId="68CA0DD2" w14:textId="77777777" w:rsidR="00FC78F5" w:rsidRPr="00B40FD0" w:rsidRDefault="000D75DC" w:rsidP="00FC78F5">
      <w:pPr>
        <w:pStyle w:val="Paragraphedeliste"/>
        <w:numPr>
          <w:ilvl w:val="0"/>
          <w:numId w:val="16"/>
        </w:numPr>
        <w:jc w:val="both"/>
        <w:rPr>
          <w:rFonts w:ascii="Times New Roman" w:hAnsi="Times New Roman"/>
          <w:lang w:val="en-GB"/>
        </w:rPr>
      </w:pPr>
      <w:r w:rsidRPr="00B40FD0">
        <w:rPr>
          <w:rFonts w:ascii="Times New Roman" w:hAnsi="Times New Roman"/>
          <w:lang w:val="en-GB"/>
        </w:rPr>
        <w:t xml:space="preserve">Conservation impact </w:t>
      </w:r>
    </w:p>
    <w:p w14:paraId="19A9B8DF" w14:textId="77777777" w:rsidR="00FC78F5" w:rsidRPr="00B40FD0" w:rsidRDefault="007E62C5" w:rsidP="00FC78F5">
      <w:pPr>
        <w:pStyle w:val="Paragraphedeliste"/>
        <w:numPr>
          <w:ilvl w:val="1"/>
          <w:numId w:val="16"/>
        </w:numPr>
        <w:jc w:val="both"/>
        <w:rPr>
          <w:rFonts w:ascii="Times New Roman" w:hAnsi="Times New Roman"/>
          <w:lang w:val="en-GB"/>
        </w:rPr>
      </w:pPr>
      <w:r w:rsidRPr="00B40FD0">
        <w:rPr>
          <w:rFonts w:ascii="Times New Roman" w:hAnsi="Times New Roman"/>
          <w:lang w:val="en-GB"/>
        </w:rPr>
        <w:t>occurrence of the host plants in ecologically sensitive habitats</w:t>
      </w:r>
    </w:p>
    <w:p w14:paraId="04E0A3D7" w14:textId="1F25F5AA" w:rsidR="000D75DC" w:rsidRPr="00B40FD0" w:rsidRDefault="007E62C5" w:rsidP="00FC78F5">
      <w:pPr>
        <w:pStyle w:val="Paragraphedeliste"/>
        <w:numPr>
          <w:ilvl w:val="1"/>
          <w:numId w:val="16"/>
        </w:numPr>
        <w:jc w:val="both"/>
        <w:rPr>
          <w:rFonts w:ascii="Times New Roman" w:hAnsi="Times New Roman"/>
          <w:lang w:val="en-GB"/>
        </w:rPr>
      </w:pPr>
      <w:r w:rsidRPr="00B40FD0">
        <w:rPr>
          <w:rFonts w:ascii="Times New Roman" w:hAnsi="Times New Roman"/>
          <w:lang w:val="en-GB"/>
        </w:rPr>
        <w:t>risk to harm rare or vulnerable species</w:t>
      </w:r>
    </w:p>
    <w:p w14:paraId="2D6BB4C5" w14:textId="77777777" w:rsidR="00FC78F5" w:rsidRPr="00B40FD0" w:rsidRDefault="000D75DC" w:rsidP="00FC78F5">
      <w:pPr>
        <w:pStyle w:val="Paragraphedeliste"/>
        <w:numPr>
          <w:ilvl w:val="0"/>
          <w:numId w:val="18"/>
        </w:numPr>
        <w:jc w:val="both"/>
        <w:rPr>
          <w:rFonts w:ascii="Times New Roman" w:hAnsi="Times New Roman"/>
          <w:lang w:val="en-GB"/>
        </w:rPr>
      </w:pPr>
      <w:r w:rsidRPr="00B40FD0">
        <w:rPr>
          <w:rFonts w:ascii="Times New Roman" w:hAnsi="Times New Roman"/>
          <w:lang w:val="en-GB"/>
        </w:rPr>
        <w:t xml:space="preserve">Impact of pesticides </w:t>
      </w:r>
    </w:p>
    <w:p w14:paraId="7F93B405" w14:textId="3AB231B2" w:rsidR="005D3D67" w:rsidRPr="00B40FD0" w:rsidRDefault="007E62C5" w:rsidP="00FC78F5">
      <w:pPr>
        <w:pStyle w:val="Paragraphedeliste"/>
        <w:numPr>
          <w:ilvl w:val="1"/>
          <w:numId w:val="18"/>
        </w:numPr>
        <w:jc w:val="both"/>
        <w:rPr>
          <w:rFonts w:ascii="Times New Roman" w:hAnsi="Times New Roman"/>
          <w:lang w:val="en-GB"/>
        </w:rPr>
      </w:pPr>
      <w:r w:rsidRPr="00B40FD0">
        <w:rPr>
          <w:rFonts w:ascii="Times New Roman" w:hAnsi="Times New Roman"/>
          <w:lang w:val="en-GB"/>
        </w:rPr>
        <w:t>risk that the presence of the pest would result in an increased and intensive use of pesticides</w:t>
      </w:r>
    </w:p>
    <w:p w14:paraId="21353118" w14:textId="10A93871" w:rsidR="000909D3" w:rsidRPr="00B40FD0" w:rsidRDefault="000909D3" w:rsidP="00E45BA7">
      <w:pPr>
        <w:jc w:val="both"/>
        <w:rPr>
          <w:rFonts w:ascii="Times New Roman" w:hAnsi="Times New Roman"/>
          <w:lang w:val="en-GB"/>
        </w:rPr>
      </w:pPr>
    </w:p>
    <w:p w14:paraId="46E70EE8" w14:textId="59B759C5" w:rsidR="000909D3" w:rsidRPr="00B40FD0" w:rsidRDefault="000909D3" w:rsidP="00E45BA7">
      <w:pPr>
        <w:jc w:val="both"/>
        <w:rPr>
          <w:rFonts w:ascii="Times New Roman" w:hAnsi="Times New Roman"/>
          <w:lang w:val="en-GB"/>
        </w:rPr>
      </w:pPr>
      <w:r w:rsidRPr="00B40FD0">
        <w:rPr>
          <w:rFonts w:ascii="Times New Roman" w:hAnsi="Times New Roman"/>
          <w:lang w:val="en-GB"/>
        </w:rPr>
        <w:t xml:space="preserve">So far PRAs carried out for plants in Europe have only concerned plants that have already been reported to be highly invasive or to have an impact. However, in the future, PRAs may be done for species that are just escaping from cultivation and have no invasion and impact history (e.g. </w:t>
      </w:r>
      <w:r w:rsidRPr="00B40FD0">
        <w:rPr>
          <w:rFonts w:ascii="Times New Roman" w:hAnsi="Times New Roman"/>
          <w:i/>
          <w:iCs/>
          <w:lang w:val="en-GB"/>
        </w:rPr>
        <w:t>Acer rufinerve</w:t>
      </w:r>
      <w:r w:rsidRPr="00B40FD0">
        <w:rPr>
          <w:rFonts w:ascii="Times New Roman" w:hAnsi="Times New Roman"/>
          <w:lang w:val="en-GB"/>
        </w:rPr>
        <w:t xml:space="preserve"> in Belgium). To assess these particular cases, an additional set of questions or even another assessment approach may be needed.</w:t>
      </w:r>
    </w:p>
    <w:p w14:paraId="69FBAE56" w14:textId="08FE5004" w:rsidR="000C41CA" w:rsidRPr="00B40FD0" w:rsidRDefault="000C41CA" w:rsidP="00E45BA7">
      <w:pPr>
        <w:jc w:val="both"/>
        <w:rPr>
          <w:rFonts w:ascii="Times New Roman" w:hAnsi="Times New Roman"/>
          <w:lang w:val="en-GB"/>
        </w:rPr>
      </w:pPr>
    </w:p>
    <w:p w14:paraId="6B852B8D" w14:textId="77777777" w:rsidR="00241470" w:rsidRPr="00B40FD0" w:rsidRDefault="00241470" w:rsidP="00241470">
      <w:pPr>
        <w:pStyle w:val="Paragraphedeliste"/>
        <w:numPr>
          <w:ilvl w:val="0"/>
          <w:numId w:val="6"/>
        </w:numPr>
        <w:jc w:val="both"/>
        <w:rPr>
          <w:rFonts w:ascii="Times New Roman" w:hAnsi="Times New Roman"/>
          <w:i/>
          <w:iCs/>
          <w:szCs w:val="22"/>
          <w:lang w:val="en-GB"/>
        </w:rPr>
      </w:pPr>
      <w:r w:rsidRPr="00B40FD0">
        <w:rPr>
          <w:rFonts w:ascii="Times New Roman" w:hAnsi="Times New Roman"/>
          <w:i/>
          <w:iCs/>
          <w:szCs w:val="22"/>
          <w:lang w:val="en-GB"/>
        </w:rPr>
        <w:t>Social impact</w:t>
      </w:r>
    </w:p>
    <w:p w14:paraId="1F506D7E" w14:textId="40A24821" w:rsidR="00241470" w:rsidRPr="00B40FD0" w:rsidRDefault="00241470" w:rsidP="00E45BA7">
      <w:pPr>
        <w:jc w:val="both"/>
        <w:rPr>
          <w:rFonts w:ascii="Times New Roman" w:hAnsi="Times New Roman"/>
          <w:lang w:val="en-GB"/>
        </w:rPr>
      </w:pPr>
      <w:r w:rsidRPr="00B40FD0">
        <w:rPr>
          <w:rFonts w:ascii="Times New Roman" w:hAnsi="Times New Roman"/>
          <w:lang w:val="en-GB"/>
        </w:rPr>
        <w:t>See guidance provided for the impact in the current area of distribution.</w:t>
      </w:r>
    </w:p>
    <w:p w14:paraId="479A36BF" w14:textId="320123A5" w:rsidR="00241470" w:rsidRPr="00B40FD0" w:rsidRDefault="00241470" w:rsidP="00241470">
      <w:pPr>
        <w:rPr>
          <w:lang w:val="en-GB"/>
        </w:rPr>
      </w:pPr>
      <w:bookmarkStart w:id="54" w:name="_14._Identification_of"/>
      <w:bookmarkEnd w:id="54"/>
    </w:p>
    <w:p w14:paraId="38637B10" w14:textId="48F20544" w:rsidR="00CB1301" w:rsidRPr="00B40FD0" w:rsidRDefault="00CB1301" w:rsidP="00CB1301">
      <w:pPr>
        <w:jc w:val="both"/>
        <w:rPr>
          <w:rFonts w:ascii="Times New Roman" w:hAnsi="Times New Roman"/>
          <w:i/>
          <w:iCs/>
          <w:lang w:val="en-GB"/>
        </w:rPr>
      </w:pPr>
      <w:r w:rsidRPr="00B40FD0">
        <w:rPr>
          <w:rFonts w:ascii="Times New Roman" w:hAnsi="Times New Roman"/>
          <w:i/>
          <w:szCs w:val="22"/>
          <w:lang w:val="en-GB"/>
        </w:rPr>
        <w:t>Rating of the magnitude of impact in the area of potential establishment in the PRA area</w:t>
      </w:r>
      <w:r w:rsidR="00E60AA7" w:rsidRPr="00B40FD0">
        <w:rPr>
          <w:rFonts w:ascii="Times New Roman" w:hAnsi="Times New Roman"/>
          <w:i/>
          <w:szCs w:val="22"/>
          <w:lang w:val="en-GB"/>
        </w:rPr>
        <w:t xml:space="preserve"> and uncertainty</w:t>
      </w:r>
    </w:p>
    <w:p w14:paraId="5B74E595" w14:textId="519FD3CD" w:rsidR="00CB1301" w:rsidRPr="00B40FD0" w:rsidRDefault="00F53E79" w:rsidP="00CB1301">
      <w:pPr>
        <w:jc w:val="both"/>
        <w:rPr>
          <w:rFonts w:ascii="Times New Roman" w:hAnsi="Times New Roman"/>
          <w:iCs/>
          <w:szCs w:val="22"/>
          <w:lang w:val="en-GB"/>
        </w:rPr>
      </w:pPr>
      <w:r w:rsidRPr="00B40FD0">
        <w:rPr>
          <w:rFonts w:ascii="Times New Roman" w:hAnsi="Times New Roman"/>
          <w:lang w:val="en-GB"/>
        </w:rPr>
        <w:t xml:space="preserve">When </w:t>
      </w:r>
      <w:r w:rsidR="00061C73" w:rsidRPr="00B40FD0">
        <w:rPr>
          <w:rFonts w:ascii="Times New Roman" w:hAnsi="Times New Roman"/>
          <w:lang w:val="en-GB"/>
        </w:rPr>
        <w:t xml:space="preserve">the magnitude of impact </w:t>
      </w:r>
      <w:r w:rsidR="00061C73" w:rsidRPr="00B40FD0">
        <w:rPr>
          <w:rFonts w:ascii="Times New Roman" w:hAnsi="Times New Roman"/>
          <w:szCs w:val="22"/>
          <w:lang w:val="en-GB"/>
        </w:rPr>
        <w:t>in the area of potential establishment</w:t>
      </w:r>
      <w:r w:rsidR="00061C73" w:rsidRPr="00B40FD0">
        <w:rPr>
          <w:rFonts w:ascii="Times New Roman" w:hAnsi="Times New Roman"/>
          <w:lang w:val="en-GB"/>
        </w:rPr>
        <w:t xml:space="preserve"> in the PRA area </w:t>
      </w:r>
      <w:r w:rsidRPr="00B40FD0">
        <w:rPr>
          <w:rFonts w:ascii="Times New Roman" w:hAnsi="Times New Roman"/>
          <w:lang w:val="en-GB"/>
        </w:rPr>
        <w:t xml:space="preserve">is considered as being different from the one in the current area of distribution, </w:t>
      </w:r>
      <w:r w:rsidR="00061C73" w:rsidRPr="00B40FD0">
        <w:rPr>
          <w:rFonts w:ascii="Times New Roman" w:hAnsi="Times New Roman"/>
          <w:lang w:val="en-GB"/>
        </w:rPr>
        <w:t xml:space="preserve">the </w:t>
      </w:r>
      <w:r w:rsidRPr="00B40FD0">
        <w:rPr>
          <w:rFonts w:ascii="Times New Roman" w:hAnsi="Times New Roman"/>
          <w:lang w:val="en-GB"/>
        </w:rPr>
        <w:t xml:space="preserve">Express PRA scheme (EPPO Standard PM 5/5) </w:t>
      </w:r>
      <w:r w:rsidR="00061C73" w:rsidRPr="00B40FD0">
        <w:rPr>
          <w:rFonts w:ascii="Times New Roman" w:hAnsi="Times New Roman"/>
          <w:szCs w:val="22"/>
          <w:lang w:val="en-GB"/>
        </w:rPr>
        <w:t xml:space="preserve">includes a three-level rating scale </w:t>
      </w:r>
      <w:r w:rsidR="00061C73" w:rsidRPr="00B40FD0">
        <w:rPr>
          <w:rFonts w:ascii="Times New Roman" w:hAnsi="Times New Roman"/>
          <w:lang w:val="en-GB"/>
        </w:rPr>
        <w:t>for this rating</w:t>
      </w:r>
      <w:r w:rsidRPr="00B40FD0">
        <w:rPr>
          <w:rFonts w:ascii="Times New Roman" w:hAnsi="Times New Roman"/>
          <w:lang w:val="en-GB"/>
        </w:rPr>
        <w:t xml:space="preserve">. </w:t>
      </w:r>
      <w:r w:rsidR="00061C73" w:rsidRPr="00B40FD0">
        <w:rPr>
          <w:rFonts w:ascii="Times New Roman" w:hAnsi="Times New Roman"/>
          <w:iCs/>
          <w:szCs w:val="22"/>
          <w:lang w:val="en-GB"/>
        </w:rPr>
        <w:t xml:space="preserve">The rating chosen should be based on the highest type of impact. </w:t>
      </w:r>
      <w:r w:rsidR="00061C73" w:rsidRPr="00B40FD0">
        <w:rPr>
          <w:rFonts w:ascii="Times New Roman" w:hAnsi="Times New Roman"/>
          <w:lang w:val="en-GB"/>
        </w:rPr>
        <w:t>Based on practical experience when performing detailed PRAs at EPPO level and following the recommendation of the EPPO PRA core members, endorsed by the Working Party on Phytosanitary Regulations in 2016, the Express PRA scheme is now used at EPPO level with ratings using a 5-level scale</w:t>
      </w:r>
      <w:r w:rsidR="00061C73" w:rsidRPr="00B40FD0">
        <w:rPr>
          <w:rFonts w:ascii="Times New Roman" w:hAnsi="Times New Roman"/>
          <w:szCs w:val="22"/>
          <w:lang w:val="en-GB"/>
        </w:rPr>
        <w:t xml:space="preserve">. Users can refer to PRAs of similar pests which may guide for ratings (e.g. using the </w:t>
      </w:r>
      <w:hyperlink r:id="rId63" w:history="1">
        <w:r w:rsidR="00061C73" w:rsidRPr="00B40FD0">
          <w:rPr>
            <w:rStyle w:val="Lienhypertexte"/>
            <w:rFonts w:ascii="Times New Roman" w:hAnsi="Times New Roman"/>
            <w:szCs w:val="22"/>
            <w:lang w:val="en-GB"/>
          </w:rPr>
          <w:t>EPPO platform on PRAs</w:t>
        </w:r>
      </w:hyperlink>
      <w:r w:rsidR="00061C73" w:rsidRPr="00B40FD0">
        <w:rPr>
          <w:rFonts w:ascii="Times New Roman" w:hAnsi="Times New Roman"/>
          <w:szCs w:val="22"/>
          <w:lang w:val="en-GB"/>
        </w:rPr>
        <w:t xml:space="preserve">). Rating of uncertainty is based on a three-level scale. Guidance on the rating of uncertainties is available as a remark in </w:t>
      </w:r>
      <w:proofErr w:type="spellStart"/>
      <w:r w:rsidR="00061C73" w:rsidRPr="00B40FD0">
        <w:rPr>
          <w:rFonts w:ascii="Times New Roman" w:hAnsi="Times New Roman"/>
          <w:szCs w:val="22"/>
          <w:lang w:val="en-GB"/>
        </w:rPr>
        <w:t>ection</w:t>
      </w:r>
      <w:proofErr w:type="spellEnd"/>
      <w:r w:rsidR="00061C73" w:rsidRPr="00B40FD0">
        <w:rPr>
          <w:rFonts w:ascii="Times New Roman" w:hAnsi="Times New Roman"/>
          <w:szCs w:val="22"/>
          <w:lang w:val="en-GB"/>
        </w:rPr>
        <w:t xml:space="preserve"> 17 </w:t>
      </w:r>
      <w:r w:rsidR="00061C73" w:rsidRPr="00B40FD0">
        <w:rPr>
          <w:rFonts w:ascii="Times New Roman" w:hAnsi="Times New Roman"/>
          <w:lang w:val="en-GB"/>
        </w:rPr>
        <w:t>of this guidance</w:t>
      </w:r>
      <w:r w:rsidR="00061C73" w:rsidRPr="00B40FD0">
        <w:rPr>
          <w:rFonts w:ascii="Times New Roman" w:hAnsi="Times New Roman"/>
          <w:szCs w:val="22"/>
          <w:lang w:val="en-GB"/>
        </w:rPr>
        <w:t xml:space="preserve">. </w:t>
      </w:r>
    </w:p>
    <w:tbl>
      <w:tblPr>
        <w:tblW w:w="953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1134"/>
        <w:gridCol w:w="850"/>
        <w:gridCol w:w="1134"/>
        <w:gridCol w:w="1134"/>
        <w:gridCol w:w="1275"/>
      </w:tblGrid>
      <w:tr w:rsidR="004B2CAC" w:rsidRPr="00B40FD0" w14:paraId="6A22390B" w14:textId="77777777" w:rsidTr="00E77751">
        <w:tc>
          <w:tcPr>
            <w:tcW w:w="4010" w:type="dxa"/>
            <w:shd w:val="clear" w:color="auto" w:fill="FDE9D9"/>
          </w:tcPr>
          <w:p w14:paraId="2F6EA0FB"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the magnitude of impact in the area of potential establishment</w:t>
            </w:r>
          </w:p>
        </w:tc>
        <w:tc>
          <w:tcPr>
            <w:tcW w:w="1134" w:type="dxa"/>
            <w:shd w:val="clear" w:color="auto" w:fill="FDE9D9"/>
          </w:tcPr>
          <w:p w14:paraId="4222845E"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50" w:type="dxa"/>
            <w:shd w:val="clear" w:color="auto" w:fill="FDE9D9"/>
          </w:tcPr>
          <w:p w14:paraId="413CD30E"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55798FCF"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338EDC3B"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0AA389B8"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3EE719DB"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275" w:type="dxa"/>
            <w:shd w:val="clear" w:color="auto" w:fill="FDE9D9" w:themeFill="accent6" w:themeFillTint="33"/>
          </w:tcPr>
          <w:p w14:paraId="42D7C15F"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7C437436" w14:textId="77777777" w:rsidTr="00E77751">
        <w:tc>
          <w:tcPr>
            <w:tcW w:w="5994" w:type="dxa"/>
            <w:gridSpan w:val="3"/>
            <w:shd w:val="clear" w:color="auto" w:fill="FDE9D9"/>
          </w:tcPr>
          <w:p w14:paraId="3DF34B8A"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4" w:type="dxa"/>
            <w:shd w:val="clear" w:color="auto" w:fill="FDE9D9" w:themeFill="accent6" w:themeFillTint="33"/>
          </w:tcPr>
          <w:p w14:paraId="39A5C03B"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26CC5BC5"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275" w:type="dxa"/>
            <w:shd w:val="clear" w:color="auto" w:fill="FDE9D9" w:themeFill="accent6" w:themeFillTint="33"/>
          </w:tcPr>
          <w:p w14:paraId="08E96139"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333B390D" w14:textId="7A58FB35" w:rsidR="00061C73" w:rsidRPr="00B40FD0" w:rsidRDefault="00C13F68" w:rsidP="00241470">
      <w:pPr>
        <w:rPr>
          <w:rFonts w:ascii="Times New Roman" w:hAnsi="Times New Roman"/>
          <w:szCs w:val="22"/>
          <w:lang w:val="en-GB"/>
        </w:rPr>
      </w:pPr>
      <w:r w:rsidRPr="00B40FD0">
        <w:rPr>
          <w:rFonts w:ascii="Times New Roman" w:hAnsi="Times New Roman"/>
          <w:szCs w:val="22"/>
          <w:lang w:val="en-GB"/>
        </w:rPr>
        <w:t>Reasons for the uncertainty rating, especially when moderate or high, can be recorded.</w:t>
      </w:r>
    </w:p>
    <w:p w14:paraId="13AEB164" w14:textId="2FD7FE9A" w:rsidR="006F1C2C" w:rsidRPr="00B40FD0" w:rsidRDefault="006F1C2C" w:rsidP="00241470">
      <w:pPr>
        <w:rPr>
          <w:rFonts w:ascii="Times New Roman" w:hAnsi="Times New Roman"/>
          <w:szCs w:val="22"/>
          <w:lang w:val="en-GB"/>
        </w:rPr>
      </w:pPr>
    </w:p>
    <w:p w14:paraId="0634C5BD" w14:textId="77777777" w:rsidR="006F1C2C" w:rsidRPr="00B40FD0" w:rsidRDefault="006F1C2C" w:rsidP="006F1C2C">
      <w:pPr>
        <w:jc w:val="both"/>
        <w:rPr>
          <w:rFonts w:ascii="Times New Roman" w:hAnsi="Times New Roman"/>
          <w:i/>
          <w:iCs/>
          <w:lang w:val="en-GB"/>
        </w:rPr>
      </w:pPr>
      <w:r w:rsidRPr="00B40FD0">
        <w:rPr>
          <w:rFonts w:ascii="Times New Roman" w:hAnsi="Times New Roman"/>
          <w:i/>
          <w:iCs/>
          <w:lang w:val="en-GB"/>
        </w:rPr>
        <w:t>Suggested sources:</w:t>
      </w:r>
    </w:p>
    <w:p w14:paraId="31928D79" w14:textId="77777777" w:rsidR="006F1C2C" w:rsidRPr="00B40FD0" w:rsidRDefault="006F1C2C" w:rsidP="006F1C2C">
      <w:pPr>
        <w:jc w:val="both"/>
        <w:rPr>
          <w:rFonts w:ascii="Times New Roman" w:hAnsi="Times New Roman"/>
          <w:szCs w:val="22"/>
          <w:lang w:val="en-GB"/>
        </w:rPr>
      </w:pPr>
      <w:r w:rsidRPr="00B40FD0">
        <w:rPr>
          <w:rFonts w:ascii="Times New Roman" w:hAnsi="Times New Roman"/>
          <w:szCs w:val="22"/>
          <w:lang w:val="en-GB"/>
        </w:rPr>
        <w:t>Reference to the Common International Classification of Ecosystem Services (</w:t>
      </w:r>
      <w:hyperlink r:id="rId64" w:history="1">
        <w:hyperlink r:id="rId65" w:history="1">
          <w:r w:rsidRPr="00B40FD0">
            <w:rPr>
              <w:rStyle w:val="Lienhypertexte"/>
              <w:rFonts w:ascii="Times New Roman" w:hAnsi="Times New Roman"/>
              <w:szCs w:val="22"/>
              <w:lang w:val="en-GB"/>
            </w:rPr>
            <w:t>CICES</w:t>
          </w:r>
        </w:hyperlink>
      </w:hyperlink>
      <w:r w:rsidRPr="00B40FD0">
        <w:rPr>
          <w:rFonts w:ascii="Times New Roman" w:hAnsi="Times New Roman"/>
          <w:szCs w:val="22"/>
          <w:lang w:val="en-GB"/>
        </w:rPr>
        <w:t>) may help assess the impact on ecosystem services in the current area of distribution.</w:t>
      </w:r>
    </w:p>
    <w:p w14:paraId="57D7A07D" w14:textId="77777777" w:rsidR="006F1C2C" w:rsidRPr="00B40FD0" w:rsidRDefault="006F1C2C" w:rsidP="00241470">
      <w:pPr>
        <w:rPr>
          <w:lang w:val="en-GB"/>
        </w:rPr>
      </w:pPr>
    </w:p>
    <w:p w14:paraId="007E0BA9" w14:textId="26D4B3F2"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"_13._Potential_impact_2"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27DA65BF" w14:textId="7E91F981" w:rsidR="00B81497" w:rsidRPr="00B40FD0" w:rsidRDefault="00B81497" w:rsidP="00B81497">
      <w:pPr>
        <w:rPr>
          <w:lang w:val="en-GB"/>
        </w:rPr>
      </w:pPr>
      <w:r w:rsidRPr="00B40FD0">
        <w:rPr>
          <w:rFonts w:ascii="Times New Roman" w:hAnsi="Times New Roman"/>
          <w:i/>
          <w:iCs/>
          <w:sz w:val="20"/>
          <w:szCs w:val="18"/>
          <w:lang w:val="en-GB"/>
        </w:rPr>
        <w:fldChar w:fldCharType="end"/>
      </w:r>
    </w:p>
    <w:p w14:paraId="2FE5BCB0" w14:textId="6AA07D76" w:rsidR="000C41CA" w:rsidRPr="00B40FD0" w:rsidRDefault="000C41CA" w:rsidP="00241470">
      <w:pPr>
        <w:rPr>
          <w:lang w:val="en-GB"/>
        </w:rPr>
      </w:pPr>
      <w:r w:rsidRPr="00B40FD0">
        <w:rPr>
          <w:lang w:val="en-GB"/>
        </w:rPr>
        <w:br w:type="page"/>
      </w:r>
    </w:p>
    <w:p w14:paraId="1DCF22AF" w14:textId="6D1DEBA3" w:rsidR="000A3D3B" w:rsidRPr="00B40FD0" w:rsidRDefault="000A3D3B" w:rsidP="00090262">
      <w:pPr>
        <w:pStyle w:val="Titre2"/>
        <w:rPr>
          <w:rFonts w:ascii="Times New Roman" w:hAnsi="Times New Roman"/>
          <w:sz w:val="24"/>
          <w:szCs w:val="24"/>
          <w:u w:val="none"/>
          <w:lang w:val="en-GB"/>
        </w:rPr>
      </w:pPr>
      <w:bookmarkStart w:id="55" w:name="_14._Identification_of_1"/>
      <w:bookmarkEnd w:id="55"/>
      <w:r w:rsidRPr="00B40FD0">
        <w:rPr>
          <w:rFonts w:ascii="Times New Roman" w:hAnsi="Times New Roman"/>
          <w:sz w:val="24"/>
          <w:szCs w:val="24"/>
          <w:u w:val="none"/>
          <w:lang w:val="en-GB"/>
        </w:rPr>
        <w:lastRenderedPageBreak/>
        <w:t>14. Identification of the endangered area</w:t>
      </w:r>
    </w:p>
    <w:p w14:paraId="4F9FD7FF" w14:textId="40EF2B84" w:rsidR="000C41CA" w:rsidRPr="00B40FD0" w:rsidRDefault="000C41CA" w:rsidP="00EA0791">
      <w:pPr>
        <w:ind w:left="-74"/>
        <w:jc w:val="both"/>
        <w:rPr>
          <w:rFonts w:ascii="Times New Roman" w:hAnsi="Times New Roman"/>
          <w:szCs w:val="22"/>
          <w:lang w:val="en-GB"/>
        </w:rPr>
      </w:pPr>
      <w:r w:rsidRPr="00B40FD0">
        <w:rPr>
          <w:rFonts w:ascii="Times New Roman" w:hAnsi="Times New Roman"/>
          <w:szCs w:val="22"/>
          <w:lang w:val="en-GB" w:eastAsia="fr-FR"/>
        </w:rPr>
        <w:t xml:space="preserve">With reference to the area of potential establishment identified, </w:t>
      </w:r>
      <w:r w:rsidR="00EA0791" w:rsidRPr="00B40FD0">
        <w:rPr>
          <w:rFonts w:ascii="Times New Roman" w:hAnsi="Times New Roman"/>
          <w:szCs w:val="22"/>
          <w:lang w:val="en-GB" w:eastAsia="fr-FR"/>
        </w:rPr>
        <w:t xml:space="preserve">the assessor should </w:t>
      </w:r>
      <w:r w:rsidRPr="00B40FD0">
        <w:rPr>
          <w:rFonts w:ascii="Times New Roman" w:hAnsi="Times New Roman"/>
          <w:szCs w:val="22"/>
          <w:lang w:val="en-GB" w:eastAsia="fr-FR"/>
        </w:rPr>
        <w:t xml:space="preserve">identify the area which </w:t>
      </w:r>
      <w:r w:rsidR="00EA0791" w:rsidRPr="00B40FD0">
        <w:rPr>
          <w:rFonts w:ascii="Times New Roman" w:hAnsi="Times New Roman"/>
          <w:szCs w:val="22"/>
          <w:lang w:val="en-GB" w:eastAsia="fr-FR"/>
        </w:rPr>
        <w:t xml:space="preserve">would be </w:t>
      </w:r>
      <w:r w:rsidRPr="00B40FD0">
        <w:rPr>
          <w:rFonts w:ascii="Times New Roman" w:hAnsi="Times New Roman"/>
          <w:szCs w:val="22"/>
          <w:lang w:val="en-GB" w:eastAsia="fr-FR"/>
        </w:rPr>
        <w:t>at highest risk f</w:t>
      </w:r>
      <w:r w:rsidR="00EA0791" w:rsidRPr="00B40FD0">
        <w:rPr>
          <w:rFonts w:ascii="Times New Roman" w:hAnsi="Times New Roman"/>
          <w:szCs w:val="22"/>
          <w:lang w:val="en-GB" w:eastAsia="fr-FR"/>
        </w:rPr>
        <w:t>or</w:t>
      </w:r>
      <w:r w:rsidRPr="00B40FD0">
        <w:rPr>
          <w:rFonts w:ascii="Times New Roman" w:hAnsi="Times New Roman"/>
          <w:szCs w:val="22"/>
          <w:lang w:val="en-GB" w:eastAsia="fr-FR"/>
        </w:rPr>
        <w:t xml:space="preserve"> economic, environmental and social impacts.</w:t>
      </w:r>
    </w:p>
    <w:p w14:paraId="5B34539B" w14:textId="77777777" w:rsidR="00EA0791" w:rsidRPr="00B40FD0" w:rsidRDefault="00EA0791" w:rsidP="00EA0791">
      <w:pPr>
        <w:ind w:left="-74"/>
        <w:jc w:val="both"/>
        <w:rPr>
          <w:rFonts w:ascii="Times New Roman" w:hAnsi="Times New Roman"/>
          <w:szCs w:val="22"/>
          <w:lang w:val="en-GB" w:eastAsia="fr-FR"/>
        </w:rPr>
      </w:pPr>
    </w:p>
    <w:p w14:paraId="2625B9F1" w14:textId="410BC134" w:rsidR="00EA0791" w:rsidRPr="00B40FD0" w:rsidRDefault="00EA0791" w:rsidP="000C41CA">
      <w:pPr>
        <w:jc w:val="both"/>
        <w:rPr>
          <w:rFonts w:ascii="Times New Roman" w:hAnsi="Times New Roman"/>
          <w:i/>
          <w:iCs/>
          <w:szCs w:val="22"/>
          <w:lang w:val="en-GB" w:eastAsia="fr-FR"/>
        </w:rPr>
      </w:pPr>
      <w:r w:rsidRPr="00B40FD0">
        <w:rPr>
          <w:rFonts w:ascii="Times New Roman" w:hAnsi="Times New Roman"/>
          <w:i/>
          <w:iCs/>
          <w:szCs w:val="22"/>
          <w:lang w:val="en-GB" w:eastAsia="fr-FR"/>
        </w:rPr>
        <w:t>Definition</w:t>
      </w:r>
    </w:p>
    <w:p w14:paraId="7AFFB8A9" w14:textId="7E1187DC" w:rsidR="00EA0791" w:rsidRPr="00B40FD0" w:rsidRDefault="00EA0791" w:rsidP="000C41CA">
      <w:pPr>
        <w:jc w:val="both"/>
        <w:rPr>
          <w:rFonts w:ascii="Times New Roman" w:hAnsi="Times New Roman"/>
          <w:iCs/>
          <w:szCs w:val="22"/>
          <w:lang w:val="en-GB" w:eastAsia="fr-FR"/>
        </w:rPr>
      </w:pPr>
      <w:r w:rsidRPr="00B40FD0">
        <w:rPr>
          <w:rFonts w:ascii="Times New Roman" w:hAnsi="Times New Roman"/>
          <w:iCs/>
          <w:szCs w:val="22"/>
          <w:lang w:val="en-GB"/>
        </w:rPr>
        <w:t>Endangered area: An area where ecological factors favour the establishment of a pest whose presence in the area will result in economically important loss (ISPM 5).</w:t>
      </w:r>
    </w:p>
    <w:p w14:paraId="1394A565" w14:textId="0195EC5A" w:rsidR="00EA0791" w:rsidRPr="00B40FD0" w:rsidRDefault="00EA0791" w:rsidP="000C41CA">
      <w:pPr>
        <w:jc w:val="both"/>
        <w:rPr>
          <w:rFonts w:ascii="Times New Roman" w:hAnsi="Times New Roman"/>
          <w:szCs w:val="22"/>
          <w:lang w:val="en-GB" w:eastAsia="fr-FR"/>
        </w:rPr>
      </w:pPr>
    </w:p>
    <w:p w14:paraId="6F98DBAF" w14:textId="75D0E7EF" w:rsidR="00EA0791" w:rsidRPr="00B40FD0" w:rsidRDefault="00EA0791" w:rsidP="000C41CA">
      <w:pPr>
        <w:jc w:val="both"/>
        <w:rPr>
          <w:rFonts w:ascii="Times New Roman" w:hAnsi="Times New Roman"/>
          <w:i/>
          <w:iCs/>
          <w:szCs w:val="22"/>
          <w:lang w:val="en-GB" w:eastAsia="fr-FR"/>
        </w:rPr>
      </w:pPr>
      <w:r w:rsidRPr="00B40FD0">
        <w:rPr>
          <w:rFonts w:ascii="Times New Roman" w:hAnsi="Times New Roman"/>
          <w:i/>
          <w:iCs/>
          <w:szCs w:val="22"/>
          <w:lang w:val="en-GB" w:eastAsia="fr-FR"/>
        </w:rPr>
        <w:t>Decision and method to map the endangered area</w:t>
      </w:r>
    </w:p>
    <w:p w14:paraId="19E07CF0" w14:textId="1DFCA89B" w:rsidR="000C41CA" w:rsidRPr="00B40FD0" w:rsidRDefault="000C41CA" w:rsidP="000C41CA">
      <w:pPr>
        <w:jc w:val="both"/>
        <w:rPr>
          <w:rFonts w:ascii="Times New Roman" w:hAnsi="Times New Roman"/>
          <w:szCs w:val="22"/>
          <w:lang w:val="en-GB" w:eastAsia="fr-FR"/>
        </w:rPr>
      </w:pPr>
      <w:r w:rsidRPr="00B40FD0">
        <w:rPr>
          <w:rFonts w:ascii="Times New Roman" w:hAnsi="Times New Roman"/>
          <w:szCs w:val="22"/>
          <w:lang w:val="en-GB" w:eastAsia="fr-FR"/>
        </w:rPr>
        <w:t xml:space="preserve">A Decision Support Scheme (DSS) for </w:t>
      </w:r>
      <w:r w:rsidR="00EA0791" w:rsidRPr="00B40FD0">
        <w:rPr>
          <w:rFonts w:ascii="Times New Roman" w:hAnsi="Times New Roman"/>
          <w:szCs w:val="22"/>
          <w:lang w:val="en-GB" w:eastAsia="fr-FR"/>
        </w:rPr>
        <w:t>m</w:t>
      </w:r>
      <w:r w:rsidRPr="00B40FD0">
        <w:rPr>
          <w:rFonts w:ascii="Times New Roman" w:hAnsi="Times New Roman"/>
          <w:szCs w:val="22"/>
          <w:lang w:val="en-GB" w:eastAsia="fr-FR"/>
        </w:rPr>
        <w:t xml:space="preserve">apping </w:t>
      </w:r>
      <w:r w:rsidR="00EA0791" w:rsidRPr="00B40FD0">
        <w:rPr>
          <w:rFonts w:ascii="Times New Roman" w:hAnsi="Times New Roman"/>
          <w:szCs w:val="22"/>
          <w:lang w:val="en-GB" w:eastAsia="fr-FR"/>
        </w:rPr>
        <w:t>e</w:t>
      </w:r>
      <w:r w:rsidRPr="00B40FD0">
        <w:rPr>
          <w:rFonts w:ascii="Times New Roman" w:hAnsi="Times New Roman"/>
          <w:szCs w:val="22"/>
          <w:lang w:val="en-GB" w:eastAsia="fr-FR"/>
        </w:rPr>
        <w:t xml:space="preserve">ndangered </w:t>
      </w:r>
      <w:r w:rsidR="00EA0791" w:rsidRPr="00B40FD0">
        <w:rPr>
          <w:rFonts w:ascii="Times New Roman" w:hAnsi="Times New Roman"/>
          <w:szCs w:val="22"/>
          <w:lang w:val="en-GB" w:eastAsia="fr-FR"/>
        </w:rPr>
        <w:t>a</w:t>
      </w:r>
      <w:r w:rsidRPr="00B40FD0">
        <w:rPr>
          <w:rFonts w:ascii="Times New Roman" w:hAnsi="Times New Roman"/>
          <w:szCs w:val="22"/>
          <w:lang w:val="en-GB" w:eastAsia="fr-FR"/>
        </w:rPr>
        <w:t xml:space="preserve">reas has been developed in the framework of PRATIQUE. This DSS is designed to help pest risk analysts (a) to decide whether it is appropriate to try and create a map of endangered areas and (b) to provide guidance on the most suitable methods to follow. </w:t>
      </w:r>
    </w:p>
    <w:p w14:paraId="7C05211C" w14:textId="34718290" w:rsidR="00B81497" w:rsidRPr="00B40FD0" w:rsidRDefault="000C41CA" w:rsidP="001F5013">
      <w:pPr>
        <w:jc w:val="both"/>
        <w:rPr>
          <w:rFonts w:ascii="Times New Roman" w:hAnsi="Times New Roman"/>
          <w:szCs w:val="22"/>
          <w:lang w:val="en-GB" w:eastAsia="fr-FR"/>
        </w:rPr>
      </w:pPr>
      <w:r w:rsidRPr="00B40FD0">
        <w:rPr>
          <w:rFonts w:ascii="Times New Roman" w:hAnsi="Times New Roman"/>
          <w:szCs w:val="22"/>
          <w:lang w:val="en-GB" w:eastAsia="fr-FR"/>
        </w:rPr>
        <w:t xml:space="preserve">For guidance on mapping the endangered area click on the link at the end of this paragraph. The DSS can be found in </w:t>
      </w:r>
      <w:r w:rsidR="00DC1647" w:rsidRPr="00B40FD0">
        <w:rPr>
          <w:rFonts w:ascii="Times New Roman" w:hAnsi="Times New Roman"/>
          <w:szCs w:val="22"/>
          <w:lang w:val="en-GB" w:eastAsia="fr-FR"/>
        </w:rPr>
        <w:t>s</w:t>
      </w:r>
      <w:r w:rsidRPr="00B40FD0">
        <w:rPr>
          <w:rFonts w:ascii="Times New Roman" w:hAnsi="Times New Roman"/>
          <w:szCs w:val="22"/>
          <w:lang w:val="en-GB" w:eastAsia="fr-FR"/>
        </w:rPr>
        <w:t>ection B (page 12) of th</w:t>
      </w:r>
      <w:r w:rsidR="00114FD2" w:rsidRPr="00B40FD0">
        <w:rPr>
          <w:rFonts w:ascii="Times New Roman" w:hAnsi="Times New Roman"/>
          <w:szCs w:val="22"/>
          <w:lang w:val="en-GB" w:eastAsia="fr-FR"/>
        </w:rPr>
        <w:t>e</w:t>
      </w:r>
      <w:r w:rsidRPr="00B40FD0">
        <w:rPr>
          <w:rFonts w:ascii="Times New Roman" w:hAnsi="Times New Roman"/>
          <w:szCs w:val="22"/>
          <w:lang w:val="en-GB" w:eastAsia="fr-FR"/>
        </w:rPr>
        <w:t xml:space="preserve"> document</w:t>
      </w:r>
      <w:r w:rsidR="00114FD2" w:rsidRPr="00B40FD0">
        <w:rPr>
          <w:rFonts w:ascii="Times New Roman" w:hAnsi="Times New Roman"/>
          <w:szCs w:val="22"/>
          <w:lang w:val="en-GB" w:eastAsia="fr-FR"/>
        </w:rPr>
        <w:t xml:space="preserve"> linked to below</w:t>
      </w:r>
      <w:r w:rsidR="00EA0791" w:rsidRPr="00B40FD0">
        <w:rPr>
          <w:rFonts w:ascii="Times New Roman" w:hAnsi="Times New Roman"/>
          <w:szCs w:val="22"/>
          <w:lang w:val="en-GB" w:eastAsia="fr-FR"/>
        </w:rPr>
        <w:t xml:space="preserve">. </w:t>
      </w:r>
      <w:r w:rsidRPr="00B40FD0">
        <w:rPr>
          <w:rFonts w:ascii="Times New Roman" w:hAnsi="Times New Roman"/>
          <w:szCs w:val="22"/>
          <w:lang w:val="en-GB" w:eastAsia="fr-FR"/>
        </w:rPr>
        <w:t xml:space="preserve">Before using the DSS for the first time it is recommended that pest risk analysts read the whole of </w:t>
      </w:r>
      <w:r w:rsidR="00DC1647" w:rsidRPr="00B40FD0">
        <w:rPr>
          <w:rFonts w:ascii="Times New Roman" w:hAnsi="Times New Roman"/>
          <w:szCs w:val="22"/>
          <w:lang w:val="en-GB" w:eastAsia="fr-FR"/>
        </w:rPr>
        <w:t>s</w:t>
      </w:r>
      <w:r w:rsidRPr="00B40FD0">
        <w:rPr>
          <w:rFonts w:ascii="Times New Roman" w:hAnsi="Times New Roman"/>
          <w:szCs w:val="22"/>
          <w:lang w:val="en-GB" w:eastAsia="fr-FR"/>
        </w:rPr>
        <w:t>ection A (the introduction to the scheme). Guidance on whether it is appropriate to try to map endangered areas is given in pages 6-7: see sections A4 (time and expertise required), A5 (data requirements) and A6 (situations when mapping the endangered areas is most useful).</w:t>
      </w:r>
      <w:r w:rsidR="00F37CD2">
        <w:rPr>
          <w:rFonts w:ascii="Times New Roman" w:hAnsi="Times New Roman"/>
          <w:szCs w:val="22"/>
          <w:lang w:val="en-GB" w:eastAsia="fr-FR"/>
        </w:rPr>
        <w:t xml:space="preserve"> </w:t>
      </w:r>
      <w:hyperlink r:id="rId66" w:history="1">
        <w:r w:rsidR="00F37CD2" w:rsidRPr="00F37CD2">
          <w:rPr>
            <w:rStyle w:val="Lienhypertexte"/>
            <w:rFonts w:ascii="Times New Roman" w:hAnsi="Times New Roman"/>
            <w:szCs w:val="22"/>
            <w:lang w:val="en-GB" w:eastAsia="fr-FR"/>
          </w:rPr>
          <w:t>DSS for Mapping Endangered Areas</w:t>
        </w:r>
      </w:hyperlink>
      <w:r w:rsidR="00B81497" w:rsidRPr="00B40FD0">
        <w:rPr>
          <w:rFonts w:ascii="Times New Roman" w:hAnsi="Times New Roman"/>
          <w:szCs w:val="22"/>
          <w:lang w:val="en-GB" w:eastAsia="fr-FR"/>
        </w:rPr>
        <w:t>.</w:t>
      </w:r>
    </w:p>
    <w:p w14:paraId="6E3D6267" w14:textId="77777777" w:rsidR="00076E14" w:rsidRPr="00B40FD0" w:rsidRDefault="00076E14" w:rsidP="00B81497">
      <w:pPr>
        <w:jc w:val="both"/>
        <w:rPr>
          <w:rFonts w:ascii="Times New Roman" w:hAnsi="Times New Roman"/>
          <w:i/>
          <w:iCs/>
          <w:sz w:val="20"/>
          <w:szCs w:val="18"/>
          <w:lang w:val="en-GB"/>
        </w:rPr>
      </w:pPr>
    </w:p>
    <w:p w14:paraId="35A46C92" w14:textId="32652B5D"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"_14._Identification_of_2"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466F4485" w14:textId="7FE5F719" w:rsidR="00B81497" w:rsidRPr="00B40FD0" w:rsidRDefault="00B81497" w:rsidP="00B81497">
      <w:pPr>
        <w:jc w:val="both"/>
        <w:rPr>
          <w:rFonts w:ascii="Times New Roman" w:hAnsi="Times New Roman"/>
          <w:bCs/>
          <w:szCs w:val="24"/>
          <w:lang w:val="en-GB"/>
        </w:rPr>
      </w:pPr>
      <w:r w:rsidRPr="00B40FD0">
        <w:rPr>
          <w:rFonts w:ascii="Times New Roman" w:hAnsi="Times New Roman"/>
          <w:i/>
          <w:iCs/>
          <w:sz w:val="20"/>
          <w:szCs w:val="18"/>
          <w:lang w:val="en-GB"/>
        </w:rPr>
        <w:fldChar w:fldCharType="end"/>
      </w:r>
    </w:p>
    <w:p w14:paraId="5766038B" w14:textId="77777777" w:rsidR="000C41CA" w:rsidRPr="00B40FD0" w:rsidRDefault="000C41CA" w:rsidP="00B81497">
      <w:pPr>
        <w:jc w:val="both"/>
        <w:rPr>
          <w:lang w:val="en-GB"/>
        </w:rPr>
      </w:pPr>
      <w:bookmarkStart w:id="56" w:name="_15._Overall_assessment"/>
      <w:bookmarkEnd w:id="56"/>
      <w:r w:rsidRPr="00B40FD0">
        <w:rPr>
          <w:lang w:val="en-GB"/>
        </w:rPr>
        <w:br w:type="page"/>
      </w:r>
    </w:p>
    <w:p w14:paraId="2E7261CD" w14:textId="41B1A725" w:rsidR="000A3D3B" w:rsidRPr="00B40FD0" w:rsidRDefault="000A3D3B" w:rsidP="00090262">
      <w:pPr>
        <w:pStyle w:val="Titre2"/>
        <w:rPr>
          <w:rFonts w:ascii="Times New Roman" w:hAnsi="Times New Roman"/>
          <w:sz w:val="24"/>
          <w:szCs w:val="24"/>
          <w:u w:val="none"/>
          <w:lang w:val="en-GB"/>
        </w:rPr>
      </w:pPr>
      <w:bookmarkStart w:id="57" w:name="_15._Overall_assessment_1"/>
      <w:bookmarkEnd w:id="57"/>
      <w:r w:rsidRPr="00B40FD0">
        <w:rPr>
          <w:rFonts w:ascii="Times New Roman" w:hAnsi="Times New Roman"/>
          <w:sz w:val="24"/>
          <w:szCs w:val="24"/>
          <w:u w:val="none"/>
          <w:lang w:val="en-GB"/>
        </w:rPr>
        <w:lastRenderedPageBreak/>
        <w:t xml:space="preserve">15. Overall assessment of risk </w:t>
      </w:r>
    </w:p>
    <w:p w14:paraId="62F84724" w14:textId="4978C73B" w:rsidR="00A604EF" w:rsidRPr="00B40FD0" w:rsidRDefault="00A604EF" w:rsidP="00A604EF">
      <w:pPr>
        <w:ind w:left="-74"/>
        <w:jc w:val="both"/>
        <w:rPr>
          <w:rFonts w:ascii="Times New Roman" w:hAnsi="Times New Roman"/>
          <w:b/>
          <w:iCs/>
          <w:szCs w:val="22"/>
          <w:lang w:val="en-GB"/>
        </w:rPr>
      </w:pPr>
      <w:r w:rsidRPr="00B40FD0">
        <w:rPr>
          <w:rFonts w:ascii="Times New Roman" w:hAnsi="Times New Roman"/>
          <w:iCs/>
          <w:szCs w:val="22"/>
          <w:lang w:val="en-GB"/>
        </w:rPr>
        <w:t xml:space="preserve">In this section, the pest risk analyst should summarize the likelihood of entry, establishment, spread and possible impact without phytosanitary measure. </w:t>
      </w:r>
      <w:r w:rsidR="009715E6" w:rsidRPr="00B40FD0">
        <w:rPr>
          <w:rFonts w:ascii="Times New Roman" w:hAnsi="Times New Roman"/>
          <w:iCs/>
          <w:szCs w:val="22"/>
          <w:lang w:val="en-GB"/>
        </w:rPr>
        <w:t xml:space="preserve">The suggested </w:t>
      </w:r>
      <w:r w:rsidR="00D04CFC" w:rsidRPr="00B40FD0">
        <w:rPr>
          <w:rFonts w:ascii="Times New Roman" w:hAnsi="Times New Roman"/>
          <w:iCs/>
          <w:szCs w:val="22"/>
          <w:lang w:val="en-GB"/>
        </w:rPr>
        <w:t>T</w:t>
      </w:r>
      <w:r w:rsidR="009715E6" w:rsidRPr="00B40FD0">
        <w:rPr>
          <w:rFonts w:ascii="Times New Roman" w:hAnsi="Times New Roman"/>
          <w:iCs/>
          <w:szCs w:val="22"/>
          <w:lang w:val="en-GB"/>
        </w:rPr>
        <w:t xml:space="preserve">able </w:t>
      </w:r>
      <w:r w:rsidR="00D04CFC" w:rsidRPr="00B40FD0">
        <w:rPr>
          <w:rFonts w:ascii="Times New Roman" w:hAnsi="Times New Roman"/>
          <w:iCs/>
          <w:szCs w:val="22"/>
          <w:lang w:val="en-GB"/>
        </w:rPr>
        <w:t xml:space="preserve">6 </w:t>
      </w:r>
      <w:r w:rsidR="009715E6" w:rsidRPr="00B40FD0">
        <w:rPr>
          <w:rFonts w:ascii="Times New Roman" w:hAnsi="Times New Roman"/>
          <w:iCs/>
          <w:szCs w:val="22"/>
          <w:lang w:val="en-GB"/>
        </w:rPr>
        <w:t>below can be used to summarize the ratings.</w:t>
      </w:r>
    </w:p>
    <w:p w14:paraId="751EC139" w14:textId="13C6BE88" w:rsidR="000A3D3B" w:rsidRPr="00B40FD0" w:rsidRDefault="00A604EF" w:rsidP="005E706C">
      <w:pPr>
        <w:ind w:left="-74"/>
        <w:jc w:val="both"/>
        <w:rPr>
          <w:rFonts w:ascii="Times New Roman" w:hAnsi="Times New Roman"/>
          <w:szCs w:val="22"/>
          <w:lang w:val="en-GB"/>
        </w:rPr>
      </w:pPr>
      <w:r w:rsidRPr="00B40FD0">
        <w:rPr>
          <w:rFonts w:ascii="Times New Roman" w:hAnsi="Times New Roman"/>
          <w:bCs/>
          <w:iCs/>
          <w:szCs w:val="22"/>
          <w:lang w:val="en-GB"/>
        </w:rPr>
        <w:t xml:space="preserve">Then, the pest risk analyst should consider </w:t>
      </w:r>
      <w:r w:rsidRPr="00B40FD0">
        <w:rPr>
          <w:rFonts w:ascii="Times New Roman" w:hAnsi="Times New Roman"/>
          <w:iCs/>
          <w:szCs w:val="22"/>
          <w:lang w:val="en-GB"/>
        </w:rPr>
        <w:t xml:space="preserve">whether phytosanitary measures are necessary. If the assessment shows that phytosanitary measures are not required for your country but there are indications that other EPPO countries are at higher risk, this should be mentioned. </w:t>
      </w:r>
    </w:p>
    <w:p w14:paraId="23A7EC17" w14:textId="77777777" w:rsidR="005E706C" w:rsidRPr="00B40FD0" w:rsidRDefault="005E706C" w:rsidP="005E706C">
      <w:pPr>
        <w:ind w:left="-74"/>
        <w:jc w:val="both"/>
        <w:rPr>
          <w:rFonts w:ascii="Times New Roman" w:hAnsi="Times New Roman"/>
          <w:iCs/>
          <w:szCs w:val="22"/>
          <w:lang w:val="en-GB"/>
        </w:rPr>
      </w:pPr>
    </w:p>
    <w:p w14:paraId="777BDCE9" w14:textId="5A989B81" w:rsidR="009715E6" w:rsidRPr="00B40FD0" w:rsidRDefault="009715E6" w:rsidP="009715E6">
      <w:pPr>
        <w:ind w:left="-74"/>
        <w:jc w:val="both"/>
        <w:rPr>
          <w:rFonts w:ascii="Times New Roman" w:hAnsi="Times New Roman"/>
          <w:bCs/>
          <w:i/>
          <w:iCs/>
          <w:szCs w:val="24"/>
          <w:lang w:val="en-GB"/>
        </w:rPr>
      </w:pPr>
      <w:r w:rsidRPr="00B40FD0">
        <w:rPr>
          <w:rFonts w:ascii="Times New Roman" w:hAnsi="Times New Roman"/>
          <w:bCs/>
          <w:i/>
          <w:iCs/>
          <w:szCs w:val="24"/>
          <w:lang w:val="en-GB"/>
        </w:rPr>
        <w:t>Suggested table</w:t>
      </w:r>
    </w:p>
    <w:p w14:paraId="2B927D54" w14:textId="77777777" w:rsidR="00445D5D" w:rsidRPr="00B40FD0" w:rsidRDefault="00445D5D" w:rsidP="009715E6">
      <w:pPr>
        <w:ind w:left="-74"/>
        <w:jc w:val="both"/>
        <w:rPr>
          <w:rFonts w:ascii="Times New Roman" w:hAnsi="Times New Roman"/>
          <w:bCs/>
          <w:i/>
          <w:iCs/>
          <w:szCs w:val="24"/>
          <w:lang w:val="en-GB"/>
        </w:rPr>
      </w:pPr>
    </w:p>
    <w:p w14:paraId="6E1A57BA" w14:textId="2C161C5B" w:rsidR="00E77751" w:rsidRPr="00B40FD0" w:rsidRDefault="00E77751" w:rsidP="00E77751">
      <w:pPr>
        <w:pStyle w:val="Lgende"/>
        <w:keepNext/>
        <w:rPr>
          <w:rFonts w:ascii="Times New Roman" w:hAnsi="Times New Roman"/>
          <w:i w:val="0"/>
          <w:iCs w:val="0"/>
          <w:sz w:val="22"/>
          <w:szCs w:val="22"/>
          <w:lang w:val="en-GB"/>
        </w:rPr>
      </w:pPr>
      <w:bookmarkStart w:id="58" w:name="_Hlk531898374"/>
      <w:r w:rsidRPr="00B40FD0">
        <w:rPr>
          <w:rFonts w:ascii="Times New Roman" w:hAnsi="Times New Roman"/>
          <w:b/>
          <w:bCs/>
          <w:i w:val="0"/>
          <w:iCs w:val="0"/>
          <w:sz w:val="22"/>
          <w:szCs w:val="22"/>
          <w:lang w:val="en-GB"/>
        </w:rPr>
        <w:t xml:space="preserve">Table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Table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6</w:t>
      </w:r>
      <w:r w:rsidRPr="00B40FD0">
        <w:rPr>
          <w:rFonts w:ascii="Times New Roman" w:hAnsi="Times New Roman"/>
          <w:b/>
          <w:bCs/>
          <w:i w:val="0"/>
          <w:iCs w:val="0"/>
          <w:sz w:val="22"/>
          <w:szCs w:val="22"/>
          <w:lang w:val="en-GB"/>
        </w:rPr>
        <w:fldChar w:fldCharType="end"/>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Summary of ratings</w:t>
      </w:r>
    </w:p>
    <w:tbl>
      <w:tblPr>
        <w:tblStyle w:val="Grilledutableau"/>
        <w:tblW w:w="0" w:type="auto"/>
        <w:tblLook w:val="04A0" w:firstRow="1" w:lastRow="0" w:firstColumn="1" w:lastColumn="0" w:noHBand="0" w:noVBand="1"/>
      </w:tblPr>
      <w:tblGrid>
        <w:gridCol w:w="5596"/>
        <w:gridCol w:w="1788"/>
        <w:gridCol w:w="1960"/>
      </w:tblGrid>
      <w:tr w:rsidR="009715E6" w:rsidRPr="00B40FD0" w14:paraId="4AC2D758" w14:textId="77777777" w:rsidTr="00E77751">
        <w:tc>
          <w:tcPr>
            <w:tcW w:w="5596" w:type="dxa"/>
          </w:tcPr>
          <w:p w14:paraId="161D42AE" w14:textId="77777777" w:rsidR="009715E6" w:rsidRPr="00B40FD0" w:rsidRDefault="009715E6" w:rsidP="000E32F9">
            <w:pPr>
              <w:rPr>
                <w:rFonts w:ascii="Times New Roman" w:hAnsi="Times New Roman"/>
                <w:b/>
                <w:iCs/>
                <w:szCs w:val="22"/>
                <w:lang w:val="en-GB" w:eastAsia="fr-FR"/>
              </w:rPr>
            </w:pPr>
          </w:p>
        </w:tc>
        <w:tc>
          <w:tcPr>
            <w:tcW w:w="1788" w:type="dxa"/>
          </w:tcPr>
          <w:p w14:paraId="7B93C33B" w14:textId="77777777" w:rsidR="009715E6" w:rsidRPr="00B40FD0" w:rsidRDefault="009715E6" w:rsidP="000E32F9">
            <w:pPr>
              <w:rPr>
                <w:rFonts w:ascii="Times New Roman" w:hAnsi="Times New Roman"/>
                <w:b/>
                <w:iCs/>
                <w:szCs w:val="22"/>
                <w:lang w:val="en-GB" w:eastAsia="fr-FR"/>
              </w:rPr>
            </w:pPr>
            <w:r w:rsidRPr="00B40FD0">
              <w:rPr>
                <w:rFonts w:ascii="Times New Roman" w:hAnsi="Times New Roman"/>
                <w:b/>
                <w:iCs/>
                <w:szCs w:val="22"/>
                <w:lang w:val="en-GB" w:eastAsia="fr-FR"/>
              </w:rPr>
              <w:t>likelihood</w:t>
            </w:r>
          </w:p>
        </w:tc>
        <w:tc>
          <w:tcPr>
            <w:tcW w:w="1960" w:type="dxa"/>
          </w:tcPr>
          <w:p w14:paraId="6EB5AD36" w14:textId="77777777" w:rsidR="009715E6" w:rsidRPr="00B40FD0" w:rsidRDefault="009715E6" w:rsidP="000E32F9">
            <w:pPr>
              <w:rPr>
                <w:rFonts w:ascii="Times New Roman" w:hAnsi="Times New Roman"/>
                <w:b/>
                <w:iCs/>
                <w:szCs w:val="22"/>
                <w:lang w:val="en-GB" w:eastAsia="fr-FR"/>
              </w:rPr>
            </w:pPr>
            <w:r w:rsidRPr="00B40FD0">
              <w:rPr>
                <w:rFonts w:ascii="Times New Roman" w:hAnsi="Times New Roman"/>
                <w:b/>
                <w:iCs/>
                <w:szCs w:val="22"/>
                <w:lang w:val="en-GB" w:eastAsia="fr-FR"/>
              </w:rPr>
              <w:t>Uncertainty</w:t>
            </w:r>
          </w:p>
        </w:tc>
      </w:tr>
      <w:tr w:rsidR="009715E6" w:rsidRPr="00B40FD0" w14:paraId="014DAEE4" w14:textId="77777777" w:rsidTr="00E77751">
        <w:tc>
          <w:tcPr>
            <w:tcW w:w="5596" w:type="dxa"/>
          </w:tcPr>
          <w:p w14:paraId="2FCC2602" w14:textId="77777777" w:rsidR="009715E6" w:rsidRPr="00B40FD0" w:rsidRDefault="009715E6" w:rsidP="000E32F9">
            <w:pPr>
              <w:rPr>
                <w:rFonts w:ascii="Times New Roman" w:hAnsi="Times New Roman"/>
                <w:b/>
                <w:iCs/>
                <w:szCs w:val="22"/>
                <w:lang w:val="en-GB" w:eastAsia="fr-FR"/>
              </w:rPr>
            </w:pPr>
            <w:r w:rsidRPr="00B40FD0">
              <w:rPr>
                <w:rFonts w:ascii="Times New Roman" w:hAnsi="Times New Roman"/>
                <w:b/>
                <w:iCs/>
                <w:szCs w:val="22"/>
                <w:lang w:val="en-GB" w:eastAsia="fr-FR"/>
              </w:rPr>
              <w:t>Entry (overall)</w:t>
            </w:r>
          </w:p>
        </w:tc>
        <w:tc>
          <w:tcPr>
            <w:tcW w:w="1788" w:type="dxa"/>
          </w:tcPr>
          <w:p w14:paraId="45DAE8CD" w14:textId="77777777" w:rsidR="009715E6" w:rsidRPr="00B40FD0" w:rsidRDefault="009715E6" w:rsidP="000E32F9">
            <w:pPr>
              <w:rPr>
                <w:rFonts w:ascii="Times New Roman" w:hAnsi="Times New Roman"/>
                <w:b/>
                <w:iCs/>
                <w:szCs w:val="22"/>
                <w:lang w:val="en-GB" w:eastAsia="fr-FR"/>
              </w:rPr>
            </w:pPr>
          </w:p>
        </w:tc>
        <w:tc>
          <w:tcPr>
            <w:tcW w:w="1960" w:type="dxa"/>
          </w:tcPr>
          <w:p w14:paraId="7A21E4A6" w14:textId="77777777" w:rsidR="009715E6" w:rsidRPr="00B40FD0" w:rsidRDefault="009715E6" w:rsidP="000E32F9">
            <w:pPr>
              <w:rPr>
                <w:rFonts w:ascii="Times New Roman" w:hAnsi="Times New Roman"/>
                <w:b/>
                <w:iCs/>
                <w:szCs w:val="22"/>
                <w:lang w:val="en-GB" w:eastAsia="fr-FR"/>
              </w:rPr>
            </w:pPr>
          </w:p>
        </w:tc>
      </w:tr>
      <w:tr w:rsidR="009715E6" w:rsidRPr="00121A19" w14:paraId="063F1E4F" w14:textId="77777777" w:rsidTr="00E77751">
        <w:tc>
          <w:tcPr>
            <w:tcW w:w="5596" w:type="dxa"/>
          </w:tcPr>
          <w:p w14:paraId="1C3B1A9A" w14:textId="77777777" w:rsidR="009715E6" w:rsidRPr="00B40FD0" w:rsidRDefault="009715E6" w:rsidP="000E32F9">
            <w:pPr>
              <w:rPr>
                <w:rFonts w:ascii="Times New Roman" w:hAnsi="Times New Roman"/>
                <w:szCs w:val="22"/>
                <w:lang w:val="en-GB" w:eastAsia="da-DK"/>
              </w:rPr>
            </w:pPr>
            <w:r w:rsidRPr="00B40FD0">
              <w:rPr>
                <w:rFonts w:ascii="Times New Roman" w:hAnsi="Times New Roman"/>
                <w:szCs w:val="22"/>
                <w:lang w:val="en-GB" w:eastAsia="da-DK"/>
              </w:rPr>
              <w:t>(summary of ratings for each pathway investigated in detail is given)</w:t>
            </w:r>
          </w:p>
        </w:tc>
        <w:tc>
          <w:tcPr>
            <w:tcW w:w="1788" w:type="dxa"/>
          </w:tcPr>
          <w:p w14:paraId="22783B26"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7981DE6E" w14:textId="77777777" w:rsidR="009715E6" w:rsidRPr="00B40FD0" w:rsidRDefault="009715E6" w:rsidP="000E32F9">
            <w:pPr>
              <w:rPr>
                <w:rFonts w:ascii="Times New Roman" w:hAnsi="Times New Roman"/>
                <w:iCs/>
                <w:szCs w:val="22"/>
                <w:lang w:val="en-GB" w:eastAsia="fr-FR"/>
              </w:rPr>
            </w:pPr>
          </w:p>
        </w:tc>
      </w:tr>
      <w:tr w:rsidR="009715E6" w:rsidRPr="00121A19" w14:paraId="5728EDA9" w14:textId="77777777" w:rsidTr="00E77751">
        <w:tc>
          <w:tcPr>
            <w:tcW w:w="5596" w:type="dxa"/>
          </w:tcPr>
          <w:p w14:paraId="3E7A6DA1" w14:textId="77777777" w:rsidR="009715E6" w:rsidRPr="00B40FD0" w:rsidRDefault="009715E6" w:rsidP="000E32F9">
            <w:pPr>
              <w:rPr>
                <w:rFonts w:ascii="Times New Roman" w:hAnsi="Times New Roman"/>
                <w:szCs w:val="22"/>
                <w:lang w:val="en-GB" w:eastAsia="da-DK"/>
              </w:rPr>
            </w:pPr>
          </w:p>
        </w:tc>
        <w:tc>
          <w:tcPr>
            <w:tcW w:w="1788" w:type="dxa"/>
          </w:tcPr>
          <w:p w14:paraId="79CC846A"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3600C8ED" w14:textId="77777777" w:rsidR="009715E6" w:rsidRPr="00B40FD0" w:rsidRDefault="009715E6" w:rsidP="000E32F9">
            <w:pPr>
              <w:rPr>
                <w:rFonts w:ascii="Times New Roman" w:hAnsi="Times New Roman"/>
                <w:iCs/>
                <w:szCs w:val="22"/>
                <w:lang w:val="en-GB" w:eastAsia="fr-FR"/>
              </w:rPr>
            </w:pPr>
          </w:p>
        </w:tc>
      </w:tr>
      <w:tr w:rsidR="009715E6" w:rsidRPr="00121A19" w14:paraId="1CA52415" w14:textId="77777777" w:rsidTr="00E77751">
        <w:tc>
          <w:tcPr>
            <w:tcW w:w="5596" w:type="dxa"/>
          </w:tcPr>
          <w:p w14:paraId="583243C3" w14:textId="77777777" w:rsidR="009715E6" w:rsidRPr="00B40FD0" w:rsidRDefault="009715E6" w:rsidP="000E32F9">
            <w:pPr>
              <w:rPr>
                <w:rFonts w:ascii="Times New Roman" w:hAnsi="Times New Roman"/>
                <w:szCs w:val="22"/>
                <w:lang w:val="en-GB" w:eastAsia="da-DK"/>
              </w:rPr>
            </w:pPr>
          </w:p>
        </w:tc>
        <w:tc>
          <w:tcPr>
            <w:tcW w:w="1788" w:type="dxa"/>
          </w:tcPr>
          <w:p w14:paraId="1B5E61BD"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0ED85798" w14:textId="77777777" w:rsidR="009715E6" w:rsidRPr="00B40FD0" w:rsidRDefault="009715E6" w:rsidP="000E32F9">
            <w:pPr>
              <w:rPr>
                <w:rFonts w:ascii="Times New Roman" w:hAnsi="Times New Roman"/>
                <w:iCs/>
                <w:szCs w:val="22"/>
                <w:lang w:val="en-GB" w:eastAsia="fr-FR"/>
              </w:rPr>
            </w:pPr>
          </w:p>
        </w:tc>
      </w:tr>
      <w:tr w:rsidR="009715E6" w:rsidRPr="00121A19" w14:paraId="26B729DE" w14:textId="77777777" w:rsidTr="00E77751">
        <w:tc>
          <w:tcPr>
            <w:tcW w:w="5596" w:type="dxa"/>
          </w:tcPr>
          <w:p w14:paraId="06660682" w14:textId="77777777" w:rsidR="009715E6" w:rsidRPr="00B40FD0" w:rsidRDefault="009715E6" w:rsidP="000E32F9">
            <w:pPr>
              <w:rPr>
                <w:rFonts w:ascii="Times New Roman" w:hAnsi="Times New Roman"/>
                <w:szCs w:val="22"/>
                <w:lang w:val="en-GB" w:eastAsia="da-DK"/>
              </w:rPr>
            </w:pPr>
          </w:p>
        </w:tc>
        <w:tc>
          <w:tcPr>
            <w:tcW w:w="1788" w:type="dxa"/>
          </w:tcPr>
          <w:p w14:paraId="13146AA4"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114BDF03" w14:textId="77777777" w:rsidR="009715E6" w:rsidRPr="00B40FD0" w:rsidRDefault="009715E6" w:rsidP="000E32F9">
            <w:pPr>
              <w:rPr>
                <w:rFonts w:ascii="Times New Roman" w:hAnsi="Times New Roman"/>
                <w:iCs/>
                <w:szCs w:val="22"/>
                <w:lang w:val="en-GB" w:eastAsia="fr-FR"/>
              </w:rPr>
            </w:pPr>
          </w:p>
        </w:tc>
      </w:tr>
      <w:tr w:rsidR="009715E6" w:rsidRPr="00121A19" w14:paraId="1AB9F28E" w14:textId="77777777" w:rsidTr="00E77751">
        <w:tc>
          <w:tcPr>
            <w:tcW w:w="5596" w:type="dxa"/>
          </w:tcPr>
          <w:p w14:paraId="5BCDF0D4" w14:textId="77777777" w:rsidR="009715E6" w:rsidRPr="00B40FD0" w:rsidRDefault="009715E6" w:rsidP="000E32F9">
            <w:pPr>
              <w:rPr>
                <w:rFonts w:ascii="Times New Roman" w:hAnsi="Times New Roman"/>
                <w:szCs w:val="22"/>
                <w:lang w:val="en-GB" w:eastAsia="da-DK"/>
              </w:rPr>
            </w:pPr>
          </w:p>
        </w:tc>
        <w:tc>
          <w:tcPr>
            <w:tcW w:w="1788" w:type="dxa"/>
          </w:tcPr>
          <w:p w14:paraId="069CE44A"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4BEE943E" w14:textId="77777777" w:rsidR="009715E6" w:rsidRPr="00B40FD0" w:rsidRDefault="009715E6" w:rsidP="000E32F9">
            <w:pPr>
              <w:rPr>
                <w:rFonts w:ascii="Times New Roman" w:hAnsi="Times New Roman"/>
                <w:iCs/>
                <w:szCs w:val="22"/>
                <w:lang w:val="en-GB" w:eastAsia="fr-FR"/>
              </w:rPr>
            </w:pPr>
          </w:p>
        </w:tc>
      </w:tr>
      <w:tr w:rsidR="009715E6" w:rsidRPr="00121A19" w14:paraId="362AD7CF" w14:textId="77777777" w:rsidTr="00E77751">
        <w:tc>
          <w:tcPr>
            <w:tcW w:w="5596" w:type="dxa"/>
          </w:tcPr>
          <w:p w14:paraId="6A9AF7DE" w14:textId="77777777" w:rsidR="009715E6" w:rsidRPr="00B40FD0" w:rsidRDefault="009715E6" w:rsidP="000E32F9">
            <w:pPr>
              <w:rPr>
                <w:rFonts w:ascii="Times New Roman" w:hAnsi="Times New Roman"/>
                <w:szCs w:val="22"/>
                <w:lang w:val="en-GB" w:eastAsia="da-DK"/>
              </w:rPr>
            </w:pPr>
          </w:p>
        </w:tc>
        <w:tc>
          <w:tcPr>
            <w:tcW w:w="1788" w:type="dxa"/>
          </w:tcPr>
          <w:p w14:paraId="5623E806"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3A8908FE" w14:textId="77777777" w:rsidR="009715E6" w:rsidRPr="00B40FD0" w:rsidRDefault="009715E6" w:rsidP="000E32F9">
            <w:pPr>
              <w:rPr>
                <w:rFonts w:ascii="Times New Roman" w:hAnsi="Times New Roman"/>
                <w:iCs/>
                <w:szCs w:val="22"/>
                <w:lang w:val="en-GB" w:eastAsia="fr-FR"/>
              </w:rPr>
            </w:pPr>
          </w:p>
        </w:tc>
      </w:tr>
      <w:tr w:rsidR="009715E6" w:rsidRPr="00121A19" w14:paraId="15B3736C" w14:textId="77777777" w:rsidTr="00E77751">
        <w:tc>
          <w:tcPr>
            <w:tcW w:w="5596" w:type="dxa"/>
          </w:tcPr>
          <w:p w14:paraId="24A5EA61" w14:textId="77777777" w:rsidR="009715E6" w:rsidRPr="00B40FD0" w:rsidRDefault="009715E6" w:rsidP="000E32F9">
            <w:pPr>
              <w:rPr>
                <w:rFonts w:ascii="Times New Roman" w:hAnsi="Times New Roman"/>
                <w:szCs w:val="22"/>
                <w:lang w:val="en-GB" w:eastAsia="da-DK"/>
              </w:rPr>
            </w:pPr>
          </w:p>
        </w:tc>
        <w:tc>
          <w:tcPr>
            <w:tcW w:w="1788" w:type="dxa"/>
          </w:tcPr>
          <w:p w14:paraId="0C1D5E56" w14:textId="77777777" w:rsidR="009715E6" w:rsidRPr="00B40FD0" w:rsidRDefault="009715E6" w:rsidP="000E32F9">
            <w:pPr>
              <w:rPr>
                <w:rFonts w:ascii="Times New Roman" w:hAnsi="Times New Roman"/>
                <w:iCs/>
                <w:szCs w:val="22"/>
                <w:lang w:val="en-GB" w:eastAsia="fr-FR"/>
              </w:rPr>
            </w:pPr>
          </w:p>
        </w:tc>
        <w:tc>
          <w:tcPr>
            <w:tcW w:w="1960" w:type="dxa"/>
          </w:tcPr>
          <w:p w14:paraId="5DB8CD93" w14:textId="77777777" w:rsidR="009715E6" w:rsidRPr="00B40FD0" w:rsidRDefault="009715E6" w:rsidP="000E32F9">
            <w:pPr>
              <w:rPr>
                <w:rFonts w:ascii="Times New Roman" w:hAnsi="Times New Roman"/>
                <w:iCs/>
                <w:szCs w:val="22"/>
                <w:lang w:val="en-GB" w:eastAsia="fr-FR"/>
              </w:rPr>
            </w:pPr>
          </w:p>
        </w:tc>
      </w:tr>
      <w:tr w:rsidR="009715E6" w:rsidRPr="00121A19" w14:paraId="6AEA994C" w14:textId="77777777" w:rsidTr="00E77751">
        <w:tc>
          <w:tcPr>
            <w:tcW w:w="5596" w:type="dxa"/>
          </w:tcPr>
          <w:p w14:paraId="205FA2BE" w14:textId="77777777" w:rsidR="009715E6" w:rsidRPr="00B40FD0" w:rsidRDefault="009715E6" w:rsidP="000E32F9">
            <w:pPr>
              <w:rPr>
                <w:rFonts w:ascii="Times New Roman" w:hAnsi="Times New Roman"/>
                <w:szCs w:val="22"/>
                <w:lang w:val="en-GB" w:eastAsia="da-DK"/>
              </w:rPr>
            </w:pPr>
          </w:p>
        </w:tc>
        <w:tc>
          <w:tcPr>
            <w:tcW w:w="1788" w:type="dxa"/>
          </w:tcPr>
          <w:p w14:paraId="0FF328D2" w14:textId="77777777" w:rsidR="009715E6" w:rsidRPr="00B40FD0" w:rsidRDefault="009715E6" w:rsidP="000E32F9">
            <w:pPr>
              <w:rPr>
                <w:rFonts w:ascii="Times New Roman" w:hAnsi="Times New Roman"/>
                <w:iCs/>
                <w:szCs w:val="22"/>
                <w:lang w:val="en-GB" w:eastAsia="fr-FR"/>
              </w:rPr>
            </w:pPr>
          </w:p>
        </w:tc>
        <w:tc>
          <w:tcPr>
            <w:tcW w:w="1960" w:type="dxa"/>
          </w:tcPr>
          <w:p w14:paraId="7E71B2F0" w14:textId="77777777" w:rsidR="009715E6" w:rsidRPr="00B40FD0" w:rsidRDefault="009715E6" w:rsidP="000E32F9">
            <w:pPr>
              <w:rPr>
                <w:rFonts w:ascii="Times New Roman" w:hAnsi="Times New Roman"/>
                <w:iCs/>
                <w:szCs w:val="22"/>
                <w:lang w:val="en-GB" w:eastAsia="fr-FR"/>
              </w:rPr>
            </w:pPr>
          </w:p>
        </w:tc>
      </w:tr>
      <w:tr w:rsidR="009715E6" w:rsidRPr="00121A19" w14:paraId="35092B95" w14:textId="77777777" w:rsidTr="00E77751">
        <w:tc>
          <w:tcPr>
            <w:tcW w:w="5596" w:type="dxa"/>
          </w:tcPr>
          <w:p w14:paraId="4507D90B" w14:textId="77777777" w:rsidR="009715E6" w:rsidRPr="00B40FD0" w:rsidRDefault="009715E6" w:rsidP="000E32F9">
            <w:pPr>
              <w:rPr>
                <w:rFonts w:ascii="Times New Roman" w:hAnsi="Times New Roman"/>
                <w:szCs w:val="22"/>
                <w:lang w:val="en-GB"/>
              </w:rPr>
            </w:pPr>
          </w:p>
        </w:tc>
        <w:tc>
          <w:tcPr>
            <w:tcW w:w="1788" w:type="dxa"/>
          </w:tcPr>
          <w:p w14:paraId="591E4C24" w14:textId="77777777" w:rsidR="009715E6" w:rsidRPr="00B40FD0" w:rsidRDefault="009715E6" w:rsidP="000E32F9">
            <w:pPr>
              <w:rPr>
                <w:rFonts w:ascii="Times New Roman" w:hAnsi="Times New Roman"/>
                <w:szCs w:val="22"/>
                <w:lang w:val="en-GB"/>
              </w:rPr>
            </w:pPr>
          </w:p>
        </w:tc>
        <w:tc>
          <w:tcPr>
            <w:tcW w:w="1960" w:type="dxa"/>
          </w:tcPr>
          <w:p w14:paraId="7A5BF66A" w14:textId="77777777" w:rsidR="009715E6" w:rsidRPr="00B40FD0" w:rsidRDefault="009715E6" w:rsidP="000E32F9">
            <w:pPr>
              <w:rPr>
                <w:rFonts w:ascii="Times New Roman" w:hAnsi="Times New Roman"/>
                <w:szCs w:val="22"/>
                <w:lang w:val="en-GB"/>
              </w:rPr>
            </w:pPr>
          </w:p>
        </w:tc>
      </w:tr>
      <w:tr w:rsidR="009715E6" w:rsidRPr="00121A19" w14:paraId="5DCA6F6E" w14:textId="77777777" w:rsidTr="00E77751">
        <w:tc>
          <w:tcPr>
            <w:tcW w:w="5596" w:type="dxa"/>
          </w:tcPr>
          <w:p w14:paraId="3BD9BC56" w14:textId="77777777" w:rsidR="009715E6" w:rsidRPr="00B40FD0" w:rsidRDefault="009715E6" w:rsidP="000E32F9">
            <w:pPr>
              <w:autoSpaceDE w:val="0"/>
              <w:autoSpaceDN w:val="0"/>
              <w:adjustRightInd w:val="0"/>
              <w:jc w:val="both"/>
              <w:rPr>
                <w:rFonts w:ascii="Times New Roman" w:hAnsi="Times New Roman"/>
                <w:iCs/>
                <w:szCs w:val="22"/>
                <w:lang w:val="en-GB" w:eastAsia="fr-FR"/>
              </w:rPr>
            </w:pPr>
          </w:p>
        </w:tc>
        <w:tc>
          <w:tcPr>
            <w:tcW w:w="1788" w:type="dxa"/>
          </w:tcPr>
          <w:p w14:paraId="2B1AF47A" w14:textId="77777777" w:rsidR="009715E6" w:rsidRPr="00B40FD0" w:rsidRDefault="009715E6" w:rsidP="000E32F9">
            <w:pPr>
              <w:rPr>
                <w:rFonts w:ascii="Times New Roman" w:hAnsi="Times New Roman"/>
                <w:iCs/>
                <w:szCs w:val="22"/>
                <w:lang w:val="en-GB" w:eastAsia="fr-FR"/>
              </w:rPr>
            </w:pPr>
          </w:p>
        </w:tc>
        <w:tc>
          <w:tcPr>
            <w:tcW w:w="1960" w:type="dxa"/>
          </w:tcPr>
          <w:p w14:paraId="4421BFDE" w14:textId="77777777" w:rsidR="009715E6" w:rsidRPr="00B40FD0" w:rsidRDefault="009715E6" w:rsidP="000E32F9">
            <w:pPr>
              <w:rPr>
                <w:rFonts w:ascii="Times New Roman" w:hAnsi="Times New Roman"/>
                <w:iCs/>
                <w:szCs w:val="22"/>
                <w:lang w:val="en-GB" w:eastAsia="fr-FR"/>
              </w:rPr>
            </w:pPr>
          </w:p>
        </w:tc>
      </w:tr>
      <w:tr w:rsidR="009715E6" w:rsidRPr="00121A19" w14:paraId="157690D3" w14:textId="77777777" w:rsidTr="00E77751">
        <w:tc>
          <w:tcPr>
            <w:tcW w:w="5596" w:type="dxa"/>
          </w:tcPr>
          <w:p w14:paraId="3A21A940" w14:textId="77777777" w:rsidR="009715E6" w:rsidRPr="00B40FD0" w:rsidRDefault="009715E6" w:rsidP="000E32F9">
            <w:pPr>
              <w:rPr>
                <w:rFonts w:ascii="Times New Roman" w:hAnsi="Times New Roman"/>
                <w:iCs/>
                <w:szCs w:val="22"/>
                <w:lang w:val="en-GB" w:eastAsia="fr-FR"/>
              </w:rPr>
            </w:pPr>
          </w:p>
        </w:tc>
        <w:tc>
          <w:tcPr>
            <w:tcW w:w="1788" w:type="dxa"/>
          </w:tcPr>
          <w:p w14:paraId="3866D15F" w14:textId="77777777" w:rsidR="009715E6" w:rsidRPr="00B40FD0" w:rsidRDefault="009715E6" w:rsidP="000E32F9">
            <w:pPr>
              <w:rPr>
                <w:rFonts w:ascii="Times New Roman" w:hAnsi="Times New Roman"/>
                <w:iCs/>
                <w:szCs w:val="22"/>
                <w:lang w:val="en-GB" w:eastAsia="fr-FR"/>
              </w:rPr>
            </w:pPr>
          </w:p>
        </w:tc>
        <w:tc>
          <w:tcPr>
            <w:tcW w:w="1960" w:type="dxa"/>
          </w:tcPr>
          <w:p w14:paraId="5B7AEA2C" w14:textId="77777777" w:rsidR="009715E6" w:rsidRPr="00B40FD0" w:rsidRDefault="009715E6" w:rsidP="000E32F9">
            <w:pPr>
              <w:rPr>
                <w:rFonts w:ascii="Times New Roman" w:hAnsi="Times New Roman"/>
                <w:iCs/>
                <w:szCs w:val="22"/>
                <w:lang w:val="en-GB" w:eastAsia="fr-FR"/>
              </w:rPr>
            </w:pPr>
          </w:p>
        </w:tc>
      </w:tr>
      <w:tr w:rsidR="009715E6" w:rsidRPr="00121A19" w14:paraId="7FA86239" w14:textId="77777777" w:rsidTr="00E77751">
        <w:tc>
          <w:tcPr>
            <w:tcW w:w="5596" w:type="dxa"/>
          </w:tcPr>
          <w:p w14:paraId="009EA547" w14:textId="77777777" w:rsidR="009715E6" w:rsidRPr="00B40FD0" w:rsidRDefault="009715E6" w:rsidP="000E32F9">
            <w:pPr>
              <w:rPr>
                <w:rFonts w:ascii="Times New Roman" w:hAnsi="Times New Roman"/>
                <w:iCs/>
                <w:szCs w:val="22"/>
                <w:lang w:val="en-GB" w:eastAsia="fr-FR"/>
              </w:rPr>
            </w:pPr>
          </w:p>
        </w:tc>
        <w:tc>
          <w:tcPr>
            <w:tcW w:w="1788" w:type="dxa"/>
          </w:tcPr>
          <w:p w14:paraId="6137583A" w14:textId="77777777" w:rsidR="009715E6" w:rsidRPr="00B40FD0" w:rsidRDefault="009715E6" w:rsidP="000E32F9">
            <w:pPr>
              <w:rPr>
                <w:rFonts w:ascii="Times New Roman" w:hAnsi="Times New Roman"/>
                <w:iCs/>
                <w:szCs w:val="22"/>
                <w:lang w:val="en-GB" w:eastAsia="fr-FR"/>
              </w:rPr>
            </w:pPr>
          </w:p>
        </w:tc>
        <w:tc>
          <w:tcPr>
            <w:tcW w:w="1960" w:type="dxa"/>
          </w:tcPr>
          <w:p w14:paraId="23409532" w14:textId="77777777" w:rsidR="009715E6" w:rsidRPr="00B40FD0" w:rsidRDefault="009715E6" w:rsidP="000E32F9">
            <w:pPr>
              <w:rPr>
                <w:rFonts w:ascii="Times New Roman" w:hAnsi="Times New Roman"/>
                <w:iCs/>
                <w:szCs w:val="22"/>
                <w:lang w:val="en-GB" w:eastAsia="fr-FR"/>
              </w:rPr>
            </w:pPr>
          </w:p>
        </w:tc>
      </w:tr>
      <w:tr w:rsidR="009715E6" w:rsidRPr="00121A19" w14:paraId="57BE72FE" w14:textId="77777777" w:rsidTr="00E77751">
        <w:tc>
          <w:tcPr>
            <w:tcW w:w="5596" w:type="dxa"/>
          </w:tcPr>
          <w:p w14:paraId="79CD1459" w14:textId="77777777" w:rsidR="009715E6" w:rsidRPr="00B40FD0" w:rsidRDefault="009715E6" w:rsidP="000E32F9">
            <w:pPr>
              <w:rPr>
                <w:rFonts w:ascii="Times New Roman" w:hAnsi="Times New Roman"/>
                <w:szCs w:val="22"/>
                <w:lang w:val="en-GB" w:eastAsia="da-DK"/>
              </w:rPr>
            </w:pPr>
          </w:p>
        </w:tc>
        <w:tc>
          <w:tcPr>
            <w:tcW w:w="1788" w:type="dxa"/>
          </w:tcPr>
          <w:p w14:paraId="4B928D0C" w14:textId="77777777" w:rsidR="009715E6" w:rsidRPr="00B40FD0" w:rsidRDefault="009715E6" w:rsidP="000E32F9">
            <w:pPr>
              <w:rPr>
                <w:rFonts w:ascii="Times New Roman" w:hAnsi="Times New Roman"/>
                <w:szCs w:val="22"/>
                <w:lang w:val="en-GB" w:eastAsia="da-DK"/>
              </w:rPr>
            </w:pPr>
          </w:p>
        </w:tc>
        <w:tc>
          <w:tcPr>
            <w:tcW w:w="1960" w:type="dxa"/>
          </w:tcPr>
          <w:p w14:paraId="5039E2CB" w14:textId="77777777" w:rsidR="009715E6" w:rsidRPr="00B40FD0" w:rsidRDefault="009715E6" w:rsidP="000E32F9">
            <w:pPr>
              <w:rPr>
                <w:rFonts w:ascii="Times New Roman" w:hAnsi="Times New Roman"/>
                <w:szCs w:val="22"/>
                <w:lang w:val="en-GB" w:eastAsia="da-DK"/>
              </w:rPr>
            </w:pPr>
          </w:p>
        </w:tc>
      </w:tr>
      <w:tr w:rsidR="009715E6" w:rsidRPr="00121A19" w14:paraId="5DAF96BA" w14:textId="77777777" w:rsidTr="00E77751">
        <w:tc>
          <w:tcPr>
            <w:tcW w:w="5596" w:type="dxa"/>
          </w:tcPr>
          <w:p w14:paraId="404E4DAB" w14:textId="77777777" w:rsidR="009715E6" w:rsidRPr="00B40FD0" w:rsidRDefault="009715E6" w:rsidP="000E32F9">
            <w:pPr>
              <w:rPr>
                <w:rFonts w:ascii="Times New Roman" w:hAnsi="Times New Roman"/>
                <w:iCs/>
                <w:szCs w:val="22"/>
                <w:lang w:val="en-GB" w:eastAsia="fr-FR"/>
              </w:rPr>
            </w:pPr>
          </w:p>
        </w:tc>
        <w:tc>
          <w:tcPr>
            <w:tcW w:w="1788" w:type="dxa"/>
          </w:tcPr>
          <w:p w14:paraId="17067955" w14:textId="77777777" w:rsidR="009715E6" w:rsidRPr="00B40FD0" w:rsidRDefault="009715E6" w:rsidP="000E32F9">
            <w:pPr>
              <w:rPr>
                <w:rFonts w:ascii="Times New Roman" w:hAnsi="Times New Roman"/>
                <w:iCs/>
                <w:szCs w:val="22"/>
                <w:lang w:val="en-GB" w:eastAsia="fr-FR"/>
              </w:rPr>
            </w:pPr>
          </w:p>
        </w:tc>
        <w:tc>
          <w:tcPr>
            <w:tcW w:w="1960" w:type="dxa"/>
          </w:tcPr>
          <w:p w14:paraId="6E696E0B" w14:textId="77777777" w:rsidR="009715E6" w:rsidRPr="00B40FD0" w:rsidRDefault="009715E6" w:rsidP="000E32F9">
            <w:pPr>
              <w:rPr>
                <w:rFonts w:ascii="Times New Roman" w:hAnsi="Times New Roman"/>
                <w:iCs/>
                <w:szCs w:val="22"/>
                <w:lang w:val="en-GB" w:eastAsia="fr-FR"/>
              </w:rPr>
            </w:pPr>
          </w:p>
        </w:tc>
      </w:tr>
      <w:tr w:rsidR="009715E6" w:rsidRPr="00B40FD0" w14:paraId="4F268FCE" w14:textId="77777777" w:rsidTr="00E77751">
        <w:tc>
          <w:tcPr>
            <w:tcW w:w="5596" w:type="dxa"/>
          </w:tcPr>
          <w:p w14:paraId="34364BCA" w14:textId="77777777" w:rsidR="009715E6" w:rsidRPr="00B40FD0" w:rsidRDefault="009715E6" w:rsidP="000E32F9">
            <w:pPr>
              <w:rPr>
                <w:rFonts w:ascii="Times New Roman" w:hAnsi="Times New Roman"/>
                <w:b/>
                <w:szCs w:val="22"/>
                <w:lang w:val="en-GB"/>
              </w:rPr>
            </w:pPr>
            <w:r w:rsidRPr="00B40FD0">
              <w:rPr>
                <w:rFonts w:ascii="Times New Roman" w:hAnsi="Times New Roman"/>
                <w:b/>
                <w:szCs w:val="22"/>
                <w:lang w:val="en-GB"/>
              </w:rPr>
              <w:t>Establishment outdoors</w:t>
            </w:r>
          </w:p>
        </w:tc>
        <w:tc>
          <w:tcPr>
            <w:tcW w:w="1788" w:type="dxa"/>
          </w:tcPr>
          <w:p w14:paraId="220665A4" w14:textId="77777777" w:rsidR="009715E6" w:rsidRPr="00B40FD0" w:rsidRDefault="009715E6" w:rsidP="000E32F9">
            <w:pPr>
              <w:rPr>
                <w:rFonts w:ascii="Times New Roman" w:hAnsi="Times New Roman"/>
                <w:b/>
                <w:szCs w:val="22"/>
                <w:lang w:val="en-GB"/>
              </w:rPr>
            </w:pPr>
          </w:p>
        </w:tc>
        <w:tc>
          <w:tcPr>
            <w:tcW w:w="1960" w:type="dxa"/>
          </w:tcPr>
          <w:p w14:paraId="6A761593" w14:textId="77777777" w:rsidR="009715E6" w:rsidRPr="00B40FD0" w:rsidRDefault="009715E6" w:rsidP="000E32F9">
            <w:pPr>
              <w:rPr>
                <w:rFonts w:ascii="Times New Roman" w:hAnsi="Times New Roman"/>
                <w:b/>
                <w:szCs w:val="22"/>
                <w:lang w:val="en-GB"/>
              </w:rPr>
            </w:pPr>
          </w:p>
        </w:tc>
      </w:tr>
      <w:tr w:rsidR="009715E6" w:rsidRPr="00B40FD0" w14:paraId="23A3DB1B" w14:textId="77777777" w:rsidTr="00E77751">
        <w:tc>
          <w:tcPr>
            <w:tcW w:w="5596" w:type="dxa"/>
          </w:tcPr>
          <w:p w14:paraId="15679ECA" w14:textId="77777777" w:rsidR="009715E6" w:rsidRPr="00B40FD0" w:rsidRDefault="009715E6" w:rsidP="000E32F9">
            <w:pPr>
              <w:rPr>
                <w:rFonts w:ascii="Times New Roman" w:hAnsi="Times New Roman"/>
                <w:b/>
                <w:szCs w:val="22"/>
                <w:lang w:val="en-GB"/>
              </w:rPr>
            </w:pPr>
            <w:r w:rsidRPr="00B40FD0">
              <w:rPr>
                <w:rFonts w:ascii="Times New Roman" w:hAnsi="Times New Roman"/>
                <w:b/>
                <w:szCs w:val="22"/>
                <w:lang w:val="en-GB"/>
              </w:rPr>
              <w:t>Spread</w:t>
            </w:r>
          </w:p>
        </w:tc>
        <w:tc>
          <w:tcPr>
            <w:tcW w:w="1788" w:type="dxa"/>
          </w:tcPr>
          <w:p w14:paraId="434373C3" w14:textId="77777777" w:rsidR="009715E6" w:rsidRPr="00B40FD0" w:rsidRDefault="009715E6" w:rsidP="000E32F9">
            <w:pPr>
              <w:rPr>
                <w:rFonts w:ascii="Times New Roman" w:hAnsi="Times New Roman"/>
                <w:b/>
                <w:szCs w:val="22"/>
                <w:lang w:val="en-GB"/>
              </w:rPr>
            </w:pPr>
          </w:p>
        </w:tc>
        <w:tc>
          <w:tcPr>
            <w:tcW w:w="1960" w:type="dxa"/>
          </w:tcPr>
          <w:p w14:paraId="0DBCEB84" w14:textId="77777777" w:rsidR="009715E6" w:rsidRPr="00B40FD0" w:rsidRDefault="009715E6" w:rsidP="000E32F9">
            <w:pPr>
              <w:rPr>
                <w:rFonts w:ascii="Times New Roman" w:hAnsi="Times New Roman"/>
                <w:b/>
                <w:szCs w:val="22"/>
                <w:lang w:val="en-GB"/>
              </w:rPr>
            </w:pPr>
          </w:p>
        </w:tc>
      </w:tr>
      <w:tr w:rsidR="009715E6" w:rsidRPr="00121A19" w14:paraId="366376D3" w14:textId="77777777" w:rsidTr="00E77751">
        <w:tc>
          <w:tcPr>
            <w:tcW w:w="5596" w:type="dxa"/>
          </w:tcPr>
          <w:p w14:paraId="60195E78" w14:textId="77777777" w:rsidR="009715E6" w:rsidRPr="00B40FD0" w:rsidRDefault="009715E6" w:rsidP="000E32F9">
            <w:pPr>
              <w:rPr>
                <w:rFonts w:ascii="Times New Roman" w:hAnsi="Times New Roman"/>
                <w:b/>
                <w:szCs w:val="22"/>
                <w:lang w:val="en-GB"/>
              </w:rPr>
            </w:pPr>
            <w:r w:rsidRPr="00B40FD0">
              <w:rPr>
                <w:rFonts w:ascii="Times New Roman" w:hAnsi="Times New Roman"/>
                <w:b/>
                <w:szCs w:val="22"/>
                <w:lang w:val="en-GB"/>
              </w:rPr>
              <w:t xml:space="preserve">Magnitude of impact in the current area of distribution </w:t>
            </w:r>
          </w:p>
        </w:tc>
        <w:tc>
          <w:tcPr>
            <w:tcW w:w="1788" w:type="dxa"/>
          </w:tcPr>
          <w:p w14:paraId="4849FC42" w14:textId="77777777" w:rsidR="009715E6" w:rsidRPr="00B40FD0" w:rsidRDefault="009715E6" w:rsidP="000E32F9">
            <w:pPr>
              <w:rPr>
                <w:rFonts w:ascii="Times New Roman" w:hAnsi="Times New Roman"/>
                <w:b/>
                <w:szCs w:val="22"/>
                <w:lang w:val="en-GB"/>
              </w:rPr>
            </w:pPr>
          </w:p>
        </w:tc>
        <w:tc>
          <w:tcPr>
            <w:tcW w:w="1960" w:type="dxa"/>
          </w:tcPr>
          <w:p w14:paraId="595F4192" w14:textId="77777777" w:rsidR="009715E6" w:rsidRPr="00B40FD0" w:rsidRDefault="009715E6" w:rsidP="000E32F9">
            <w:pPr>
              <w:rPr>
                <w:rFonts w:ascii="Times New Roman" w:hAnsi="Times New Roman"/>
                <w:b/>
                <w:szCs w:val="22"/>
                <w:lang w:val="en-GB"/>
              </w:rPr>
            </w:pPr>
          </w:p>
        </w:tc>
      </w:tr>
      <w:tr w:rsidR="009715E6" w:rsidRPr="00B40FD0" w14:paraId="35E607C9" w14:textId="77777777" w:rsidTr="00E77751">
        <w:tc>
          <w:tcPr>
            <w:tcW w:w="5596" w:type="dxa"/>
          </w:tcPr>
          <w:p w14:paraId="20D24F00" w14:textId="77777777" w:rsidR="009715E6" w:rsidRPr="00B40FD0" w:rsidRDefault="009715E6" w:rsidP="000E32F9">
            <w:pPr>
              <w:rPr>
                <w:rFonts w:ascii="Times New Roman" w:hAnsi="Times New Roman"/>
                <w:b/>
                <w:szCs w:val="22"/>
                <w:lang w:val="en-GB"/>
              </w:rPr>
            </w:pPr>
            <w:r w:rsidRPr="00B40FD0">
              <w:rPr>
                <w:rFonts w:ascii="Times New Roman" w:hAnsi="Times New Roman"/>
                <w:b/>
                <w:szCs w:val="22"/>
                <w:lang w:val="en-GB"/>
              </w:rPr>
              <w:t>Magnitude of potential impact</w:t>
            </w:r>
          </w:p>
        </w:tc>
        <w:tc>
          <w:tcPr>
            <w:tcW w:w="1788" w:type="dxa"/>
          </w:tcPr>
          <w:p w14:paraId="3F2D7E61" w14:textId="77777777" w:rsidR="009715E6" w:rsidRPr="00B40FD0" w:rsidRDefault="009715E6" w:rsidP="000E32F9">
            <w:pPr>
              <w:rPr>
                <w:rFonts w:ascii="Times New Roman" w:hAnsi="Times New Roman"/>
                <w:b/>
                <w:szCs w:val="22"/>
                <w:lang w:val="en-GB"/>
              </w:rPr>
            </w:pPr>
          </w:p>
        </w:tc>
        <w:tc>
          <w:tcPr>
            <w:tcW w:w="1960" w:type="dxa"/>
          </w:tcPr>
          <w:p w14:paraId="4F561EBD" w14:textId="77777777" w:rsidR="009715E6" w:rsidRPr="00B40FD0" w:rsidRDefault="009715E6" w:rsidP="000E32F9">
            <w:pPr>
              <w:rPr>
                <w:rFonts w:ascii="Times New Roman" w:hAnsi="Times New Roman"/>
                <w:b/>
                <w:szCs w:val="22"/>
                <w:lang w:val="en-GB"/>
              </w:rPr>
            </w:pPr>
          </w:p>
        </w:tc>
      </w:tr>
      <w:bookmarkEnd w:id="58"/>
    </w:tbl>
    <w:p w14:paraId="54C57CAA" w14:textId="77777777" w:rsidR="009715E6" w:rsidRPr="00B40FD0" w:rsidRDefault="009715E6" w:rsidP="009715E6">
      <w:pPr>
        <w:ind w:left="-74"/>
        <w:jc w:val="both"/>
        <w:rPr>
          <w:rFonts w:ascii="Times New Roman" w:hAnsi="Times New Roman"/>
          <w:b/>
          <w:i/>
          <w:szCs w:val="22"/>
          <w:lang w:val="en-GB"/>
        </w:rPr>
      </w:pPr>
    </w:p>
    <w:p w14:paraId="6EEC39B3" w14:textId="28D40603" w:rsidR="001F5013" w:rsidRPr="00B40FD0" w:rsidRDefault="001F5013" w:rsidP="001F5013">
      <w:pPr>
        <w:ind w:left="-74"/>
        <w:jc w:val="both"/>
        <w:rPr>
          <w:rFonts w:ascii="Times New Roman" w:hAnsi="Times New Roman"/>
          <w:bCs/>
          <w:i/>
          <w:iCs/>
          <w:szCs w:val="24"/>
          <w:lang w:val="en-GB"/>
        </w:rPr>
      </w:pPr>
      <w:r w:rsidRPr="00B40FD0">
        <w:rPr>
          <w:rFonts w:ascii="Times New Roman" w:hAnsi="Times New Roman"/>
          <w:bCs/>
          <w:i/>
          <w:iCs/>
          <w:szCs w:val="24"/>
          <w:lang w:val="en-GB"/>
        </w:rPr>
        <w:t>Rating of the overall assessment of risk</w:t>
      </w:r>
      <w:r w:rsidR="008D42CE" w:rsidRPr="00B40FD0">
        <w:rPr>
          <w:rFonts w:ascii="Times New Roman" w:hAnsi="Times New Roman"/>
          <w:bCs/>
          <w:i/>
          <w:iCs/>
          <w:szCs w:val="24"/>
          <w:lang w:val="en-GB"/>
        </w:rPr>
        <w:t xml:space="preserve"> and uncertainty</w:t>
      </w:r>
    </w:p>
    <w:p w14:paraId="22754092" w14:textId="77777777" w:rsidR="00C13F68" w:rsidRPr="00B40FD0" w:rsidRDefault="001F5013" w:rsidP="008D42CE">
      <w:pPr>
        <w:ind w:left="-74"/>
        <w:jc w:val="both"/>
        <w:rPr>
          <w:rFonts w:ascii="Times New Roman" w:hAnsi="Times New Roman"/>
          <w:bCs/>
          <w:iCs/>
          <w:szCs w:val="22"/>
          <w:lang w:val="en-GB"/>
        </w:rPr>
      </w:pPr>
      <w:r w:rsidRPr="00B40FD0">
        <w:rPr>
          <w:rFonts w:ascii="Times New Roman" w:hAnsi="Times New Roman"/>
          <w:bCs/>
          <w:iCs/>
          <w:szCs w:val="22"/>
          <w:lang w:val="en-GB"/>
        </w:rPr>
        <w:t xml:space="preserve">A rating for the overall assessment of risk in the endangered area should be given in the summary part which is placed at the beginning of the Express PRA. </w:t>
      </w:r>
    </w:p>
    <w:p w14:paraId="0FDEAB46" w14:textId="1F840784" w:rsidR="00061C73" w:rsidRPr="00B40FD0" w:rsidRDefault="00C13F68" w:rsidP="00C13F68">
      <w:pPr>
        <w:ind w:left="-74"/>
        <w:jc w:val="both"/>
        <w:rPr>
          <w:rFonts w:ascii="Times New Roman" w:hAnsi="Times New Roman"/>
          <w:lang w:val="en-GB"/>
        </w:rPr>
      </w:pPr>
      <w:r w:rsidRPr="00B40FD0">
        <w:rPr>
          <w:rFonts w:ascii="Times New Roman" w:hAnsi="Times New Roman"/>
          <w:lang w:val="en-GB"/>
        </w:rPr>
        <w:t xml:space="preserve">The Express PRA scheme (EPPO Standard PM 5/5) </w:t>
      </w:r>
      <w:r w:rsidRPr="00B40FD0">
        <w:rPr>
          <w:rFonts w:ascii="Times New Roman" w:hAnsi="Times New Roman"/>
          <w:szCs w:val="22"/>
          <w:lang w:val="en-GB"/>
        </w:rPr>
        <w:t xml:space="preserve">includes a three-level rating scale </w:t>
      </w:r>
      <w:r w:rsidRPr="00B40FD0">
        <w:rPr>
          <w:rFonts w:ascii="Times New Roman" w:hAnsi="Times New Roman"/>
          <w:lang w:val="en-GB"/>
        </w:rPr>
        <w:t>for this rating.</w:t>
      </w:r>
      <w:r w:rsidRPr="00B40FD0">
        <w:rPr>
          <w:rFonts w:ascii="Times New Roman" w:hAnsi="Times New Roman"/>
          <w:szCs w:val="22"/>
          <w:lang w:val="en-GB"/>
        </w:rPr>
        <w:t xml:space="preserve"> Rating of uncertainty is based on a three-level scale. Guidance on the rating of uncertainties is available as a remark in </w:t>
      </w:r>
      <w:r w:rsidR="00DC1647" w:rsidRPr="00B40FD0">
        <w:rPr>
          <w:rFonts w:ascii="Times New Roman" w:hAnsi="Times New Roman"/>
          <w:szCs w:val="22"/>
          <w:lang w:val="en-GB"/>
        </w:rPr>
        <w:t>s</w:t>
      </w:r>
      <w:r w:rsidRPr="00B40FD0">
        <w:rPr>
          <w:rFonts w:ascii="Times New Roman" w:hAnsi="Times New Roman"/>
          <w:szCs w:val="22"/>
          <w:lang w:val="en-GB"/>
        </w:rPr>
        <w:t xml:space="preserve">ection 17 </w:t>
      </w:r>
      <w:r w:rsidRPr="00B40FD0">
        <w:rPr>
          <w:rFonts w:ascii="Times New Roman" w:hAnsi="Times New Roman"/>
          <w:lang w:val="en-GB"/>
        </w:rPr>
        <w:t>of this guidance</w:t>
      </w:r>
      <w:r w:rsidRPr="00B40FD0">
        <w:rPr>
          <w:rFonts w:ascii="Times New Roman" w:hAnsi="Times New Roman"/>
          <w:szCs w:val="22"/>
          <w:lang w:val="en-GB"/>
        </w:rPr>
        <w:t>. Reasons for the uncertainty rating, especially when moderate or high, can be recorded.</w:t>
      </w:r>
      <w:r w:rsidR="00061C73" w:rsidRPr="00B40FD0">
        <w:rPr>
          <w:rFonts w:ascii="Times New Roman" w:hAnsi="Times New Roman"/>
          <w:szCs w:val="22"/>
          <w:lang w:val="en-GB"/>
        </w:rPr>
        <w:t xml:space="preserve"> </w:t>
      </w:r>
    </w:p>
    <w:p w14:paraId="67DE2604" w14:textId="445FADD6" w:rsidR="00B81497" w:rsidRPr="00B40FD0" w:rsidRDefault="00B81497" w:rsidP="005E706C">
      <w:pPr>
        <w:jc w:val="both"/>
        <w:rPr>
          <w:rFonts w:ascii="Times New Roman" w:hAnsi="Times New Roman"/>
          <w:lang w:val="en-GB"/>
        </w:rPr>
      </w:pPr>
    </w:p>
    <w:p w14:paraId="79A836AC" w14:textId="2A5F7C6F"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"_15._Overall_assessment_2"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5A834984" w14:textId="45467000" w:rsidR="00B81497" w:rsidRPr="00B40FD0" w:rsidRDefault="00B81497" w:rsidP="00B81497">
      <w:pPr>
        <w:jc w:val="both"/>
        <w:rPr>
          <w:rFonts w:ascii="Times New Roman" w:hAnsi="Times New Roman"/>
          <w:lang w:val="en-GB"/>
        </w:rPr>
      </w:pPr>
      <w:r w:rsidRPr="00B40FD0">
        <w:rPr>
          <w:rFonts w:ascii="Times New Roman" w:hAnsi="Times New Roman"/>
          <w:i/>
          <w:iCs/>
          <w:sz w:val="20"/>
          <w:szCs w:val="18"/>
          <w:lang w:val="en-GB"/>
        </w:rPr>
        <w:fldChar w:fldCharType="end"/>
      </w:r>
    </w:p>
    <w:p w14:paraId="628E8A9C" w14:textId="69FFD80A" w:rsidR="000C41CA" w:rsidRPr="00B40FD0" w:rsidRDefault="000C41CA" w:rsidP="005E706C">
      <w:pPr>
        <w:jc w:val="both"/>
        <w:rPr>
          <w:rFonts w:ascii="Times New Roman" w:hAnsi="Times New Roman"/>
          <w:bCs/>
          <w:szCs w:val="24"/>
          <w:lang w:val="en-GB"/>
        </w:rPr>
      </w:pPr>
      <w:r w:rsidRPr="00B40FD0">
        <w:rPr>
          <w:lang w:val="en-GB"/>
        </w:rPr>
        <w:br w:type="page"/>
      </w:r>
    </w:p>
    <w:p w14:paraId="37E79A0C" w14:textId="59E7A672" w:rsidR="000A3D3B" w:rsidRPr="00B40FD0" w:rsidRDefault="000A3D3B" w:rsidP="005E706C">
      <w:pPr>
        <w:pStyle w:val="Titre1"/>
        <w:rPr>
          <w:rFonts w:ascii="Times New Roman" w:hAnsi="Times New Roman"/>
          <w:sz w:val="24"/>
          <w:szCs w:val="24"/>
          <w:u w:val="single"/>
          <w:lang w:val="en-GB"/>
        </w:rPr>
      </w:pPr>
      <w:r w:rsidRPr="00B40FD0">
        <w:rPr>
          <w:rFonts w:ascii="Times New Roman" w:hAnsi="Times New Roman"/>
          <w:sz w:val="24"/>
          <w:szCs w:val="24"/>
          <w:u w:val="single"/>
          <w:lang w:val="en-GB"/>
        </w:rPr>
        <w:lastRenderedPageBreak/>
        <w:t>Stage 3. Pest risk management</w:t>
      </w:r>
    </w:p>
    <w:p w14:paraId="26E94041" w14:textId="77777777" w:rsidR="008E2BD8" w:rsidRPr="00B40FD0" w:rsidRDefault="008E2BD8" w:rsidP="008E2BD8">
      <w:pPr>
        <w:rPr>
          <w:lang w:val="en-GB"/>
        </w:rPr>
      </w:pPr>
    </w:p>
    <w:p w14:paraId="4B0D9F64" w14:textId="55552D2C" w:rsidR="000A3D3B" w:rsidRPr="00B40FD0" w:rsidRDefault="000A3D3B" w:rsidP="00090262">
      <w:pPr>
        <w:pStyle w:val="Titre2"/>
        <w:rPr>
          <w:rFonts w:ascii="Times New Roman" w:hAnsi="Times New Roman"/>
          <w:sz w:val="24"/>
          <w:szCs w:val="24"/>
          <w:u w:val="none"/>
          <w:lang w:val="en-GB"/>
        </w:rPr>
      </w:pPr>
      <w:bookmarkStart w:id="59" w:name="_16._Phytosanitary_measures"/>
      <w:bookmarkEnd w:id="59"/>
      <w:r w:rsidRPr="00B40FD0">
        <w:rPr>
          <w:rFonts w:ascii="Times New Roman" w:hAnsi="Times New Roman"/>
          <w:sz w:val="24"/>
          <w:szCs w:val="24"/>
          <w:u w:val="none"/>
          <w:lang w:val="en-GB"/>
        </w:rPr>
        <w:t>16. Phytosanitary measures</w:t>
      </w:r>
    </w:p>
    <w:p w14:paraId="76E03006" w14:textId="348B5F6B" w:rsidR="00AC530C" w:rsidRPr="00B40FD0" w:rsidRDefault="00AC530C" w:rsidP="00AC530C">
      <w:pPr>
        <w:jc w:val="both"/>
        <w:rPr>
          <w:rFonts w:ascii="Times New Roman" w:hAnsi="Times New Roman"/>
          <w:lang w:val="en-GB"/>
        </w:rPr>
      </w:pPr>
      <w:r w:rsidRPr="00B40FD0">
        <w:rPr>
          <w:rFonts w:ascii="Times New Roman" w:hAnsi="Times New Roman"/>
          <w:lang w:val="en-GB"/>
        </w:rPr>
        <w:t>The pest risk management stage provides a structured analysis of the measures that can be recommended to minimize the risks posed by a pest or pathway. The pest risk management part may be used to consider measures to prevent entry, establishment or spread of a pest. It explores options that can be implemented (</w:t>
      </w:r>
      <w:proofErr w:type="spellStart"/>
      <w:r w:rsidRPr="00B40FD0">
        <w:rPr>
          <w:rFonts w:ascii="Times New Roman" w:hAnsi="Times New Roman"/>
          <w:lang w:val="en-GB"/>
        </w:rPr>
        <w:t>i</w:t>
      </w:r>
      <w:proofErr w:type="spellEnd"/>
      <w:r w:rsidRPr="00B40FD0">
        <w:rPr>
          <w:rFonts w:ascii="Times New Roman" w:hAnsi="Times New Roman"/>
          <w:lang w:val="en-GB"/>
        </w:rPr>
        <w:t>) at origin or in the exporting country, (ii) at the point of entry or (iii) within the importing country or invaded area.</w:t>
      </w:r>
    </w:p>
    <w:p w14:paraId="25652A96" w14:textId="0B18C739" w:rsidR="00AC530C" w:rsidRPr="00B40FD0" w:rsidRDefault="00AC530C" w:rsidP="00AC530C">
      <w:pPr>
        <w:jc w:val="both"/>
        <w:rPr>
          <w:rFonts w:ascii="Times New Roman" w:hAnsi="Times New Roman"/>
          <w:lang w:val="en-GB"/>
        </w:rPr>
      </w:pPr>
      <w:r w:rsidRPr="00B40FD0">
        <w:rPr>
          <w:rFonts w:ascii="Times New Roman" w:hAnsi="Times New Roman"/>
          <w:lang w:val="en-GB"/>
        </w:rPr>
        <w:t xml:space="preserve">Before beginning the pest risk management stage or at certain points throughout the process, it may be advisable to consult other interested bodies. For example, discussions may be needed with the exporters to determine what is possible, with the importers to clarify what is cost-effective, with government officials concerning international trade issues and with pest-control experts to determine which methods of control are available, their efficacy and the extent to which eradication is possible. </w:t>
      </w:r>
    </w:p>
    <w:p w14:paraId="509F94CC" w14:textId="3F85B9A9" w:rsidR="001306C9" w:rsidRPr="00B40FD0" w:rsidRDefault="001306C9" w:rsidP="001306C9">
      <w:pPr>
        <w:jc w:val="both"/>
        <w:rPr>
          <w:rFonts w:ascii="Times New Roman" w:hAnsi="Times New Roman"/>
          <w:lang w:val="en-GB"/>
        </w:rPr>
      </w:pPr>
      <w:r w:rsidRPr="00B40FD0">
        <w:rPr>
          <w:rFonts w:ascii="Times New Roman" w:hAnsi="Times New Roman"/>
          <w:lang w:val="en-GB"/>
        </w:rPr>
        <w:t>Particular attention should be paid to the level at which the pest is listed. Although it may be possible for individual countries (or group of countries) to justify listing below (sub)species level, it is important that IPPC basic principles stated in ISPM 1 are followed in particular: necessity, minimal impact, transparency, non-discrimination and technical justification (e.g. if the exporting country can demonstrate that isolates present in its territory are the same as the ones present in the importing country, the requirements for import should not be stricter than the requirements for trade within the importing country).</w:t>
      </w:r>
      <w:r w:rsidR="00FE7DCC" w:rsidRPr="00B40FD0">
        <w:rPr>
          <w:rFonts w:ascii="Times New Roman" w:hAnsi="Times New Roman"/>
          <w:lang w:val="en-GB"/>
        </w:rPr>
        <w:t xml:space="preserve"> More information is given at the following link: </w:t>
      </w:r>
      <w:hyperlink r:id="rId67" w:history="1">
        <w:r w:rsidR="00AF4F8E" w:rsidRPr="00AF4F8E">
          <w:rPr>
            <w:rStyle w:val="Lienhypertexte"/>
            <w:rFonts w:ascii="Times New Roman" w:hAnsi="Times New Roman"/>
            <w:lang w:val="en-GB"/>
          </w:rPr>
          <w:t>listing below (sub)species level</w:t>
        </w:r>
      </w:hyperlink>
      <w:r w:rsidR="00685D02">
        <w:rPr>
          <w:rStyle w:val="Lienhypertexte"/>
          <w:rFonts w:ascii="Times New Roman" w:hAnsi="Times New Roman"/>
          <w:lang w:val="en-GB"/>
        </w:rPr>
        <w:t>.</w:t>
      </w:r>
    </w:p>
    <w:p w14:paraId="351F7B5C" w14:textId="77777777" w:rsidR="00AC530C" w:rsidRPr="00B40FD0" w:rsidRDefault="00AC530C" w:rsidP="00AC530C">
      <w:pPr>
        <w:jc w:val="both"/>
        <w:rPr>
          <w:rFonts w:ascii="Times New Roman" w:hAnsi="Times New Roman"/>
          <w:lang w:val="en-GB"/>
        </w:rPr>
      </w:pPr>
      <w:r w:rsidRPr="00B40FD0">
        <w:rPr>
          <w:rFonts w:ascii="Times New Roman" w:hAnsi="Times New Roman"/>
          <w:lang w:val="en-GB"/>
        </w:rPr>
        <w:t>Before considering the available risk management options, a judgement on the acceptability of the risk posed by the pest or pathway is required. In this scheme, the methods whereby risk management options are selected differ according to whether the introduction is intentional or unintentional, whether the organism is absent or already present in the PRA area and the type of entry pathway. Options to prevent unintentional entry on commodities are distinguished from options to prevent natural spread/movement or entry with other pathways such as passenger luggage. It should be noted that measures recommended for intentional introductions are often restricted to prohibiting imports and to actions that can be taken in the importing country.</w:t>
      </w:r>
    </w:p>
    <w:p w14:paraId="7ECDE979" w14:textId="3AEB286F" w:rsidR="00AC530C" w:rsidRPr="00B40FD0" w:rsidRDefault="00AC530C" w:rsidP="00AC530C">
      <w:pPr>
        <w:jc w:val="both"/>
        <w:rPr>
          <w:rFonts w:ascii="Times New Roman" w:hAnsi="Times New Roman"/>
          <w:lang w:val="en-GB"/>
        </w:rPr>
      </w:pPr>
      <w:r w:rsidRPr="00B40FD0">
        <w:rPr>
          <w:rFonts w:ascii="Times New Roman" w:hAnsi="Times New Roman"/>
          <w:lang w:val="en-GB"/>
        </w:rPr>
        <w:t>The scheme requires a judgement on the reliability of each potential measure identified and an assessment of uncertainty. A reliable measure is understood to mean one that it is efficient, feasible and reproducible. Limitations of application in practice should be noted. Once all potential measures have been identified, the extent to which they are cost-effective and can be combined with other measures is evaluated. A pest may enter by many different pathways and a pathway may transport many pests. It is therefore important to repeat the process for all relevant pests and pathways of concern.</w:t>
      </w:r>
    </w:p>
    <w:p w14:paraId="47088EF1" w14:textId="2E609110" w:rsidR="00AC530C" w:rsidRPr="00B40FD0" w:rsidRDefault="00AC530C" w:rsidP="00AC530C">
      <w:pPr>
        <w:jc w:val="both"/>
        <w:rPr>
          <w:rFonts w:ascii="Times New Roman" w:hAnsi="Times New Roman"/>
          <w:lang w:val="en-GB"/>
        </w:rPr>
      </w:pPr>
    </w:p>
    <w:p w14:paraId="49A9E0AA" w14:textId="430B1F39" w:rsidR="00AC530C" w:rsidRPr="00B40FD0" w:rsidRDefault="00AC530C" w:rsidP="00AC530C">
      <w:pPr>
        <w:jc w:val="both"/>
        <w:rPr>
          <w:rFonts w:ascii="Times New Roman" w:hAnsi="Times New Roman"/>
          <w:lang w:val="en-GB"/>
        </w:rPr>
      </w:pPr>
      <w:r w:rsidRPr="00B40FD0">
        <w:rPr>
          <w:rFonts w:ascii="Times New Roman" w:hAnsi="Times New Roman"/>
          <w:lang w:val="en-GB"/>
        </w:rPr>
        <w:t>A decision has to be made to determine whether the risk from any pest/pathway combination is an acceptable risk. This decision will be based on the relationship between the level of risk identified in the pest risk assessment stage (i.e. the combination of the probability of introduction and the potential economic impact) and the importance/desirability of the trade that carries the risk of introduction of the pest.</w:t>
      </w:r>
    </w:p>
    <w:p w14:paraId="1CB993C4" w14:textId="166699AD" w:rsidR="00AC530C" w:rsidRPr="00B40FD0" w:rsidRDefault="00AC530C" w:rsidP="00AC530C">
      <w:pPr>
        <w:jc w:val="both"/>
        <w:rPr>
          <w:rFonts w:ascii="Times New Roman" w:hAnsi="Times New Roman"/>
          <w:lang w:val="en-GB"/>
        </w:rPr>
      </w:pPr>
    </w:p>
    <w:p w14:paraId="04E2C5CF" w14:textId="77777777" w:rsidR="00A936B5" w:rsidRPr="00B40FD0" w:rsidRDefault="00AC530C" w:rsidP="00A936B5">
      <w:pPr>
        <w:ind w:left="-74"/>
        <w:jc w:val="both"/>
        <w:rPr>
          <w:rFonts w:ascii="Times New Roman" w:hAnsi="Times New Roman"/>
          <w:i/>
          <w:iCs/>
          <w:lang w:val="en-GB"/>
        </w:rPr>
      </w:pPr>
      <w:r w:rsidRPr="00B40FD0">
        <w:rPr>
          <w:rFonts w:ascii="Times New Roman" w:hAnsi="Times New Roman"/>
          <w:lang w:val="en-GB"/>
        </w:rPr>
        <w:t>Phytosanitary measures may already be required as a protection against other (quarantine) pests or may already be implemented in the country of origin for the same pest for the export to other countries. These measures include inspection, testing or treatments, official control in the country of origin for the pest concerned, pathway originating only from pest free areas, pest free places of production or areas of low pest prevalence for the pest concerned. Note that this is particularly relevant in the framework of a pathway analysis when the country of origin of the pathway and the pathway are well defined and information from the exporting country is available. The assessor should list these measures and identify their efficacy against the pest of concern. He/she should nevertheless bear in mind that some measures could be removed in the future.</w:t>
      </w:r>
      <w:r w:rsidR="00A936B5" w:rsidRPr="00B40FD0">
        <w:rPr>
          <w:rFonts w:ascii="Times New Roman" w:hAnsi="Times New Roman"/>
          <w:lang w:val="en-GB"/>
        </w:rPr>
        <w:t xml:space="preserve"> </w:t>
      </w:r>
    </w:p>
    <w:p w14:paraId="0ACB3E97" w14:textId="77777777" w:rsidR="00A936B5" w:rsidRPr="00B40FD0" w:rsidRDefault="00A936B5" w:rsidP="00A936B5">
      <w:pPr>
        <w:ind w:left="-74"/>
        <w:rPr>
          <w:rFonts w:ascii="Times New Roman" w:hAnsi="Times New Roman"/>
          <w:i/>
          <w:iCs/>
          <w:lang w:val="en-GB"/>
        </w:rPr>
      </w:pPr>
    </w:p>
    <w:p w14:paraId="4B2D75F8" w14:textId="063BD04B" w:rsidR="00A936B5" w:rsidRPr="00B40FD0" w:rsidRDefault="00A936B5" w:rsidP="00A936B5">
      <w:pPr>
        <w:ind w:left="-74"/>
        <w:jc w:val="both"/>
        <w:rPr>
          <w:rFonts w:ascii="Times New Roman" w:hAnsi="Times New Roman"/>
          <w:iCs/>
          <w:szCs w:val="22"/>
          <w:lang w:val="en-GB"/>
        </w:rPr>
      </w:pPr>
      <w:r w:rsidRPr="00B40FD0">
        <w:rPr>
          <w:rFonts w:ascii="Times New Roman" w:hAnsi="Times New Roman"/>
          <w:iCs/>
          <w:szCs w:val="22"/>
          <w:lang w:val="en-GB"/>
        </w:rPr>
        <w:t xml:space="preserve">When detailing phytosanitary measures, </w:t>
      </w:r>
      <w:r w:rsidR="00487821" w:rsidRPr="00B40FD0">
        <w:rPr>
          <w:rFonts w:ascii="Times New Roman" w:hAnsi="Times New Roman"/>
          <w:iCs/>
          <w:szCs w:val="22"/>
          <w:lang w:val="en-GB"/>
        </w:rPr>
        <w:t xml:space="preserve">the EPPO Secretariat found very convenient to precisely describe </w:t>
      </w:r>
      <w:r w:rsidRPr="00B40FD0">
        <w:rPr>
          <w:rFonts w:ascii="Times New Roman" w:hAnsi="Times New Roman"/>
          <w:iCs/>
          <w:szCs w:val="22"/>
          <w:lang w:val="en-GB"/>
        </w:rPr>
        <w:t>the pathways in terms of commodities concerned and plant species (e.g. for broad categories such as plants for planting or wood, state to which commodities and hosts the measures are recommended). If measures are recommended for a pathway that is narrower (e.g. only to one hosts because the risk of entry with others is considered very low) or wider than at entry (e.g. applies to a family and not only hosts, because the pest is very polyphagous within the family and may attack other hosts), this can be justified here.</w:t>
      </w:r>
    </w:p>
    <w:p w14:paraId="54A4862E" w14:textId="46BC7132" w:rsidR="00A936B5" w:rsidRPr="00B40FD0" w:rsidRDefault="00A936B5" w:rsidP="00A936B5">
      <w:pPr>
        <w:ind w:left="-74"/>
        <w:jc w:val="both"/>
        <w:rPr>
          <w:rFonts w:ascii="Times New Roman" w:hAnsi="Times New Roman"/>
          <w:iCs/>
          <w:szCs w:val="22"/>
          <w:lang w:val="en-GB"/>
        </w:rPr>
      </w:pPr>
    </w:p>
    <w:p w14:paraId="464F66E0" w14:textId="73498209" w:rsidR="00A936B5" w:rsidRPr="00B40FD0" w:rsidRDefault="00A936B5" w:rsidP="00BD0191">
      <w:pPr>
        <w:ind w:left="-74"/>
        <w:jc w:val="both"/>
        <w:rPr>
          <w:rFonts w:ascii="Times New Roman" w:hAnsi="Times New Roman"/>
          <w:iCs/>
          <w:szCs w:val="22"/>
          <w:lang w:val="en-GB"/>
        </w:rPr>
      </w:pPr>
      <w:r w:rsidRPr="00B40FD0">
        <w:rPr>
          <w:rFonts w:ascii="Times New Roman" w:hAnsi="Times New Roman"/>
          <w:iCs/>
          <w:szCs w:val="22"/>
          <w:lang w:val="en-GB"/>
        </w:rPr>
        <w:lastRenderedPageBreak/>
        <w:t xml:space="preserve">Possible phytosanitary measures </w:t>
      </w:r>
      <w:r w:rsidR="00713BA9" w:rsidRPr="00B40FD0">
        <w:rPr>
          <w:rFonts w:ascii="Times New Roman" w:hAnsi="Times New Roman"/>
          <w:iCs/>
          <w:szCs w:val="22"/>
          <w:lang w:val="en-GB"/>
        </w:rPr>
        <w:t xml:space="preserve">to prevent entry </w:t>
      </w:r>
      <w:r w:rsidR="005B7200" w:rsidRPr="00B40FD0">
        <w:rPr>
          <w:rFonts w:ascii="Times New Roman" w:hAnsi="Times New Roman"/>
          <w:iCs/>
          <w:szCs w:val="22"/>
          <w:lang w:val="en-GB"/>
        </w:rPr>
        <w:t xml:space="preserve">are listed </w:t>
      </w:r>
      <w:r w:rsidR="00E1573A" w:rsidRPr="00B40FD0">
        <w:rPr>
          <w:rFonts w:ascii="Times New Roman" w:hAnsi="Times New Roman"/>
          <w:iCs/>
          <w:szCs w:val="22"/>
          <w:lang w:val="en-GB"/>
        </w:rPr>
        <w:t xml:space="preserve">in </w:t>
      </w:r>
      <w:r w:rsidR="00DC1647" w:rsidRPr="00B40FD0">
        <w:rPr>
          <w:rFonts w:ascii="Times New Roman" w:hAnsi="Times New Roman"/>
          <w:iCs/>
          <w:szCs w:val="22"/>
          <w:lang w:val="en-GB"/>
        </w:rPr>
        <w:t>s</w:t>
      </w:r>
      <w:r w:rsidR="00E1573A" w:rsidRPr="00B40FD0">
        <w:rPr>
          <w:rFonts w:ascii="Times New Roman" w:hAnsi="Times New Roman"/>
          <w:iCs/>
          <w:szCs w:val="22"/>
          <w:lang w:val="en-GB"/>
        </w:rPr>
        <w:t xml:space="preserve">ection 16 of the </w:t>
      </w:r>
      <w:r w:rsidR="00E1573A" w:rsidRPr="00B40FD0">
        <w:rPr>
          <w:rFonts w:ascii="Times New Roman" w:hAnsi="Times New Roman"/>
          <w:lang w:val="en-GB"/>
        </w:rPr>
        <w:t xml:space="preserve">Express PRA scheme </w:t>
      </w:r>
      <w:r w:rsidR="005B7200" w:rsidRPr="00B40FD0">
        <w:rPr>
          <w:rFonts w:ascii="Times New Roman" w:hAnsi="Times New Roman"/>
          <w:lang w:val="en-GB"/>
        </w:rPr>
        <w:t>(EPPO Standard PM 5/5)</w:t>
      </w:r>
      <w:r w:rsidR="00BD0191" w:rsidRPr="00B40FD0">
        <w:rPr>
          <w:rFonts w:ascii="Times New Roman" w:hAnsi="Times New Roman"/>
          <w:lang w:val="en-GB"/>
        </w:rPr>
        <w:t xml:space="preserve"> and detailed below. </w:t>
      </w:r>
      <w:r w:rsidR="00A738F9" w:rsidRPr="00B40FD0">
        <w:rPr>
          <w:rFonts w:ascii="Times New Roman" w:hAnsi="Times New Roman"/>
          <w:lang w:val="en-GB"/>
        </w:rPr>
        <w:t>Table 7 is suggested to</w:t>
      </w:r>
      <w:r w:rsidR="005B7200" w:rsidRPr="00B40FD0">
        <w:rPr>
          <w:rFonts w:ascii="Times New Roman" w:hAnsi="Times New Roman"/>
          <w:lang w:val="en-GB"/>
        </w:rPr>
        <w:t xml:space="preserve"> </w:t>
      </w:r>
      <w:r w:rsidR="00BD0191" w:rsidRPr="00B40FD0">
        <w:rPr>
          <w:rFonts w:ascii="Times New Roman" w:hAnsi="Times New Roman"/>
          <w:lang w:val="en-GB"/>
        </w:rPr>
        <w:t>present</w:t>
      </w:r>
      <w:r w:rsidR="005B7200" w:rsidRPr="00B40FD0">
        <w:rPr>
          <w:rFonts w:ascii="Times New Roman" w:hAnsi="Times New Roman"/>
          <w:lang w:val="en-GB"/>
        </w:rPr>
        <w:t xml:space="preserve"> the recommended </w:t>
      </w:r>
      <w:r w:rsidR="00BD0191" w:rsidRPr="00B40FD0">
        <w:rPr>
          <w:rFonts w:ascii="Times New Roman" w:hAnsi="Times New Roman"/>
          <w:lang w:val="en-GB"/>
        </w:rPr>
        <w:t xml:space="preserve">phytosanitary </w:t>
      </w:r>
      <w:r w:rsidR="005B7200" w:rsidRPr="00B40FD0">
        <w:rPr>
          <w:rFonts w:ascii="Times New Roman" w:hAnsi="Times New Roman"/>
          <w:lang w:val="en-GB"/>
        </w:rPr>
        <w:t>measures</w:t>
      </w:r>
      <w:r w:rsidR="00A738F9" w:rsidRPr="00B40FD0">
        <w:rPr>
          <w:rFonts w:ascii="Times New Roman" w:hAnsi="Times New Roman"/>
          <w:lang w:val="en-GB"/>
        </w:rPr>
        <w:t xml:space="preserve"> and Table 8 </w:t>
      </w:r>
      <w:r w:rsidR="00713BA9" w:rsidRPr="00B40FD0">
        <w:rPr>
          <w:rFonts w:ascii="Times New Roman" w:hAnsi="Times New Roman"/>
          <w:lang w:val="en-GB"/>
        </w:rPr>
        <w:t>to evaluate the</w:t>
      </w:r>
      <w:r w:rsidR="00A738F9" w:rsidRPr="00B40FD0">
        <w:rPr>
          <w:rFonts w:ascii="Times New Roman" w:hAnsi="Times New Roman"/>
          <w:lang w:val="en-GB"/>
        </w:rPr>
        <w:t xml:space="preserve"> possible phytosanitary measures</w:t>
      </w:r>
      <w:r w:rsidR="00E1573A" w:rsidRPr="00B40FD0">
        <w:rPr>
          <w:rFonts w:ascii="Times New Roman" w:hAnsi="Times New Roman"/>
          <w:lang w:val="en-GB"/>
        </w:rPr>
        <w:t xml:space="preserve">. </w:t>
      </w:r>
    </w:p>
    <w:p w14:paraId="792242A8" w14:textId="2A138D54" w:rsidR="00AC530C" w:rsidRPr="00B40FD0" w:rsidRDefault="00AC530C" w:rsidP="00AC530C">
      <w:pPr>
        <w:jc w:val="both"/>
        <w:rPr>
          <w:rFonts w:ascii="Times New Roman" w:hAnsi="Times New Roman"/>
          <w:lang w:val="en-GB"/>
        </w:rPr>
      </w:pPr>
    </w:p>
    <w:p w14:paraId="7D83DE19" w14:textId="77777777" w:rsidR="00AB5428" w:rsidRPr="00B40FD0" w:rsidRDefault="0002745C" w:rsidP="000963B6">
      <w:pPr>
        <w:pStyle w:val="Paragraphedeliste"/>
        <w:numPr>
          <w:ilvl w:val="0"/>
          <w:numId w:val="6"/>
        </w:numPr>
        <w:jc w:val="both"/>
        <w:rPr>
          <w:rFonts w:ascii="Times New Roman" w:hAnsi="Times New Roman"/>
          <w:i/>
          <w:iCs/>
          <w:lang w:val="en-GB"/>
        </w:rPr>
      </w:pPr>
      <w:r w:rsidRPr="00B40FD0">
        <w:rPr>
          <w:rFonts w:ascii="Times New Roman" w:hAnsi="Times New Roman"/>
          <w:i/>
          <w:iCs/>
          <w:lang w:val="en-GB"/>
        </w:rPr>
        <w:t>Options at the place of production</w:t>
      </w:r>
      <w:r w:rsidR="00AB5428" w:rsidRPr="00B40FD0">
        <w:rPr>
          <w:rFonts w:ascii="Times New Roman" w:hAnsi="Times New Roman"/>
          <w:lang w:val="en-GB"/>
        </w:rPr>
        <w:t xml:space="preserve">: </w:t>
      </w:r>
    </w:p>
    <w:p w14:paraId="72787B69" w14:textId="0BEDC7F9" w:rsidR="00AB5428"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 xml:space="preserve">visual inspection, </w:t>
      </w:r>
    </w:p>
    <w:p w14:paraId="3C1D4AD0" w14:textId="04B3F5C3" w:rsidR="00603809" w:rsidRPr="00B40FD0" w:rsidRDefault="00603809" w:rsidP="00603809">
      <w:pPr>
        <w:jc w:val="both"/>
        <w:rPr>
          <w:rFonts w:ascii="Times New Roman" w:hAnsi="Times New Roman"/>
          <w:szCs w:val="22"/>
          <w:lang w:val="en-GB"/>
        </w:rPr>
      </w:pPr>
      <w:r w:rsidRPr="00B40FD0">
        <w:rPr>
          <w:rFonts w:ascii="Times New Roman" w:hAnsi="Times New Roman"/>
          <w:szCs w:val="22"/>
          <w:lang w:val="en-GB"/>
        </w:rPr>
        <w:t>If this is an option, specify the period and if possible appropriate frequency. If only certain stages of the pest can be detected, the measure could be considered in combination with other measures in a Systems Approach.</w:t>
      </w:r>
    </w:p>
    <w:p w14:paraId="4D61CF1D" w14:textId="3B5989A3" w:rsidR="00AB5428"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 xml:space="preserve">testing, </w:t>
      </w:r>
    </w:p>
    <w:p w14:paraId="7501FF2A" w14:textId="0EB9AE62" w:rsidR="00AB5428" w:rsidRPr="00B40FD0" w:rsidRDefault="00603809" w:rsidP="00AB5428">
      <w:pPr>
        <w:jc w:val="both"/>
        <w:rPr>
          <w:rFonts w:ascii="Times New Roman" w:hAnsi="Times New Roman"/>
          <w:szCs w:val="22"/>
          <w:lang w:val="en-GB"/>
        </w:rPr>
      </w:pPr>
      <w:r w:rsidRPr="00B40FD0">
        <w:rPr>
          <w:rFonts w:ascii="Times New Roman" w:hAnsi="Times New Roman"/>
          <w:szCs w:val="22"/>
          <w:lang w:val="en-GB"/>
        </w:rPr>
        <w:t>I</w:t>
      </w:r>
      <w:r w:rsidR="00AB5428" w:rsidRPr="00B40FD0">
        <w:rPr>
          <w:rFonts w:ascii="Times New Roman" w:hAnsi="Times New Roman"/>
          <w:szCs w:val="22"/>
          <w:lang w:val="en-GB"/>
        </w:rPr>
        <w:t>f only certain stages of the pest can be detected by testing</w:t>
      </w:r>
      <w:r w:rsidRPr="00B40FD0">
        <w:rPr>
          <w:rFonts w:ascii="Times New Roman" w:hAnsi="Times New Roman"/>
          <w:szCs w:val="22"/>
          <w:lang w:val="en-GB"/>
        </w:rPr>
        <w:t xml:space="preserve">, </w:t>
      </w:r>
      <w:r w:rsidR="00AB5428" w:rsidRPr="00B40FD0">
        <w:rPr>
          <w:rFonts w:ascii="Times New Roman" w:hAnsi="Times New Roman"/>
          <w:szCs w:val="22"/>
          <w:lang w:val="en-GB"/>
        </w:rPr>
        <w:t>the measure could be considered in combination with other measures in a Systems Approach</w:t>
      </w:r>
      <w:r w:rsidRPr="00B40FD0">
        <w:rPr>
          <w:rFonts w:ascii="Times New Roman" w:hAnsi="Times New Roman"/>
          <w:szCs w:val="22"/>
          <w:lang w:val="en-GB"/>
        </w:rPr>
        <w:t>.</w:t>
      </w:r>
    </w:p>
    <w:p w14:paraId="2E45CEC4" w14:textId="77777777" w:rsidR="00AB5428"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 xml:space="preserve">treatment of the crop, </w:t>
      </w:r>
    </w:p>
    <w:p w14:paraId="491CC014" w14:textId="55DD8DE8" w:rsidR="00AB5428"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 xml:space="preserve">use of resistant cultivars, </w:t>
      </w:r>
    </w:p>
    <w:p w14:paraId="2F99D865" w14:textId="122E2121" w:rsidR="00603809" w:rsidRPr="00B40FD0" w:rsidRDefault="00603809" w:rsidP="00603809">
      <w:pPr>
        <w:jc w:val="both"/>
        <w:rPr>
          <w:rFonts w:ascii="Times New Roman" w:hAnsi="Times New Roman"/>
          <w:szCs w:val="22"/>
          <w:lang w:val="en-GB"/>
        </w:rPr>
      </w:pPr>
      <w:r w:rsidRPr="00B40FD0">
        <w:rPr>
          <w:rFonts w:ascii="Times New Roman" w:hAnsi="Times New Roman"/>
          <w:szCs w:val="22"/>
          <w:lang w:val="en-GB"/>
        </w:rPr>
        <w:t>This option is not relevant for pest plants.</w:t>
      </w:r>
    </w:p>
    <w:p w14:paraId="26859699" w14:textId="77777777" w:rsidR="00603809"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growing the crop in specified conditions</w:t>
      </w:r>
    </w:p>
    <w:p w14:paraId="50A0DD35" w14:textId="6A33D815" w:rsidR="0002745C" w:rsidRPr="00B40FD0" w:rsidRDefault="00603809" w:rsidP="00603809">
      <w:pPr>
        <w:jc w:val="both"/>
        <w:rPr>
          <w:rFonts w:ascii="Times New Roman" w:hAnsi="Times New Roman"/>
          <w:szCs w:val="22"/>
          <w:lang w:val="en-GB"/>
        </w:rPr>
      </w:pPr>
      <w:r w:rsidRPr="00B40FD0">
        <w:rPr>
          <w:rFonts w:ascii="Times New Roman" w:hAnsi="Times New Roman"/>
          <w:szCs w:val="22"/>
          <w:lang w:val="en-GB"/>
        </w:rPr>
        <w:t>E</w:t>
      </w:r>
      <w:r w:rsidR="00AB5428" w:rsidRPr="00B40FD0">
        <w:rPr>
          <w:rFonts w:ascii="Times New Roman" w:hAnsi="Times New Roman"/>
          <w:szCs w:val="22"/>
          <w:lang w:val="en-GB"/>
        </w:rPr>
        <w:t>.g. protected conditions such as screened greenhouses, physical isolation, sterilized growing medium, exclusion of running water, etc.</w:t>
      </w:r>
    </w:p>
    <w:p w14:paraId="3C1ADA6C" w14:textId="4B63EFD6" w:rsidR="00AB5428"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harvesting only at certain times of the year, at specific crop ages or growth stages,</w:t>
      </w:r>
    </w:p>
    <w:p w14:paraId="53F4C7B9" w14:textId="5CC30D95" w:rsidR="00AB5428"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production in a certification scheme (i.e. official scheme for the production of healthy plants for planting).</w:t>
      </w:r>
    </w:p>
    <w:p w14:paraId="0C834A4E" w14:textId="6134FF11" w:rsidR="009555E7" w:rsidRPr="00B40FD0" w:rsidRDefault="00AB5428" w:rsidP="00AC530C">
      <w:pPr>
        <w:jc w:val="both"/>
        <w:rPr>
          <w:rFonts w:ascii="Times New Roman" w:hAnsi="Times New Roman"/>
          <w:lang w:val="en-GB"/>
        </w:rPr>
      </w:pPr>
      <w:r w:rsidRPr="00B40FD0">
        <w:rPr>
          <w:rFonts w:ascii="Times New Roman" w:hAnsi="Times New Roman"/>
          <w:lang w:val="en-GB"/>
        </w:rPr>
        <w:t xml:space="preserve">In order to guarantee freedom of a crop, </w:t>
      </w:r>
      <w:r w:rsidR="00E9658B" w:rsidRPr="00B40FD0">
        <w:rPr>
          <w:rFonts w:ascii="Times New Roman" w:hAnsi="Times New Roman"/>
          <w:lang w:val="en-GB"/>
        </w:rPr>
        <w:t>production site</w:t>
      </w:r>
      <w:r w:rsidR="00E954A9" w:rsidRPr="00B40FD0">
        <w:rPr>
          <w:rFonts w:ascii="Times New Roman" w:hAnsi="Times New Roman"/>
          <w:lang w:val="en-GB"/>
        </w:rPr>
        <w:t>/</w:t>
      </w:r>
      <w:r w:rsidRPr="00B40FD0">
        <w:rPr>
          <w:rFonts w:ascii="Times New Roman" w:hAnsi="Times New Roman"/>
          <w:lang w:val="en-GB"/>
        </w:rPr>
        <w:t xml:space="preserve">place of production, </w:t>
      </w:r>
      <w:r w:rsidR="00E954A9" w:rsidRPr="00B40FD0">
        <w:rPr>
          <w:rFonts w:ascii="Times New Roman" w:hAnsi="Times New Roman"/>
          <w:lang w:val="en-GB"/>
        </w:rPr>
        <w:t>with/without a</w:t>
      </w:r>
      <w:r w:rsidRPr="00B40FD0">
        <w:rPr>
          <w:rFonts w:ascii="Times New Roman" w:hAnsi="Times New Roman"/>
          <w:lang w:val="en-GB"/>
        </w:rPr>
        <w:t xml:space="preserve"> buffer zone, or area, it should be possible to fulfil the requirements outlined in ISPM 4 and ISPM 10. Consider in particular the degree to which unintentional movement of the pest by human assistance could be.</w:t>
      </w:r>
      <w:r w:rsidR="009555E7" w:rsidRPr="00B40FD0">
        <w:rPr>
          <w:rFonts w:ascii="Times New Roman" w:hAnsi="Times New Roman"/>
          <w:lang w:val="en-GB"/>
        </w:rPr>
        <w:t xml:space="preserve"> </w:t>
      </w:r>
      <w:r w:rsidRPr="00B40FD0">
        <w:rPr>
          <w:rFonts w:ascii="Times New Roman" w:hAnsi="Times New Roman"/>
          <w:lang w:val="en-GB"/>
        </w:rPr>
        <w:t xml:space="preserve">The rate of spread is </w:t>
      </w:r>
      <w:r w:rsidR="00555C8E" w:rsidRPr="00B40FD0">
        <w:rPr>
          <w:rFonts w:ascii="Times New Roman" w:hAnsi="Times New Roman"/>
          <w:lang w:val="en-GB"/>
        </w:rPr>
        <w:t xml:space="preserve">a </w:t>
      </w:r>
      <w:r w:rsidR="00603809" w:rsidRPr="00B40FD0">
        <w:rPr>
          <w:rFonts w:ascii="Times New Roman" w:hAnsi="Times New Roman"/>
          <w:lang w:val="en-GB"/>
        </w:rPr>
        <w:t>critical factor</w:t>
      </w:r>
      <w:r w:rsidRPr="00B40FD0">
        <w:rPr>
          <w:rFonts w:ascii="Times New Roman" w:hAnsi="Times New Roman"/>
          <w:lang w:val="en-GB"/>
        </w:rPr>
        <w:t>.</w:t>
      </w:r>
      <w:r w:rsidR="009555E7" w:rsidRPr="00B40FD0">
        <w:rPr>
          <w:rFonts w:ascii="Times New Roman" w:hAnsi="Times New Roman"/>
          <w:lang w:val="en-GB"/>
        </w:rPr>
        <w:t xml:space="preserve"> Additional guidance is given in EPPO reference documents </w:t>
      </w:r>
      <w:r w:rsidR="00D51276" w:rsidRPr="00B40FD0">
        <w:rPr>
          <w:rFonts w:ascii="Times New Roman" w:hAnsi="Times New Roman"/>
          <w:lang w:val="en-GB"/>
        </w:rPr>
        <w:t xml:space="preserve">for </w:t>
      </w:r>
      <w:r w:rsidR="007F014D">
        <w:rPr>
          <w:rFonts w:ascii="Times New Roman" w:hAnsi="Times New Roman"/>
          <w:lang w:val="en-GB"/>
        </w:rPr>
        <w:t xml:space="preserve">the use of </w:t>
      </w:r>
      <w:hyperlink r:id="rId68" w:history="1">
        <w:r w:rsidR="007F014D" w:rsidRPr="00E971BB">
          <w:rPr>
            <w:rStyle w:val="Lienhypertexte"/>
            <w:rFonts w:ascii="Times New Roman" w:hAnsi="Times New Roman"/>
            <w:lang w:val="en-GB"/>
          </w:rPr>
          <w:t>pest free production site, pest free place of production and pest freedom of the crop in risk management options</w:t>
        </w:r>
      </w:hyperlink>
      <w:r w:rsidR="007F014D">
        <w:rPr>
          <w:rFonts w:ascii="Times New Roman" w:hAnsi="Times New Roman"/>
          <w:lang w:val="en-GB"/>
        </w:rPr>
        <w:t>,</w:t>
      </w:r>
      <w:r w:rsidR="007F014D" w:rsidRPr="007F014D">
        <w:rPr>
          <w:rFonts w:ascii="Times New Roman" w:hAnsi="Times New Roman"/>
          <w:lang w:val="en-GB"/>
        </w:rPr>
        <w:t xml:space="preserve"> </w:t>
      </w:r>
      <w:r w:rsidR="007F014D">
        <w:rPr>
          <w:rFonts w:ascii="Times New Roman" w:hAnsi="Times New Roman"/>
          <w:lang w:val="en-GB"/>
        </w:rPr>
        <w:t>for</w:t>
      </w:r>
      <w:r w:rsidR="007F014D" w:rsidRPr="007F014D">
        <w:rPr>
          <w:rFonts w:ascii="Times New Roman" w:hAnsi="Times New Roman"/>
          <w:lang w:val="en-GB"/>
        </w:rPr>
        <w:t xml:space="preserve"> </w:t>
      </w:r>
      <w:r w:rsidR="00D51276" w:rsidRPr="00B40FD0">
        <w:rPr>
          <w:rFonts w:ascii="Times New Roman" w:hAnsi="Times New Roman"/>
          <w:lang w:val="en-GB"/>
        </w:rPr>
        <w:t>the use of</w:t>
      </w:r>
      <w:r w:rsidR="009555E7" w:rsidRPr="00B40FD0">
        <w:rPr>
          <w:rFonts w:ascii="Times New Roman" w:hAnsi="Times New Roman"/>
          <w:lang w:val="en-GB"/>
        </w:rPr>
        <w:t xml:space="preserve"> </w:t>
      </w:r>
      <w:hyperlink r:id="rId69" w:history="1">
        <w:r w:rsidR="009555E7" w:rsidRPr="00B40FD0">
          <w:rPr>
            <w:rStyle w:val="Lienhypertexte"/>
            <w:rFonts w:ascii="Times New Roman" w:hAnsi="Times New Roman"/>
            <w:lang w:val="en-GB"/>
          </w:rPr>
          <w:t>growing</w:t>
        </w:r>
        <w:r w:rsidR="00D51276" w:rsidRPr="00B40FD0">
          <w:rPr>
            <w:rStyle w:val="Lienhypertexte"/>
            <w:rFonts w:ascii="Times New Roman" w:hAnsi="Times New Roman"/>
            <w:lang w:val="en-GB"/>
          </w:rPr>
          <w:t xml:space="preserve"> season/growing</w:t>
        </w:r>
        <w:r w:rsidR="009555E7" w:rsidRPr="00B40FD0">
          <w:rPr>
            <w:rStyle w:val="Lienhypertexte"/>
            <w:rFonts w:ascii="Times New Roman" w:hAnsi="Times New Roman"/>
            <w:lang w:val="en-GB"/>
          </w:rPr>
          <w:t xml:space="preserve"> period</w:t>
        </w:r>
      </w:hyperlink>
      <w:r w:rsidR="004E50A4" w:rsidRPr="00B40FD0">
        <w:rPr>
          <w:rStyle w:val="Lienhypertexte"/>
          <w:rFonts w:ascii="Times New Roman" w:hAnsi="Times New Roman"/>
          <w:u w:val="none"/>
          <w:lang w:val="en-GB"/>
        </w:rPr>
        <w:t xml:space="preserve"> </w:t>
      </w:r>
      <w:r w:rsidR="009555E7" w:rsidRPr="00B40FD0">
        <w:rPr>
          <w:rFonts w:ascii="Times New Roman" w:hAnsi="Times New Roman"/>
          <w:lang w:val="en-GB"/>
        </w:rPr>
        <w:t>and</w:t>
      </w:r>
      <w:r w:rsidR="0016697E">
        <w:rPr>
          <w:rFonts w:ascii="Times New Roman" w:hAnsi="Times New Roman"/>
          <w:lang w:val="en-GB"/>
        </w:rPr>
        <w:t xml:space="preserve"> </w:t>
      </w:r>
      <w:hyperlink r:id="rId70" w:history="1">
        <w:r w:rsidR="0016697E" w:rsidRPr="0016697E">
          <w:rPr>
            <w:rStyle w:val="Lienhypertexte"/>
            <w:rFonts w:ascii="Times New Roman" w:hAnsi="Times New Roman"/>
            <w:lang w:val="en-GB"/>
          </w:rPr>
          <w:t>pest</w:t>
        </w:r>
        <w:r w:rsidR="0016697E" w:rsidRPr="0016697E">
          <w:rPr>
            <w:rStyle w:val="Lienhypertexte"/>
            <w:rFonts w:ascii="Times New Roman" w:hAnsi="Times New Roman"/>
            <w:lang w:val="en-GB"/>
          </w:rPr>
          <w:t xml:space="preserve"> </w:t>
        </w:r>
        <w:r w:rsidR="0016697E" w:rsidRPr="0016697E">
          <w:rPr>
            <w:rStyle w:val="Lienhypertexte"/>
            <w:rFonts w:ascii="Times New Roman" w:hAnsi="Times New Roman"/>
            <w:lang w:val="en-GB"/>
          </w:rPr>
          <w:t>free area</w:t>
        </w:r>
      </w:hyperlink>
      <w:r w:rsidR="00D51276" w:rsidRPr="00B40FD0">
        <w:rPr>
          <w:rFonts w:ascii="Times New Roman" w:hAnsi="Times New Roman"/>
          <w:lang w:val="en-GB"/>
        </w:rPr>
        <w:t xml:space="preserve">, in </w:t>
      </w:r>
      <w:hyperlink r:id="rId71" w:history="1">
        <w:r w:rsidR="007F014D" w:rsidRPr="007F014D">
          <w:rPr>
            <w:rStyle w:val="Lienhypertexte"/>
            <w:rFonts w:ascii="Times New Roman" w:hAnsi="Times New Roman"/>
            <w:lang w:val="en-GB"/>
          </w:rPr>
          <w:t xml:space="preserve">EPPO </w:t>
        </w:r>
        <w:r w:rsidR="007F014D">
          <w:rPr>
            <w:rStyle w:val="Lienhypertexte"/>
            <w:rFonts w:ascii="Times New Roman" w:hAnsi="Times New Roman"/>
            <w:lang w:val="en-GB"/>
          </w:rPr>
          <w:t xml:space="preserve">Standard </w:t>
        </w:r>
        <w:r w:rsidR="007F014D" w:rsidRPr="007F014D">
          <w:rPr>
            <w:rStyle w:val="Lienhypertexte"/>
            <w:rFonts w:ascii="Times New Roman" w:hAnsi="Times New Roman"/>
            <w:lang w:val="en-GB"/>
          </w:rPr>
          <w:t>PM 5/1</w:t>
        </w:r>
        <w:r w:rsidR="007F014D" w:rsidRPr="00856292">
          <w:rPr>
            <w:rStyle w:val="Lienhypertexte"/>
            <w:rFonts w:ascii="Times New Roman" w:hAnsi="Times New Roman"/>
            <w:lang w:val="en-GB"/>
          </w:rPr>
          <w:t>0</w:t>
        </w:r>
        <w:r w:rsidR="007F014D" w:rsidRPr="007F014D">
          <w:rPr>
            <w:rStyle w:val="Lienhypertexte"/>
            <w:rFonts w:ascii="Times New Roman" w:hAnsi="Times New Roman"/>
            <w:i/>
            <w:iCs/>
            <w:lang w:val="en-GB"/>
          </w:rPr>
          <w:t xml:space="preserve"> G</w:t>
        </w:r>
        <w:r w:rsidR="00D51276" w:rsidRPr="007F014D">
          <w:rPr>
            <w:rStyle w:val="Lienhypertexte"/>
            <w:rFonts w:ascii="Times New Roman" w:hAnsi="Times New Roman"/>
            <w:i/>
            <w:iCs/>
            <w:lang w:val="en-GB"/>
          </w:rPr>
          <w:t>uideline</w:t>
        </w:r>
        <w:r w:rsidR="007F014D" w:rsidRPr="007F014D">
          <w:rPr>
            <w:rStyle w:val="Lienhypertexte"/>
            <w:rFonts w:ascii="Times New Roman" w:hAnsi="Times New Roman"/>
            <w:i/>
            <w:iCs/>
            <w:lang w:val="en-GB"/>
          </w:rPr>
          <w:t>s</w:t>
        </w:r>
        <w:r w:rsidR="00D51276" w:rsidRPr="007F014D">
          <w:rPr>
            <w:rStyle w:val="Lienhypertexte"/>
            <w:rFonts w:ascii="Times New Roman" w:hAnsi="Times New Roman"/>
            <w:i/>
            <w:iCs/>
            <w:lang w:val="en-GB"/>
          </w:rPr>
          <w:t xml:space="preserve"> on the design and the implementation of a</w:t>
        </w:r>
        <w:r w:rsidR="009555E7" w:rsidRPr="007F014D">
          <w:rPr>
            <w:rStyle w:val="Lienhypertexte"/>
            <w:rFonts w:ascii="Times New Roman" w:hAnsi="Times New Roman"/>
            <w:i/>
            <w:iCs/>
            <w:lang w:val="en-GB"/>
          </w:rPr>
          <w:t xml:space="preserve"> buffer zones</w:t>
        </w:r>
      </w:hyperlink>
      <w:r w:rsidR="00090429" w:rsidRPr="00B40FD0">
        <w:rPr>
          <w:rFonts w:ascii="Times New Roman" w:hAnsi="Times New Roman"/>
          <w:lang w:val="en-GB"/>
        </w:rPr>
        <w:t xml:space="preserve">, </w:t>
      </w:r>
      <w:r w:rsidR="00D51276" w:rsidRPr="00B40FD0">
        <w:rPr>
          <w:rFonts w:ascii="Times New Roman" w:hAnsi="Times New Roman"/>
          <w:lang w:val="en-GB"/>
        </w:rPr>
        <w:t>as well as</w:t>
      </w:r>
      <w:r w:rsidR="009555E7" w:rsidRPr="00B40FD0">
        <w:rPr>
          <w:rFonts w:ascii="Times New Roman" w:hAnsi="Times New Roman"/>
          <w:lang w:val="en-GB"/>
        </w:rPr>
        <w:t xml:space="preserve"> </w:t>
      </w:r>
      <w:r w:rsidR="00D51276" w:rsidRPr="00B40FD0">
        <w:rPr>
          <w:rFonts w:ascii="Times New Roman" w:hAnsi="Times New Roman"/>
          <w:lang w:val="en-GB"/>
        </w:rPr>
        <w:t xml:space="preserve">in </w:t>
      </w:r>
      <w:hyperlink r:id="rId72" w:history="1">
        <w:r w:rsidR="00D51276" w:rsidRPr="00B40FD0">
          <w:rPr>
            <w:rStyle w:val="Lienhypertexte"/>
            <w:rFonts w:ascii="Times New Roman" w:hAnsi="Times New Roman"/>
            <w:lang w:val="en-GB"/>
          </w:rPr>
          <w:t xml:space="preserve">EPPO </w:t>
        </w:r>
        <w:r w:rsidR="007F014D">
          <w:rPr>
            <w:rStyle w:val="Lienhypertexte"/>
            <w:rFonts w:ascii="Times New Roman" w:hAnsi="Times New Roman"/>
            <w:lang w:val="en-GB"/>
          </w:rPr>
          <w:t xml:space="preserve">Standard </w:t>
        </w:r>
        <w:r w:rsidR="009555E7" w:rsidRPr="00B40FD0">
          <w:rPr>
            <w:rStyle w:val="Lienhypertexte"/>
            <w:rFonts w:ascii="Times New Roman" w:hAnsi="Times New Roman"/>
            <w:lang w:val="en-GB"/>
          </w:rPr>
          <w:t>PM 5/</w:t>
        </w:r>
        <w:r w:rsidR="00D51276" w:rsidRPr="00B40FD0">
          <w:rPr>
            <w:rStyle w:val="Lienhypertexte"/>
            <w:rFonts w:ascii="Times New Roman" w:hAnsi="Times New Roman"/>
            <w:lang w:val="en-GB"/>
          </w:rPr>
          <w:t xml:space="preserve">8 </w:t>
        </w:r>
        <w:r w:rsidR="00D51276" w:rsidRPr="00B40FD0">
          <w:rPr>
            <w:rStyle w:val="Lienhypertexte"/>
            <w:rFonts w:ascii="Times New Roman" w:hAnsi="Times New Roman"/>
            <w:i/>
            <w:iCs/>
            <w:lang w:val="en-GB"/>
          </w:rPr>
          <w:t>Guidelines on the phytosanitary measure ‘</w:t>
        </w:r>
        <w:r w:rsidR="00D51276" w:rsidRPr="0016697E">
          <w:rPr>
            <w:rStyle w:val="Lienhypertexte"/>
            <w:rFonts w:ascii="Times New Roman" w:hAnsi="Times New Roman"/>
            <w:lang w:val="en-GB"/>
          </w:rPr>
          <w:t>Plants grown under physical isolation</w:t>
        </w:r>
        <w:r w:rsidR="00D51276" w:rsidRPr="00B40FD0">
          <w:rPr>
            <w:rStyle w:val="Lienhypertexte"/>
            <w:rFonts w:ascii="Times New Roman" w:hAnsi="Times New Roman"/>
            <w:i/>
            <w:iCs/>
            <w:lang w:val="en-GB"/>
          </w:rPr>
          <w:t>’</w:t>
        </w:r>
      </w:hyperlink>
      <w:r w:rsidR="00D51276" w:rsidRPr="00B40FD0">
        <w:rPr>
          <w:rFonts w:ascii="Times New Roman" w:hAnsi="Times New Roman"/>
          <w:lang w:val="en-GB"/>
        </w:rPr>
        <w:t>).</w:t>
      </w:r>
      <w:r w:rsidR="00090429" w:rsidRPr="00B40FD0">
        <w:rPr>
          <w:rFonts w:ascii="Times New Roman" w:hAnsi="Times New Roman"/>
          <w:lang w:val="en-GB"/>
        </w:rPr>
        <w:t xml:space="preserve"> The term pre-entry quarantine should not be used (see more guidance in EPPO reference document on </w:t>
      </w:r>
      <w:hyperlink r:id="rId73" w:history="1">
        <w:hyperlink r:id="rId74" w:history="1">
          <w:r w:rsidR="00090429" w:rsidRPr="00B40FD0">
            <w:rPr>
              <w:rStyle w:val="Lienhypertexte"/>
              <w:rFonts w:ascii="Times New Roman" w:hAnsi="Times New Roman"/>
              <w:lang w:val="en-GB"/>
            </w:rPr>
            <w:t>Pre- and Post-entry quarantine</w:t>
          </w:r>
        </w:hyperlink>
      </w:hyperlink>
      <w:r w:rsidR="00090429" w:rsidRPr="00B40FD0">
        <w:rPr>
          <w:rFonts w:ascii="Times New Roman" w:hAnsi="Times New Roman"/>
          <w:lang w:val="en-GB"/>
        </w:rPr>
        <w:t>).</w:t>
      </w:r>
      <w:r w:rsidR="00D51276" w:rsidRPr="00B40FD0">
        <w:rPr>
          <w:rFonts w:ascii="Times New Roman" w:hAnsi="Times New Roman"/>
          <w:lang w:val="en-GB"/>
        </w:rPr>
        <w:t xml:space="preserve"> </w:t>
      </w:r>
    </w:p>
    <w:p w14:paraId="082DB519" w14:textId="1C289FF2" w:rsidR="0002745C" w:rsidRPr="00B40FD0" w:rsidRDefault="0002745C" w:rsidP="000963B6">
      <w:pPr>
        <w:pStyle w:val="Paragraphedeliste"/>
        <w:numPr>
          <w:ilvl w:val="0"/>
          <w:numId w:val="6"/>
        </w:numPr>
        <w:jc w:val="both"/>
        <w:rPr>
          <w:rFonts w:ascii="Times New Roman" w:hAnsi="Times New Roman"/>
          <w:i/>
          <w:iCs/>
          <w:lang w:val="en-GB"/>
        </w:rPr>
      </w:pPr>
      <w:r w:rsidRPr="00B40FD0">
        <w:rPr>
          <w:rFonts w:ascii="Times New Roman" w:hAnsi="Times New Roman"/>
          <w:i/>
          <w:iCs/>
          <w:lang w:val="en-GB"/>
        </w:rPr>
        <w:t>Options after harvest, at pre-clearance or during transport</w:t>
      </w:r>
    </w:p>
    <w:p w14:paraId="5D8CCDA5" w14:textId="74D1D82F" w:rsidR="00603809" w:rsidRPr="00B40FD0" w:rsidRDefault="00603809"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visual inspection of a consignment at the time of export, during transport/storage or at import</w:t>
      </w:r>
    </w:p>
    <w:p w14:paraId="33BB7F35" w14:textId="4B294654" w:rsidR="00603809" w:rsidRPr="00B40FD0" w:rsidRDefault="00603809" w:rsidP="00603809">
      <w:pPr>
        <w:jc w:val="both"/>
        <w:rPr>
          <w:rFonts w:ascii="Times New Roman" w:hAnsi="Times New Roman"/>
          <w:szCs w:val="22"/>
          <w:lang w:val="en-GB"/>
        </w:rPr>
      </w:pPr>
      <w:r w:rsidRPr="00B40FD0">
        <w:rPr>
          <w:rFonts w:ascii="Times New Roman" w:hAnsi="Times New Roman"/>
          <w:szCs w:val="22"/>
          <w:lang w:val="en-GB"/>
        </w:rPr>
        <w:t>If only certain stages of the pest can be detected by testing, the measure could be considered in combination with other measures in a Systems Approach.</w:t>
      </w:r>
    </w:p>
    <w:p w14:paraId="720AE3D6" w14:textId="60B91AE1" w:rsidR="00603809" w:rsidRPr="00B40FD0" w:rsidRDefault="00603809"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testing of the commodity,</w:t>
      </w:r>
    </w:p>
    <w:p w14:paraId="097BEB9F" w14:textId="6B8FB0B6" w:rsidR="00603809" w:rsidRPr="00B40FD0" w:rsidRDefault="00603809" w:rsidP="00603809">
      <w:pPr>
        <w:jc w:val="both"/>
        <w:rPr>
          <w:rFonts w:ascii="Times New Roman" w:hAnsi="Times New Roman"/>
          <w:szCs w:val="22"/>
          <w:lang w:val="en-GB"/>
        </w:rPr>
      </w:pPr>
      <w:r w:rsidRPr="00B40FD0">
        <w:rPr>
          <w:rFonts w:ascii="Times New Roman" w:hAnsi="Times New Roman"/>
          <w:szCs w:val="22"/>
          <w:lang w:val="en-GB"/>
        </w:rPr>
        <w:t>E.g. for pest plant, seeds in a consignment.</w:t>
      </w:r>
    </w:p>
    <w:p w14:paraId="027B150E" w14:textId="597A2894" w:rsidR="00603809" w:rsidRPr="00B40FD0" w:rsidRDefault="00603809"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treatment (chemical, thermal, irradiation, physical)</w:t>
      </w:r>
    </w:p>
    <w:p w14:paraId="3E7399F2" w14:textId="35738DD1" w:rsidR="00090429" w:rsidRPr="00B40FD0" w:rsidRDefault="00090429" w:rsidP="00090429">
      <w:pPr>
        <w:jc w:val="both"/>
        <w:rPr>
          <w:rFonts w:ascii="Times New Roman" w:hAnsi="Times New Roman"/>
          <w:szCs w:val="22"/>
          <w:lang w:val="en-GB"/>
        </w:rPr>
      </w:pPr>
      <w:r w:rsidRPr="00B40FD0">
        <w:rPr>
          <w:rFonts w:ascii="Times New Roman" w:hAnsi="Times New Roman"/>
          <w:szCs w:val="22"/>
          <w:lang w:val="en-GB"/>
        </w:rPr>
        <w:t>As stated in ISPM 39, kiln-drying is not a phytosanitary measure on its own, except if it meets the requirements for a certain temperature and treatment duration, i.e. as a heat treatment.</w:t>
      </w:r>
    </w:p>
    <w:p w14:paraId="669EF977" w14:textId="008E6612" w:rsidR="00603809" w:rsidRPr="00B40FD0" w:rsidRDefault="00603809"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removal of certain parts of the plant or plant products (e.g. bark, flowers),</w:t>
      </w:r>
    </w:p>
    <w:p w14:paraId="71EE61E1" w14:textId="094215BE" w:rsidR="00603809" w:rsidRPr="00B40FD0" w:rsidRDefault="00603809"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handling and packing methods</w:t>
      </w:r>
    </w:p>
    <w:p w14:paraId="58AE25C7" w14:textId="4748C5DB" w:rsidR="0002745C" w:rsidRPr="00B40FD0" w:rsidRDefault="0002745C" w:rsidP="000963B6">
      <w:pPr>
        <w:pStyle w:val="Paragraphedeliste"/>
        <w:numPr>
          <w:ilvl w:val="0"/>
          <w:numId w:val="6"/>
        </w:numPr>
        <w:jc w:val="both"/>
        <w:rPr>
          <w:rFonts w:ascii="Times New Roman" w:hAnsi="Times New Roman"/>
          <w:i/>
          <w:iCs/>
          <w:lang w:val="en-GB"/>
        </w:rPr>
      </w:pPr>
      <w:r w:rsidRPr="00B40FD0">
        <w:rPr>
          <w:rFonts w:ascii="Times New Roman" w:hAnsi="Times New Roman"/>
          <w:i/>
          <w:iCs/>
          <w:lang w:val="en-GB"/>
        </w:rPr>
        <w:t>Options that can be implemented after entry of consignments</w:t>
      </w:r>
    </w:p>
    <w:p w14:paraId="4DDB465D" w14:textId="7B741B29" w:rsidR="00603809" w:rsidRPr="00B40FD0" w:rsidRDefault="00603809"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post-entry quarantine</w:t>
      </w:r>
      <w:r w:rsidR="00090429" w:rsidRPr="00B40FD0">
        <w:rPr>
          <w:rFonts w:ascii="Times New Roman" w:hAnsi="Times New Roman"/>
          <w:szCs w:val="22"/>
          <w:lang w:val="en-GB"/>
        </w:rPr>
        <w:t xml:space="preserve"> (</w:t>
      </w:r>
      <w:r w:rsidR="00090429" w:rsidRPr="00B40FD0">
        <w:rPr>
          <w:rFonts w:ascii="Times New Roman" w:hAnsi="Times New Roman"/>
          <w:lang w:val="en-GB"/>
        </w:rPr>
        <w:t xml:space="preserve">see more guidance in EPPO reference document on </w:t>
      </w:r>
      <w:hyperlink r:id="rId75" w:history="1">
        <w:hyperlink r:id="rId76" w:history="1">
          <w:r w:rsidR="00090429" w:rsidRPr="00B40FD0">
            <w:rPr>
              <w:rStyle w:val="Lienhypertexte"/>
              <w:rFonts w:ascii="Times New Roman" w:hAnsi="Times New Roman"/>
              <w:lang w:val="en-GB"/>
            </w:rPr>
            <w:t>Pre- and Post-entry quarantine</w:t>
          </w:r>
        </w:hyperlink>
      </w:hyperlink>
      <w:r w:rsidR="00090429" w:rsidRPr="00B40FD0">
        <w:rPr>
          <w:rFonts w:ascii="Times New Roman" w:hAnsi="Times New Roman"/>
          <w:lang w:val="en-GB"/>
        </w:rPr>
        <w:t>).</w:t>
      </w:r>
    </w:p>
    <w:p w14:paraId="65011980" w14:textId="77777777" w:rsidR="00603809" w:rsidRPr="00B40FD0" w:rsidRDefault="00603809" w:rsidP="000963B6">
      <w:pPr>
        <w:pStyle w:val="Paragraphedeliste"/>
        <w:numPr>
          <w:ilvl w:val="1"/>
          <w:numId w:val="6"/>
        </w:numPr>
        <w:jc w:val="both"/>
        <w:rPr>
          <w:rFonts w:ascii="Times New Roman" w:hAnsi="Times New Roman"/>
          <w:lang w:val="en-GB"/>
        </w:rPr>
      </w:pPr>
      <w:r w:rsidRPr="00B40FD0">
        <w:rPr>
          <w:rFonts w:ascii="Times New Roman" w:hAnsi="Times New Roman"/>
          <w:szCs w:val="22"/>
          <w:lang w:val="en-GB"/>
        </w:rPr>
        <w:t>restrict for certain end uses, limited distribution in the PRA area, or limited periods of entry</w:t>
      </w:r>
    </w:p>
    <w:p w14:paraId="4EE05D82" w14:textId="6EF8FD6D" w:rsidR="0002745C" w:rsidRPr="00B40FD0" w:rsidRDefault="0002745C" w:rsidP="00603809">
      <w:pPr>
        <w:jc w:val="both"/>
        <w:rPr>
          <w:rFonts w:ascii="Times New Roman" w:hAnsi="Times New Roman"/>
          <w:lang w:val="en-GB"/>
        </w:rPr>
      </w:pPr>
      <w:r w:rsidRPr="00B40FD0">
        <w:rPr>
          <w:rFonts w:ascii="Times New Roman" w:hAnsi="Times New Roman"/>
          <w:lang w:val="en-GB"/>
        </w:rPr>
        <w:t>ISPM 5 </w:t>
      </w:r>
      <w:r w:rsidRPr="00B40FD0">
        <w:rPr>
          <w:rFonts w:ascii="Times New Roman" w:hAnsi="Times New Roman"/>
          <w:i/>
          <w:iCs/>
          <w:lang w:val="en-GB"/>
        </w:rPr>
        <w:t>"Glossary of Phytosanitary Terms</w:t>
      </w:r>
      <w:r w:rsidRPr="00B40FD0">
        <w:rPr>
          <w:rFonts w:ascii="Times New Roman" w:hAnsi="Times New Roman"/>
          <w:lang w:val="en-GB"/>
        </w:rPr>
        <w:t>" defines quarantine as </w:t>
      </w:r>
      <w:r w:rsidRPr="00B40FD0">
        <w:rPr>
          <w:rFonts w:ascii="Times New Roman" w:hAnsi="Times New Roman"/>
          <w:i/>
          <w:iCs/>
          <w:lang w:val="en-GB"/>
        </w:rPr>
        <w:t>"official confinement for observation and research or for further inspection, testing and/or treatment of a consignment after entry"</w:t>
      </w:r>
      <w:r w:rsidRPr="00B40FD0">
        <w:rPr>
          <w:rFonts w:ascii="Times New Roman" w:hAnsi="Times New Roman"/>
          <w:lang w:val="en-GB"/>
        </w:rPr>
        <w:t>.</w:t>
      </w:r>
    </w:p>
    <w:p w14:paraId="1FA5F3FE" w14:textId="77CBBEBD" w:rsidR="00342BAD" w:rsidRPr="00B40FD0" w:rsidRDefault="00342BAD" w:rsidP="00603809">
      <w:pPr>
        <w:jc w:val="both"/>
        <w:rPr>
          <w:rFonts w:ascii="Times New Roman" w:hAnsi="Times New Roman"/>
          <w:lang w:val="en-GB"/>
        </w:rPr>
      </w:pPr>
      <w:r w:rsidRPr="00B40FD0">
        <w:rPr>
          <w:rFonts w:ascii="Times New Roman" w:hAnsi="Times New Roman"/>
          <w:lang w:val="en-GB"/>
        </w:rPr>
        <w:t>When it is believed that a bilateral agreement is needed for a measure, this should be mentioned in the PRA (including in the table of measures, i.e. in table 7). From a review of the measures recommended by EPPO, the following measures have always been accompanied by ‘</w:t>
      </w:r>
      <w:r w:rsidRPr="00B40FD0">
        <w:rPr>
          <w:rFonts w:ascii="Times New Roman" w:hAnsi="Times New Roman"/>
          <w:i/>
          <w:iCs/>
          <w:lang w:val="en-GB"/>
        </w:rPr>
        <w:t>(in the framework of a bilateral agreement)</w:t>
      </w:r>
      <w:r w:rsidRPr="00B40FD0">
        <w:rPr>
          <w:rFonts w:ascii="Times New Roman" w:hAnsi="Times New Roman"/>
          <w:lang w:val="en-GB"/>
        </w:rPr>
        <w:t>’: limited distribution/use, harvest and/or import at specific time of the year, post-entry quarantine.</w:t>
      </w:r>
    </w:p>
    <w:p w14:paraId="2AFA3B83" w14:textId="77777777" w:rsidR="00D51276" w:rsidRPr="00B40FD0" w:rsidRDefault="00D51276" w:rsidP="00603809">
      <w:pPr>
        <w:jc w:val="both"/>
        <w:rPr>
          <w:rFonts w:ascii="Times New Roman" w:hAnsi="Times New Roman"/>
          <w:lang w:val="en-GB"/>
        </w:rPr>
      </w:pPr>
    </w:p>
    <w:p w14:paraId="37538ABE" w14:textId="0084FFD5" w:rsidR="0002745C" w:rsidRPr="00B40FD0" w:rsidRDefault="006B6667" w:rsidP="0002745C">
      <w:pPr>
        <w:jc w:val="both"/>
        <w:rPr>
          <w:rFonts w:ascii="Times New Roman" w:hAnsi="Times New Roman"/>
          <w:lang w:val="en-GB"/>
        </w:rPr>
      </w:pPr>
      <w:r w:rsidRPr="00B40FD0">
        <w:rPr>
          <w:rFonts w:ascii="Times New Roman" w:hAnsi="Times New Roman"/>
          <w:lang w:val="en-GB"/>
        </w:rPr>
        <w:t>Individual measures identified</w:t>
      </w:r>
      <w:r w:rsidR="0002745C" w:rsidRPr="00B40FD0">
        <w:rPr>
          <w:rFonts w:ascii="Times New Roman" w:hAnsi="Times New Roman"/>
          <w:lang w:val="en-GB"/>
        </w:rPr>
        <w:t xml:space="preserve"> should be evaluated to conclude whether these </w:t>
      </w:r>
      <w:r w:rsidRPr="00B40FD0">
        <w:rPr>
          <w:rFonts w:ascii="Times New Roman" w:hAnsi="Times New Roman"/>
          <w:lang w:val="en-GB"/>
        </w:rPr>
        <w:t xml:space="preserve">would allow to reduce the risk to an acceptable level. In particular, their cost effectiveness and potential impact on international trade should be considered. For those measures that do not reduce the risk to an acceptable level, it should be considered whether two or more measures can be combined to reduce the risk to an acceptable level. The integration of different phytosanitary measures at least two of which act independently and which </w:t>
      </w:r>
      <w:r w:rsidRPr="00B40FD0">
        <w:rPr>
          <w:rFonts w:ascii="Times New Roman" w:hAnsi="Times New Roman"/>
          <w:lang w:val="en-GB"/>
        </w:rPr>
        <w:lastRenderedPageBreak/>
        <w:t xml:space="preserve">cumulatively achieve the Appropriate Level of Protection against regulated pests are known as Systems Approaches (see ISPM 14 </w:t>
      </w:r>
      <w:r w:rsidRPr="00B40FD0">
        <w:rPr>
          <w:rFonts w:ascii="Times New Roman" w:hAnsi="Times New Roman"/>
          <w:i/>
          <w:iCs/>
          <w:lang w:val="en-GB"/>
        </w:rPr>
        <w:t>The use of integrated measures in a systems approach for Pest Risk Management</w:t>
      </w:r>
      <w:r w:rsidRPr="00B40FD0">
        <w:rPr>
          <w:rFonts w:ascii="Times New Roman" w:hAnsi="Times New Roman"/>
          <w:lang w:val="en-GB"/>
        </w:rPr>
        <w:t>). It should be noted that Pest free places of production identified as phytosanitary measures may correspond to a System Approach.</w:t>
      </w:r>
    </w:p>
    <w:p w14:paraId="09573D4A" w14:textId="0CFA6257" w:rsidR="006B6667" w:rsidRPr="00B40FD0" w:rsidRDefault="006B6667" w:rsidP="0002745C">
      <w:pPr>
        <w:jc w:val="both"/>
        <w:rPr>
          <w:rFonts w:ascii="Times New Roman" w:hAnsi="Times New Roman"/>
          <w:lang w:val="en-GB"/>
        </w:rPr>
      </w:pPr>
      <w:r w:rsidRPr="00B40FD0">
        <w:rPr>
          <w:rFonts w:ascii="Times New Roman" w:hAnsi="Times New Roman"/>
          <w:lang w:val="en-GB"/>
        </w:rPr>
        <w:t>If the only measures available reduce the risk but not down to an acceptable level, such measures may still be applied, as they may at least delay the introduction or spread of the pest. In this case, a combination of phytosanitary measures at or before export and internal measures should be considered.</w:t>
      </w:r>
    </w:p>
    <w:p w14:paraId="7C9B48C4" w14:textId="2ACC4178" w:rsidR="006B6667" w:rsidRPr="00B40FD0" w:rsidRDefault="006B6667" w:rsidP="0002745C">
      <w:pPr>
        <w:jc w:val="both"/>
        <w:rPr>
          <w:rFonts w:ascii="Times New Roman" w:hAnsi="Times New Roman"/>
          <w:lang w:val="en-GB"/>
        </w:rPr>
      </w:pPr>
      <w:r w:rsidRPr="00B40FD0">
        <w:rPr>
          <w:rFonts w:ascii="Times New Roman" w:hAnsi="Times New Roman"/>
          <w:lang w:val="en-GB"/>
        </w:rPr>
        <w:t>If the pest is already established in the PRA area, measures that are applied for international trade should not be more stringent than those applied domestically/internally.</w:t>
      </w:r>
    </w:p>
    <w:p w14:paraId="78F85A14" w14:textId="0BC96D68" w:rsidR="006B6667" w:rsidRPr="00B40FD0" w:rsidRDefault="006B6667" w:rsidP="0002745C">
      <w:pPr>
        <w:jc w:val="both"/>
        <w:rPr>
          <w:rFonts w:ascii="Times New Roman" w:hAnsi="Times New Roman"/>
          <w:lang w:val="en-GB"/>
        </w:rPr>
      </w:pPr>
      <w:r w:rsidRPr="00B40FD0">
        <w:rPr>
          <w:rFonts w:ascii="Times New Roman" w:hAnsi="Times New Roman"/>
          <w:lang w:val="en-GB"/>
        </w:rPr>
        <w:t>Prohibiting the pathway should be envisaged as a measure.</w:t>
      </w:r>
    </w:p>
    <w:p w14:paraId="4976E0AF" w14:textId="35762EBD" w:rsidR="006B6667" w:rsidRPr="00B40FD0" w:rsidRDefault="006B6667" w:rsidP="0002745C">
      <w:pPr>
        <w:jc w:val="both"/>
        <w:rPr>
          <w:rFonts w:ascii="Times New Roman" w:hAnsi="Times New Roman"/>
          <w:lang w:val="en-GB"/>
        </w:rPr>
      </w:pPr>
      <w:r w:rsidRPr="00B40FD0">
        <w:rPr>
          <w:rFonts w:ascii="Times New Roman" w:hAnsi="Times New Roman"/>
          <w:lang w:val="en-GB"/>
        </w:rPr>
        <w:t>The relative importance of the pathways is an important element to consider in formulating phytosanitary regulation. Regulation of pathways presenting similar risks should be consistent.</w:t>
      </w:r>
    </w:p>
    <w:p w14:paraId="11EBE62C" w14:textId="21E9F3D6" w:rsidR="006B6667" w:rsidRPr="00B40FD0" w:rsidRDefault="006B6667" w:rsidP="0002745C">
      <w:pPr>
        <w:jc w:val="both"/>
        <w:rPr>
          <w:rFonts w:ascii="Times New Roman" w:hAnsi="Times New Roman"/>
          <w:lang w:val="en-GB"/>
        </w:rPr>
      </w:pPr>
    </w:p>
    <w:p w14:paraId="0FFC2C54" w14:textId="77777777" w:rsidR="006B6667" w:rsidRPr="00B40FD0" w:rsidRDefault="006B6667" w:rsidP="006B6667">
      <w:pPr>
        <w:jc w:val="both"/>
        <w:rPr>
          <w:rFonts w:ascii="Times New Roman" w:hAnsi="Times New Roman"/>
          <w:lang w:val="en-GB"/>
        </w:rPr>
      </w:pPr>
      <w:r w:rsidRPr="00B40FD0">
        <w:rPr>
          <w:rFonts w:ascii="Times New Roman" w:hAnsi="Times New Roman"/>
          <w:lang w:val="en-GB"/>
        </w:rPr>
        <w:t>All the measures or combination of measures identified as being appropriate for each pathway or for the commodity can be considered for inclusion in phytosanitary regulations in order to offer a choice of different measures to trading partners. Data requirements for surveillance and monitoring to be provided by the exporting country should be specified.</w:t>
      </w:r>
    </w:p>
    <w:p w14:paraId="273C2805" w14:textId="32056D60" w:rsidR="006B6667" w:rsidRPr="00B40FD0" w:rsidRDefault="006B6667" w:rsidP="006B6667">
      <w:pPr>
        <w:jc w:val="both"/>
        <w:rPr>
          <w:rFonts w:ascii="Times New Roman" w:hAnsi="Times New Roman"/>
          <w:lang w:val="en-GB"/>
        </w:rPr>
      </w:pPr>
      <w:r w:rsidRPr="00B40FD0">
        <w:rPr>
          <w:rFonts w:ascii="Times New Roman" w:hAnsi="Times New Roman"/>
          <w:lang w:val="en-GB"/>
        </w:rPr>
        <w:t xml:space="preserve">Notes: only the least stringent measure (or measures) capable of performing the task should be selected. Thus, if inspection is truly reliable, it should not be necessary to consider treatment or testing. Note also that some measures may counteract each other; for </w:t>
      </w:r>
      <w:r w:rsidR="00617779" w:rsidRPr="00B40FD0">
        <w:rPr>
          <w:rFonts w:ascii="Times New Roman" w:hAnsi="Times New Roman"/>
          <w:lang w:val="en-GB"/>
        </w:rPr>
        <w:t>example,</w:t>
      </w:r>
      <w:r w:rsidRPr="00B40FD0">
        <w:rPr>
          <w:rFonts w:ascii="Times New Roman" w:hAnsi="Times New Roman"/>
          <w:lang w:val="en-GB"/>
        </w:rPr>
        <w:t xml:space="preserve"> the requirement for resistant cultivars may make detection more difficult. It may be that some or all of these measures are already being applied to protect against one or more other pests, in which case such measures need only be applied if the other pest(s) is/are later withdrawn from the legislation. The minimum phytosanitary measure applied to any pest is the declaration in phytosanitary regulations that it is a quarantine pest. This declaration prohibits both the entry of the pest in an isolated state, and the import of consignments infested by the pest. If other phytosanitary measures are decided upon, they should accompany the declaration as a quarantine pest. Such declaration may occasionally be applied alone, especially: (1) when the pest concerned may be easily detected by phytosanitary inspection at import, (2) where the risk of the pest's introduction is low because it occurs infrequently in international trade or its biological capacity for establishment is low, or (3) if it is not possible or desirable to regulate all trade on which the pest is likely to be found. The measure has the effect of providing the legal basis for the NPPO to take action on detection of the pest (or also for eradication and other internal measures), informing trading partners that the pest is not acceptable, alerting phytosanitary inspectors to its possible presence in imported consignments, and sometimes also of requiring farmers, horticulturists, foresters and the general public to report any outbreaks.</w:t>
      </w:r>
    </w:p>
    <w:p w14:paraId="09F195C4" w14:textId="4112D265" w:rsidR="000963B6" w:rsidRPr="00B40FD0" w:rsidRDefault="000963B6" w:rsidP="006B6667">
      <w:pPr>
        <w:jc w:val="both"/>
        <w:rPr>
          <w:rFonts w:ascii="Times New Roman" w:hAnsi="Times New Roman"/>
          <w:lang w:val="en-GB"/>
        </w:rPr>
      </w:pPr>
      <w:r w:rsidRPr="00B40FD0">
        <w:rPr>
          <w:rFonts w:ascii="Times New Roman" w:hAnsi="Times New Roman"/>
          <w:lang w:val="en-GB"/>
        </w:rPr>
        <w:t>In addition to the measure(s) selected to be applied by the exporting country, a phytosanitary certificate (PC) may be required for certain commodities. The PC is an attestation by the exporting country that the requirements of the importing country have been fulfilled. In certain circumstances, an additional declaration on the PC may be needed.</w:t>
      </w:r>
    </w:p>
    <w:p w14:paraId="689F8F72" w14:textId="7600EC48" w:rsidR="000963B6" w:rsidRPr="00B40FD0" w:rsidRDefault="000963B6" w:rsidP="006B6667">
      <w:pPr>
        <w:jc w:val="both"/>
        <w:rPr>
          <w:rFonts w:ascii="Times New Roman" w:hAnsi="Times New Roman"/>
          <w:lang w:val="en-GB"/>
        </w:rPr>
      </w:pPr>
      <w:r w:rsidRPr="00B40FD0">
        <w:rPr>
          <w:rFonts w:ascii="Times New Roman" w:hAnsi="Times New Roman"/>
          <w:lang w:val="en-GB"/>
        </w:rPr>
        <w:t>If there are no measures that reduce the risk for a pathway, or if the only effective measures unduly interfere with international trade (e.g. prohibition), are not cost-effective or have undesirable social or environmental consequences, the conclusion of the pest risk management stage may be that introduction cannot be prevented. In the case of pest with a high natural spread capacity, regional communication and collaboration is important.</w:t>
      </w:r>
    </w:p>
    <w:p w14:paraId="1C7573C7" w14:textId="60E7693D" w:rsidR="000963B6" w:rsidRPr="00B40FD0" w:rsidRDefault="000963B6" w:rsidP="006B6667">
      <w:pPr>
        <w:jc w:val="both"/>
        <w:rPr>
          <w:rFonts w:ascii="Times New Roman" w:hAnsi="Times New Roman"/>
          <w:lang w:val="en-GB"/>
        </w:rPr>
      </w:pPr>
    </w:p>
    <w:p w14:paraId="28BD4219" w14:textId="1535B314" w:rsidR="000963B6" w:rsidRPr="00B40FD0" w:rsidRDefault="000963B6" w:rsidP="006B6667">
      <w:pPr>
        <w:jc w:val="both"/>
        <w:rPr>
          <w:rFonts w:ascii="Times New Roman" w:hAnsi="Times New Roman"/>
          <w:lang w:val="en-GB"/>
        </w:rPr>
      </w:pPr>
      <w:r w:rsidRPr="00B40FD0">
        <w:rPr>
          <w:rFonts w:ascii="Times New Roman" w:hAnsi="Times New Roman"/>
          <w:lang w:val="en-GB"/>
        </w:rPr>
        <w:t>A summary should list all potential management options and indicate their effectiveness (with uncertainties).</w:t>
      </w:r>
    </w:p>
    <w:p w14:paraId="4620076D" w14:textId="77777777" w:rsidR="006B6667" w:rsidRPr="00B40FD0" w:rsidRDefault="006B6667" w:rsidP="0002745C">
      <w:pPr>
        <w:jc w:val="both"/>
        <w:rPr>
          <w:rFonts w:ascii="Times New Roman" w:hAnsi="Times New Roman"/>
          <w:lang w:val="en-GB"/>
        </w:rPr>
      </w:pPr>
    </w:p>
    <w:p w14:paraId="39E13E5A" w14:textId="2E098ECE" w:rsidR="00AB5428" w:rsidRPr="00B40FD0" w:rsidRDefault="00AB5428" w:rsidP="0002745C">
      <w:pPr>
        <w:jc w:val="both"/>
        <w:rPr>
          <w:rFonts w:ascii="Times New Roman" w:hAnsi="Times New Roman"/>
          <w:lang w:val="en-GB"/>
        </w:rPr>
      </w:pPr>
      <w:r w:rsidRPr="00B40FD0">
        <w:rPr>
          <w:rFonts w:ascii="Times New Roman" w:hAnsi="Times New Roman"/>
          <w:lang w:val="en-GB"/>
        </w:rPr>
        <w:t>For intentionally imported plants, see the EPPO Standard PM</w:t>
      </w:r>
      <w:r w:rsidR="002C5BAC">
        <w:rPr>
          <w:rFonts w:ascii="Times New Roman" w:hAnsi="Times New Roman"/>
          <w:lang w:val="en-GB"/>
        </w:rPr>
        <w:t xml:space="preserve"> </w:t>
      </w:r>
      <w:r w:rsidRPr="00B40FD0">
        <w:rPr>
          <w:rFonts w:ascii="Times New Roman" w:hAnsi="Times New Roman"/>
          <w:lang w:val="en-GB"/>
        </w:rPr>
        <w:t xml:space="preserve">3/67 on </w:t>
      </w:r>
      <w:r w:rsidRPr="00B40FD0">
        <w:rPr>
          <w:rFonts w:ascii="Times New Roman" w:hAnsi="Times New Roman"/>
          <w:i/>
          <w:iCs/>
          <w:lang w:val="en-GB"/>
        </w:rPr>
        <w:t>Guidelines for the management of invasive alien plants or potentially invasive alien plants which are intended for import or have been intentionally imported</w:t>
      </w:r>
      <w:r w:rsidRPr="00B40FD0">
        <w:rPr>
          <w:rFonts w:ascii="Times New Roman" w:hAnsi="Times New Roman"/>
          <w:lang w:val="en-GB"/>
        </w:rPr>
        <w:t>. When natural spread is the major pathway, international measures are not justified and risk should be accepted because it is not manageable.</w:t>
      </w:r>
    </w:p>
    <w:p w14:paraId="570367FF" w14:textId="659DE86E" w:rsidR="000963B6" w:rsidRPr="00B40FD0" w:rsidRDefault="000963B6" w:rsidP="0002745C">
      <w:pPr>
        <w:jc w:val="both"/>
        <w:rPr>
          <w:rFonts w:ascii="Times New Roman" w:hAnsi="Times New Roman"/>
          <w:lang w:val="en-GB"/>
        </w:rPr>
      </w:pPr>
    </w:p>
    <w:p w14:paraId="4A68D172" w14:textId="77777777" w:rsidR="001D1413" w:rsidRPr="00B40FD0" w:rsidRDefault="001D1413" w:rsidP="001D1413">
      <w:pPr>
        <w:jc w:val="both"/>
        <w:rPr>
          <w:rFonts w:ascii="Times New Roman" w:hAnsi="Times New Roman"/>
          <w:i/>
          <w:iCs/>
          <w:lang w:val="en-GB"/>
        </w:rPr>
      </w:pPr>
      <w:r w:rsidRPr="00B40FD0">
        <w:rPr>
          <w:rFonts w:ascii="Times New Roman" w:hAnsi="Times New Roman"/>
          <w:i/>
          <w:iCs/>
          <w:lang w:val="en-GB"/>
        </w:rPr>
        <w:t>Suggested subheadings</w:t>
      </w:r>
    </w:p>
    <w:p w14:paraId="3237EC70" w14:textId="1909E09C" w:rsidR="001D1413" w:rsidRPr="00B40FD0" w:rsidRDefault="001D1413" w:rsidP="001D1413">
      <w:pPr>
        <w:jc w:val="both"/>
        <w:rPr>
          <w:rFonts w:ascii="Times New Roman" w:hAnsi="Times New Roman"/>
          <w:lang w:val="en-GB"/>
        </w:rPr>
      </w:pPr>
      <w:r w:rsidRPr="00B40FD0">
        <w:rPr>
          <w:rFonts w:ascii="Times New Roman" w:hAnsi="Times New Roman"/>
          <w:lang w:val="en-GB"/>
        </w:rPr>
        <w:tab/>
        <w:t>16.1 Measures on individual pathways</w:t>
      </w:r>
      <w:r w:rsidR="0015504C" w:rsidRPr="00B40FD0">
        <w:rPr>
          <w:rFonts w:ascii="Times New Roman" w:hAnsi="Times New Roman"/>
          <w:lang w:val="en-GB"/>
        </w:rPr>
        <w:t xml:space="preserve"> to prevent entry</w:t>
      </w:r>
    </w:p>
    <w:p w14:paraId="534DFCAB" w14:textId="4AC1F0EF" w:rsidR="001D1413" w:rsidRPr="00B40FD0" w:rsidRDefault="001D1413" w:rsidP="003545A4">
      <w:pPr>
        <w:ind w:left="1411"/>
        <w:jc w:val="both"/>
        <w:rPr>
          <w:rFonts w:ascii="Times New Roman" w:hAnsi="Times New Roman"/>
          <w:lang w:val="en-GB"/>
        </w:rPr>
      </w:pPr>
      <w:r w:rsidRPr="00B40FD0">
        <w:rPr>
          <w:rFonts w:ascii="Times New Roman" w:hAnsi="Times New Roman"/>
          <w:lang w:val="en-GB"/>
        </w:rPr>
        <w:t xml:space="preserve">This section can include the suggested </w:t>
      </w:r>
      <w:r w:rsidR="00293585" w:rsidRPr="00B40FD0">
        <w:rPr>
          <w:rFonts w:ascii="Times New Roman" w:hAnsi="Times New Roman"/>
          <w:lang w:val="en-GB"/>
        </w:rPr>
        <w:t>T</w:t>
      </w:r>
      <w:r w:rsidRPr="00B40FD0">
        <w:rPr>
          <w:rFonts w:ascii="Times New Roman" w:hAnsi="Times New Roman"/>
          <w:lang w:val="en-GB"/>
        </w:rPr>
        <w:t xml:space="preserve">able </w:t>
      </w:r>
      <w:r w:rsidR="00293585" w:rsidRPr="00B40FD0">
        <w:rPr>
          <w:rFonts w:ascii="Times New Roman" w:hAnsi="Times New Roman"/>
          <w:lang w:val="en-GB"/>
        </w:rPr>
        <w:t>7</w:t>
      </w:r>
      <w:r w:rsidR="006925F7" w:rsidRPr="00B40FD0">
        <w:rPr>
          <w:rFonts w:ascii="Times New Roman" w:hAnsi="Times New Roman"/>
          <w:lang w:val="en-GB"/>
        </w:rPr>
        <w:t xml:space="preserve"> </w:t>
      </w:r>
      <w:r w:rsidRPr="00B40FD0">
        <w:rPr>
          <w:rFonts w:ascii="Times New Roman" w:hAnsi="Times New Roman"/>
          <w:lang w:val="en-GB"/>
        </w:rPr>
        <w:t>(see below)</w:t>
      </w:r>
      <w:r w:rsidR="003545A4" w:rsidRPr="00B40FD0">
        <w:rPr>
          <w:rFonts w:ascii="Times New Roman" w:hAnsi="Times New Roman"/>
          <w:lang w:val="en-GB"/>
        </w:rPr>
        <w:t xml:space="preserve"> summarizing the measures recommended to prevent entry.</w:t>
      </w:r>
      <w:r w:rsidRPr="00B40FD0">
        <w:rPr>
          <w:rFonts w:ascii="Times New Roman" w:hAnsi="Times New Roman"/>
          <w:lang w:val="en-GB"/>
        </w:rPr>
        <w:t xml:space="preserve"> </w:t>
      </w:r>
      <w:r w:rsidR="003545A4" w:rsidRPr="00B40FD0">
        <w:rPr>
          <w:rFonts w:ascii="Times New Roman" w:hAnsi="Times New Roman"/>
          <w:szCs w:val="22"/>
          <w:lang w:val="en-GB"/>
        </w:rPr>
        <w:t>A comprehensive table detailing the main possible measures can be included in Annex</w:t>
      </w:r>
      <w:r w:rsidR="008B179C" w:rsidRPr="00B40FD0">
        <w:rPr>
          <w:rFonts w:ascii="Times New Roman" w:hAnsi="Times New Roman"/>
          <w:szCs w:val="22"/>
          <w:lang w:val="en-GB"/>
        </w:rPr>
        <w:t xml:space="preserve"> of the PRA</w:t>
      </w:r>
      <w:r w:rsidR="003545A4" w:rsidRPr="00B40FD0">
        <w:rPr>
          <w:rFonts w:ascii="Times New Roman" w:hAnsi="Times New Roman"/>
          <w:szCs w:val="22"/>
          <w:lang w:val="en-GB"/>
        </w:rPr>
        <w:t xml:space="preserve">, see </w:t>
      </w:r>
      <w:r w:rsidR="00293585" w:rsidRPr="00B40FD0">
        <w:rPr>
          <w:rFonts w:ascii="Times New Roman" w:hAnsi="Times New Roman"/>
          <w:szCs w:val="22"/>
          <w:lang w:val="en-GB"/>
        </w:rPr>
        <w:t xml:space="preserve">Table 8 </w:t>
      </w:r>
      <w:r w:rsidR="003545A4" w:rsidRPr="00B40FD0">
        <w:rPr>
          <w:rFonts w:ascii="Times New Roman" w:hAnsi="Times New Roman"/>
          <w:szCs w:val="22"/>
          <w:lang w:val="en-GB"/>
        </w:rPr>
        <w:t xml:space="preserve">below for an example. </w:t>
      </w:r>
    </w:p>
    <w:p w14:paraId="26765F5A" w14:textId="48A857B2" w:rsidR="001D1413" w:rsidRPr="00B40FD0" w:rsidRDefault="001D1413" w:rsidP="001D1413">
      <w:pPr>
        <w:jc w:val="both"/>
        <w:rPr>
          <w:rFonts w:ascii="Times New Roman" w:hAnsi="Times New Roman"/>
          <w:lang w:val="en-GB"/>
        </w:rPr>
      </w:pPr>
      <w:r w:rsidRPr="00B40FD0">
        <w:rPr>
          <w:rFonts w:ascii="Times New Roman" w:hAnsi="Times New Roman"/>
          <w:lang w:val="en-GB"/>
        </w:rPr>
        <w:tab/>
        <w:t>16.2 Eradication and containment</w:t>
      </w:r>
    </w:p>
    <w:p w14:paraId="14E3B6BC" w14:textId="0D44D8DE" w:rsidR="001D1413" w:rsidRPr="00B40FD0" w:rsidRDefault="001D1413" w:rsidP="001D1413">
      <w:pPr>
        <w:widowControl w:val="0"/>
        <w:autoSpaceDE w:val="0"/>
        <w:autoSpaceDN w:val="0"/>
        <w:adjustRightInd w:val="0"/>
        <w:ind w:firstLine="708"/>
        <w:rPr>
          <w:rFonts w:ascii="Times New Roman" w:hAnsi="Times New Roman"/>
          <w:szCs w:val="22"/>
          <w:lang w:val="en-GB"/>
        </w:rPr>
      </w:pPr>
      <w:r w:rsidRPr="00B40FD0">
        <w:rPr>
          <w:rFonts w:ascii="Times New Roman" w:hAnsi="Times New Roman"/>
          <w:szCs w:val="22"/>
          <w:lang w:val="en-GB"/>
        </w:rPr>
        <w:t>Annex. Consideration of pest risk management options</w:t>
      </w:r>
    </w:p>
    <w:p w14:paraId="75EAC3DC" w14:textId="77777777" w:rsidR="001D1413" w:rsidRPr="00B40FD0" w:rsidRDefault="001D1413" w:rsidP="0002745C">
      <w:pPr>
        <w:jc w:val="both"/>
        <w:rPr>
          <w:rFonts w:ascii="Times New Roman" w:hAnsi="Times New Roman"/>
          <w:lang w:val="en-GB"/>
        </w:rPr>
      </w:pPr>
    </w:p>
    <w:p w14:paraId="69DBA54E" w14:textId="368FD0FA" w:rsidR="00EF4051" w:rsidRPr="00B40FD0" w:rsidRDefault="00EF4051" w:rsidP="0002745C">
      <w:pPr>
        <w:jc w:val="both"/>
        <w:rPr>
          <w:rFonts w:ascii="Times New Roman" w:hAnsi="Times New Roman"/>
          <w:i/>
          <w:iCs/>
          <w:lang w:val="en-GB"/>
        </w:rPr>
      </w:pPr>
      <w:r w:rsidRPr="00B40FD0">
        <w:rPr>
          <w:rFonts w:ascii="Times New Roman" w:hAnsi="Times New Roman"/>
          <w:i/>
          <w:iCs/>
          <w:lang w:val="en-GB"/>
        </w:rPr>
        <w:t>Suggested table</w:t>
      </w:r>
      <w:r w:rsidR="006925F7" w:rsidRPr="00B40FD0">
        <w:rPr>
          <w:rFonts w:ascii="Times New Roman" w:hAnsi="Times New Roman"/>
          <w:i/>
          <w:iCs/>
          <w:lang w:val="en-GB"/>
        </w:rPr>
        <w:t xml:space="preserve"> </w:t>
      </w:r>
      <w:r w:rsidR="001D1413" w:rsidRPr="00B40FD0">
        <w:rPr>
          <w:rFonts w:ascii="Times New Roman" w:hAnsi="Times New Roman"/>
          <w:i/>
          <w:iCs/>
          <w:lang w:val="en-GB"/>
        </w:rPr>
        <w:t>(to be included in the main text, section 16.1)</w:t>
      </w:r>
    </w:p>
    <w:p w14:paraId="74FB689F" w14:textId="180F71A2" w:rsidR="00EF4051" w:rsidRPr="00B40FD0" w:rsidRDefault="00EF4051" w:rsidP="00EF4051">
      <w:pPr>
        <w:ind w:left="-74"/>
        <w:rPr>
          <w:rFonts w:ascii="Times New Roman" w:hAnsi="Times New Roman"/>
          <w:szCs w:val="22"/>
          <w:lang w:val="en-GB"/>
        </w:rPr>
      </w:pPr>
      <w:r w:rsidRPr="00B40FD0">
        <w:rPr>
          <w:rFonts w:ascii="Times New Roman" w:hAnsi="Times New Roman"/>
          <w:szCs w:val="22"/>
          <w:lang w:val="en-GB"/>
        </w:rPr>
        <w:t>Measures to prevent entry can be summarized in a table</w:t>
      </w:r>
      <w:r w:rsidR="00293585" w:rsidRPr="00B40FD0">
        <w:rPr>
          <w:rFonts w:ascii="Times New Roman" w:hAnsi="Times New Roman"/>
          <w:szCs w:val="22"/>
          <w:lang w:val="en-GB"/>
        </w:rPr>
        <w:t>:</w:t>
      </w:r>
    </w:p>
    <w:p w14:paraId="238723A7" w14:textId="77777777" w:rsidR="00293585" w:rsidRPr="00B40FD0" w:rsidRDefault="00293585" w:rsidP="00EF4051">
      <w:pPr>
        <w:ind w:left="-74"/>
        <w:rPr>
          <w:rFonts w:ascii="Times New Roman" w:hAnsi="Times New Roman"/>
          <w:szCs w:val="22"/>
          <w:lang w:val="en-GB"/>
        </w:rPr>
      </w:pPr>
    </w:p>
    <w:p w14:paraId="268839C6" w14:textId="1E0B0AD2" w:rsidR="00293585" w:rsidRPr="00B40FD0" w:rsidRDefault="00293585" w:rsidP="00293585">
      <w:pPr>
        <w:pStyle w:val="Lgende"/>
        <w:keepNext/>
        <w:rPr>
          <w:rFonts w:ascii="Times New Roman" w:hAnsi="Times New Roman"/>
          <w:i w:val="0"/>
          <w:iCs w:val="0"/>
          <w:sz w:val="22"/>
          <w:szCs w:val="22"/>
          <w:lang w:val="en-GB"/>
        </w:rPr>
      </w:pPr>
      <w:r w:rsidRPr="00B40FD0">
        <w:rPr>
          <w:rFonts w:ascii="Times New Roman" w:hAnsi="Times New Roman"/>
          <w:b/>
          <w:bCs/>
          <w:i w:val="0"/>
          <w:iCs w:val="0"/>
          <w:sz w:val="22"/>
          <w:szCs w:val="22"/>
          <w:lang w:val="en-GB"/>
        </w:rPr>
        <w:t xml:space="preserve">Table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Table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7</w:t>
      </w:r>
      <w:r w:rsidRPr="00B40FD0">
        <w:rPr>
          <w:rFonts w:ascii="Times New Roman" w:hAnsi="Times New Roman"/>
          <w:b/>
          <w:bCs/>
          <w:i w:val="0"/>
          <w:iCs w:val="0"/>
          <w:sz w:val="22"/>
          <w:szCs w:val="22"/>
          <w:lang w:val="en-GB"/>
        </w:rPr>
        <w:fldChar w:fldCharType="end"/>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Summary of phytosanitary measures recommended to prevent entry</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552"/>
        <w:gridCol w:w="7371"/>
      </w:tblGrid>
      <w:tr w:rsidR="00EF4051" w:rsidRPr="00B40FD0" w14:paraId="36EC55AB" w14:textId="77777777" w:rsidTr="000E32F9">
        <w:trPr>
          <w:cantSplit/>
        </w:trPr>
        <w:tc>
          <w:tcPr>
            <w:tcW w:w="2552" w:type="dxa"/>
            <w:shd w:val="clear" w:color="auto" w:fill="D9D9D9"/>
          </w:tcPr>
          <w:p w14:paraId="6BE99465" w14:textId="77777777" w:rsidR="00EF4051" w:rsidRPr="00B40FD0" w:rsidRDefault="00EF4051" w:rsidP="000E32F9">
            <w:pPr>
              <w:jc w:val="both"/>
              <w:rPr>
                <w:rFonts w:ascii="Times New Roman" w:hAnsi="Times New Roman"/>
                <w:b/>
                <w:i/>
                <w:szCs w:val="22"/>
                <w:lang w:val="en-GB"/>
              </w:rPr>
            </w:pPr>
            <w:r w:rsidRPr="00B40FD0">
              <w:rPr>
                <w:rFonts w:ascii="Times New Roman" w:hAnsi="Times New Roman"/>
                <w:b/>
                <w:szCs w:val="22"/>
                <w:lang w:val="en-GB"/>
              </w:rPr>
              <w:t>Possible pathway</w:t>
            </w:r>
          </w:p>
        </w:tc>
        <w:tc>
          <w:tcPr>
            <w:tcW w:w="7371" w:type="dxa"/>
            <w:shd w:val="clear" w:color="auto" w:fill="D9D9D9"/>
          </w:tcPr>
          <w:p w14:paraId="7AEED19C" w14:textId="77777777" w:rsidR="00EF4051" w:rsidRPr="00B40FD0" w:rsidRDefault="00EF4051" w:rsidP="000E32F9">
            <w:pPr>
              <w:jc w:val="both"/>
              <w:rPr>
                <w:rFonts w:ascii="Times New Roman" w:hAnsi="Times New Roman"/>
                <w:b/>
                <w:szCs w:val="22"/>
                <w:lang w:val="en-GB"/>
              </w:rPr>
            </w:pPr>
            <w:r w:rsidRPr="00B40FD0">
              <w:rPr>
                <w:rFonts w:ascii="Times New Roman" w:hAnsi="Times New Roman"/>
                <w:b/>
                <w:szCs w:val="22"/>
                <w:lang w:val="en-GB"/>
              </w:rPr>
              <w:t>Measures identified</w:t>
            </w:r>
          </w:p>
        </w:tc>
      </w:tr>
      <w:tr w:rsidR="00EF4051" w:rsidRPr="00121A19" w14:paraId="4A893101" w14:textId="77777777" w:rsidTr="000E32F9">
        <w:tc>
          <w:tcPr>
            <w:tcW w:w="2552" w:type="dxa"/>
          </w:tcPr>
          <w:p w14:paraId="239F4EAD" w14:textId="29BA6D8B" w:rsidR="00EF4051" w:rsidRPr="00B40FD0" w:rsidRDefault="00EF4051" w:rsidP="000E32F9">
            <w:pPr>
              <w:autoSpaceDE w:val="0"/>
              <w:autoSpaceDN w:val="0"/>
              <w:adjustRightInd w:val="0"/>
              <w:rPr>
                <w:rFonts w:ascii="Times New Roman" w:hAnsi="Times New Roman"/>
                <w:bCs/>
                <w:i/>
                <w:szCs w:val="22"/>
                <w:lang w:val="en-GB" w:eastAsia="da-DK"/>
              </w:rPr>
            </w:pPr>
            <w:r w:rsidRPr="00B40FD0">
              <w:rPr>
                <w:rFonts w:ascii="Times New Roman" w:hAnsi="Times New Roman"/>
                <w:bCs/>
                <w:i/>
                <w:szCs w:val="22"/>
                <w:lang w:val="en-GB" w:eastAsia="da-DK"/>
              </w:rPr>
              <w:t>Pathways as named in section 8</w:t>
            </w:r>
          </w:p>
          <w:p w14:paraId="3199F640" w14:textId="77777777" w:rsidR="00EF4051" w:rsidRPr="00B40FD0" w:rsidRDefault="00EF4051" w:rsidP="000E32F9">
            <w:pPr>
              <w:autoSpaceDE w:val="0"/>
              <w:autoSpaceDN w:val="0"/>
              <w:adjustRightInd w:val="0"/>
              <w:rPr>
                <w:rFonts w:ascii="Times New Roman" w:hAnsi="Times New Roman"/>
                <w:bCs/>
                <w:szCs w:val="22"/>
                <w:lang w:val="en-GB" w:eastAsia="da-DK"/>
              </w:rPr>
            </w:pPr>
            <w:r w:rsidRPr="00B40FD0">
              <w:rPr>
                <w:rFonts w:ascii="Times New Roman" w:hAnsi="Times New Roman"/>
                <w:bCs/>
                <w:szCs w:val="22"/>
                <w:lang w:val="en-GB" w:eastAsia="da-DK"/>
              </w:rPr>
              <w:t xml:space="preserve">Example: </w:t>
            </w:r>
          </w:p>
          <w:p w14:paraId="7A88BFF3" w14:textId="77777777" w:rsidR="00EF4051" w:rsidRPr="00B40FD0" w:rsidRDefault="00EF4051" w:rsidP="000E32F9">
            <w:pPr>
              <w:autoSpaceDE w:val="0"/>
              <w:autoSpaceDN w:val="0"/>
              <w:adjustRightInd w:val="0"/>
              <w:rPr>
                <w:rFonts w:ascii="Times New Roman" w:hAnsi="Times New Roman"/>
                <w:bCs/>
                <w:szCs w:val="22"/>
                <w:lang w:val="en-GB" w:eastAsia="da-DK"/>
              </w:rPr>
            </w:pPr>
            <w:r w:rsidRPr="00B40FD0">
              <w:rPr>
                <w:rFonts w:ascii="Times New Roman" w:hAnsi="Times New Roman"/>
                <w:bCs/>
                <w:szCs w:val="22"/>
                <w:lang w:val="en-GB" w:eastAsia="da-DK"/>
              </w:rPr>
              <w:t xml:space="preserve">Host plants for planting with roots </w:t>
            </w:r>
          </w:p>
        </w:tc>
        <w:tc>
          <w:tcPr>
            <w:tcW w:w="7371" w:type="dxa"/>
          </w:tcPr>
          <w:p w14:paraId="6B38D126" w14:textId="77777777" w:rsidR="00EF4051" w:rsidRPr="00B40FD0" w:rsidRDefault="00EF4051" w:rsidP="000E32F9">
            <w:pPr>
              <w:widowControl w:val="0"/>
              <w:autoSpaceDE w:val="0"/>
              <w:autoSpaceDN w:val="0"/>
              <w:adjustRightInd w:val="0"/>
              <w:jc w:val="both"/>
              <w:rPr>
                <w:rFonts w:ascii="Times New Roman" w:hAnsi="Times New Roman"/>
                <w:i/>
                <w:szCs w:val="22"/>
                <w:lang w:val="en-GB"/>
              </w:rPr>
            </w:pPr>
            <w:r w:rsidRPr="00B40FD0">
              <w:rPr>
                <w:rFonts w:ascii="Times New Roman" w:hAnsi="Times New Roman"/>
                <w:i/>
                <w:szCs w:val="22"/>
                <w:lang w:val="en-GB"/>
              </w:rPr>
              <w:t>Suggested measures</w:t>
            </w:r>
          </w:p>
          <w:p w14:paraId="7DBC9304" w14:textId="34E167FE" w:rsidR="00EF4051" w:rsidRPr="00B40FD0" w:rsidRDefault="00EF4051" w:rsidP="000E32F9">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Pest free area</w:t>
            </w:r>
            <w:r w:rsidR="00B61571">
              <w:rPr>
                <w:rFonts w:ascii="Times New Roman" w:hAnsi="Times New Roman"/>
                <w:szCs w:val="22"/>
                <w:lang w:val="en-GB"/>
              </w:rPr>
              <w:t xml:space="preserve"> (ISPM 4, ISPM 29)</w:t>
            </w:r>
          </w:p>
          <w:p w14:paraId="4660F62A" w14:textId="77777777" w:rsidR="00EF4051" w:rsidRPr="00B40FD0" w:rsidRDefault="00EF4051" w:rsidP="000E32F9">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Or</w:t>
            </w:r>
          </w:p>
          <w:p w14:paraId="10D090E3" w14:textId="660E895B" w:rsidR="00EF4051" w:rsidRPr="00B40FD0" w:rsidRDefault="00EF4051" w:rsidP="000E32F9">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Pest-free production site or pest-free place of production (with all production sites pest-free), with detailed requirements as listed in Annex</w:t>
            </w:r>
          </w:p>
          <w:p w14:paraId="2C530FF6" w14:textId="77777777" w:rsidR="00EF4051" w:rsidRPr="00B40FD0" w:rsidRDefault="00EF4051" w:rsidP="000E32F9">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 xml:space="preserve">Or </w:t>
            </w:r>
          </w:p>
          <w:p w14:paraId="09980C63" w14:textId="77777777" w:rsidR="00EF4051" w:rsidRPr="00B40FD0" w:rsidRDefault="00EF4051" w:rsidP="000E32F9">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 xml:space="preserve">Growing under complete physical isolation (EPPO Standard PM5/8) (with requirements appropriate for </w:t>
            </w:r>
            <w:r w:rsidRPr="00B40FD0">
              <w:rPr>
                <w:rFonts w:ascii="Times New Roman" w:hAnsi="Times New Roman"/>
                <w:i/>
                <w:szCs w:val="22"/>
                <w:lang w:val="en-GB"/>
              </w:rPr>
              <w:t xml:space="preserve">M. </w:t>
            </w:r>
            <w:proofErr w:type="spellStart"/>
            <w:r w:rsidRPr="00B40FD0">
              <w:rPr>
                <w:rFonts w:ascii="Times New Roman" w:hAnsi="Times New Roman"/>
                <w:i/>
                <w:szCs w:val="22"/>
                <w:lang w:val="en-GB"/>
              </w:rPr>
              <w:t>mali</w:t>
            </w:r>
            <w:proofErr w:type="spellEnd"/>
            <w:r w:rsidRPr="00B40FD0">
              <w:rPr>
                <w:rFonts w:ascii="Times New Roman" w:hAnsi="Times New Roman"/>
                <w:szCs w:val="22"/>
                <w:lang w:val="en-GB"/>
              </w:rPr>
              <w:t>)</w:t>
            </w:r>
          </w:p>
          <w:p w14:paraId="291FF866" w14:textId="77777777" w:rsidR="00EF4051" w:rsidRPr="00B40FD0" w:rsidRDefault="00EF4051" w:rsidP="000E32F9">
            <w:pPr>
              <w:widowControl w:val="0"/>
              <w:autoSpaceDE w:val="0"/>
              <w:autoSpaceDN w:val="0"/>
              <w:adjustRightInd w:val="0"/>
              <w:jc w:val="both"/>
              <w:rPr>
                <w:rFonts w:ascii="Times New Roman" w:hAnsi="Times New Roman"/>
                <w:szCs w:val="22"/>
                <w:lang w:val="en-GB"/>
              </w:rPr>
            </w:pPr>
          </w:p>
        </w:tc>
      </w:tr>
    </w:tbl>
    <w:p w14:paraId="64ECD4F0" w14:textId="40FC4523" w:rsidR="001D1413" w:rsidRPr="00B40FD0" w:rsidRDefault="001D1413" w:rsidP="001D1413">
      <w:pPr>
        <w:ind w:left="-74"/>
        <w:rPr>
          <w:rFonts w:ascii="Times New Roman" w:hAnsi="Times New Roman"/>
          <w:szCs w:val="22"/>
          <w:lang w:val="en-GB"/>
        </w:rPr>
      </w:pPr>
    </w:p>
    <w:p w14:paraId="61843008" w14:textId="56B84C16" w:rsidR="001D1413" w:rsidRPr="00B40FD0" w:rsidRDefault="001D1413" w:rsidP="001D1413">
      <w:pPr>
        <w:jc w:val="both"/>
        <w:rPr>
          <w:rFonts w:ascii="Times New Roman" w:hAnsi="Times New Roman"/>
          <w:i/>
          <w:iCs/>
          <w:lang w:val="en-GB"/>
        </w:rPr>
      </w:pPr>
      <w:r w:rsidRPr="00B40FD0">
        <w:rPr>
          <w:rFonts w:ascii="Times New Roman" w:hAnsi="Times New Roman"/>
          <w:i/>
          <w:iCs/>
          <w:lang w:val="en-GB"/>
        </w:rPr>
        <w:t xml:space="preserve">Suggested table </w:t>
      </w:r>
      <w:r w:rsidR="00EB0094" w:rsidRPr="00B40FD0">
        <w:rPr>
          <w:rFonts w:ascii="Times New Roman" w:hAnsi="Times New Roman"/>
          <w:i/>
          <w:iCs/>
          <w:lang w:val="en-GB"/>
        </w:rPr>
        <w:t>(</w:t>
      </w:r>
      <w:r w:rsidRPr="00B40FD0">
        <w:rPr>
          <w:rFonts w:ascii="Times New Roman" w:hAnsi="Times New Roman"/>
          <w:i/>
          <w:iCs/>
          <w:lang w:val="en-GB"/>
        </w:rPr>
        <w:t xml:space="preserve">to be included </w:t>
      </w:r>
      <w:r w:rsidR="00EB0094" w:rsidRPr="00B40FD0">
        <w:rPr>
          <w:rFonts w:ascii="Times New Roman" w:hAnsi="Times New Roman"/>
          <w:i/>
          <w:iCs/>
          <w:lang w:val="en-GB"/>
        </w:rPr>
        <w:t xml:space="preserve">in </w:t>
      </w:r>
      <w:r w:rsidRPr="00B40FD0">
        <w:rPr>
          <w:rFonts w:ascii="Times New Roman" w:hAnsi="Times New Roman"/>
          <w:i/>
          <w:iCs/>
          <w:lang w:val="en-GB"/>
        </w:rPr>
        <w:t>Annex</w:t>
      </w:r>
      <w:r w:rsidR="00736C88" w:rsidRPr="00B40FD0">
        <w:rPr>
          <w:rFonts w:ascii="Times New Roman" w:hAnsi="Times New Roman"/>
          <w:i/>
          <w:iCs/>
          <w:lang w:val="en-GB"/>
        </w:rPr>
        <w:t xml:space="preserve"> of the PRA</w:t>
      </w:r>
      <w:r w:rsidR="00EB0094" w:rsidRPr="00B40FD0">
        <w:rPr>
          <w:rFonts w:ascii="Times New Roman" w:hAnsi="Times New Roman"/>
          <w:i/>
          <w:iCs/>
          <w:lang w:val="en-GB"/>
        </w:rPr>
        <w:t>)</w:t>
      </w:r>
    </w:p>
    <w:p w14:paraId="7D6E7D67" w14:textId="33295997" w:rsidR="001D1413" w:rsidRPr="00B40FD0" w:rsidRDefault="001D1413" w:rsidP="005C0CCB">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 xml:space="preserve">The table below summarizes the consideration of possible measures for </w:t>
      </w:r>
      <w:r w:rsidR="005C0CCB" w:rsidRPr="00B40FD0">
        <w:rPr>
          <w:rFonts w:ascii="Times New Roman" w:hAnsi="Times New Roman"/>
          <w:szCs w:val="22"/>
          <w:lang w:val="en-GB"/>
        </w:rPr>
        <w:t xml:space="preserve">the main identified pathways (e.g. </w:t>
      </w:r>
      <w:r w:rsidRPr="00B40FD0">
        <w:rPr>
          <w:rFonts w:ascii="Times New Roman" w:hAnsi="Times New Roman"/>
          <w:szCs w:val="22"/>
          <w:lang w:val="en-GB"/>
        </w:rPr>
        <w:t>host plants for planting</w:t>
      </w:r>
      <w:r w:rsidR="005C0CCB" w:rsidRPr="00B40FD0">
        <w:rPr>
          <w:rFonts w:ascii="Times New Roman" w:hAnsi="Times New Roman"/>
          <w:szCs w:val="22"/>
          <w:lang w:val="en-GB"/>
        </w:rPr>
        <w:t>)</w:t>
      </w:r>
      <w:r w:rsidRPr="00B40FD0">
        <w:rPr>
          <w:rFonts w:ascii="Times New Roman" w:hAnsi="Times New Roman"/>
          <w:szCs w:val="22"/>
          <w:lang w:val="en-GB"/>
        </w:rPr>
        <w:t xml:space="preserve"> based on EPPO Standard PM 5/3. When a measure is considered appropriate, it is noted “yes”, or “yes, in combination” if it should be combined with other measures in a systems approach. “No” indicates that a measure is not considered appropriate. A short justification is included.</w:t>
      </w:r>
    </w:p>
    <w:p w14:paraId="2BD7FCF1" w14:textId="77777777" w:rsidR="00293585" w:rsidRPr="00B40FD0" w:rsidRDefault="00293585" w:rsidP="001D1413">
      <w:pPr>
        <w:widowControl w:val="0"/>
        <w:autoSpaceDE w:val="0"/>
        <w:autoSpaceDN w:val="0"/>
        <w:adjustRightInd w:val="0"/>
        <w:rPr>
          <w:rFonts w:ascii="Times New Roman" w:hAnsi="Times New Roman"/>
          <w:szCs w:val="22"/>
          <w:lang w:val="en-GB"/>
        </w:rPr>
      </w:pPr>
    </w:p>
    <w:p w14:paraId="57731F48" w14:textId="24747C0B" w:rsidR="00293585" w:rsidRPr="00B40FD0" w:rsidRDefault="00293585" w:rsidP="00E971BB">
      <w:pPr>
        <w:pStyle w:val="Lgende"/>
        <w:keepNext/>
        <w:spacing w:after="0"/>
        <w:rPr>
          <w:rFonts w:ascii="Times New Roman" w:hAnsi="Times New Roman"/>
          <w:i w:val="0"/>
          <w:iCs w:val="0"/>
          <w:sz w:val="22"/>
          <w:szCs w:val="22"/>
          <w:lang w:val="en-GB"/>
        </w:rPr>
      </w:pPr>
      <w:r w:rsidRPr="00B40FD0">
        <w:rPr>
          <w:rFonts w:ascii="Times New Roman" w:hAnsi="Times New Roman"/>
          <w:b/>
          <w:bCs/>
          <w:i w:val="0"/>
          <w:iCs w:val="0"/>
          <w:sz w:val="22"/>
          <w:szCs w:val="22"/>
          <w:lang w:val="en-GB"/>
        </w:rPr>
        <w:t xml:space="preserve">Table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Table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8</w:t>
      </w:r>
      <w:r w:rsidRPr="00B40FD0">
        <w:rPr>
          <w:rFonts w:ascii="Times New Roman" w:hAnsi="Times New Roman"/>
          <w:b/>
          <w:bCs/>
          <w:i w:val="0"/>
          <w:iCs w:val="0"/>
          <w:sz w:val="22"/>
          <w:szCs w:val="22"/>
          <w:lang w:val="en-GB"/>
        </w:rPr>
        <w:fldChar w:fldCharType="end"/>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w:t>
      </w:r>
      <w:r w:rsidR="00A738F9" w:rsidRPr="00B40FD0">
        <w:rPr>
          <w:rFonts w:ascii="Times New Roman" w:hAnsi="Times New Roman"/>
          <w:i w:val="0"/>
          <w:iCs w:val="0"/>
          <w:sz w:val="22"/>
          <w:szCs w:val="22"/>
          <w:lang w:val="en-GB"/>
        </w:rPr>
        <w:t xml:space="preserve">Evaluation </w:t>
      </w:r>
      <w:r w:rsidRPr="00B40FD0">
        <w:rPr>
          <w:rFonts w:ascii="Times New Roman" w:hAnsi="Times New Roman"/>
          <w:i w:val="0"/>
          <w:iCs w:val="0"/>
          <w:sz w:val="22"/>
          <w:szCs w:val="22"/>
          <w:lang w:val="en-GB"/>
        </w:rPr>
        <w:t xml:space="preserve">of possible phytosanitary measures </w:t>
      </w:r>
      <w:r w:rsidR="00445D5D" w:rsidRPr="00B40FD0">
        <w:rPr>
          <w:rFonts w:ascii="Times New Roman" w:hAnsi="Times New Roman"/>
          <w:i w:val="0"/>
          <w:iCs w:val="0"/>
          <w:sz w:val="22"/>
          <w:szCs w:val="22"/>
          <w:lang w:val="en-GB"/>
        </w:rPr>
        <w:t>for the main identified pathways</w:t>
      </w:r>
      <w:r w:rsidR="005C0CCB" w:rsidRPr="00B40FD0">
        <w:rPr>
          <w:rFonts w:ascii="Times New Roman" w:hAnsi="Times New Roman"/>
          <w:i w:val="0"/>
          <w:iCs w:val="0"/>
          <w:sz w:val="22"/>
          <w:szCs w:val="22"/>
          <w:lang w:val="en-GB"/>
        </w:rPr>
        <w:t>, using EPPO Standard PM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33"/>
        <w:gridCol w:w="3084"/>
      </w:tblGrid>
      <w:tr w:rsidR="001D1413" w:rsidRPr="00B40FD0" w14:paraId="1367B174" w14:textId="77777777" w:rsidTr="000E32F9">
        <w:trPr>
          <w:trHeight w:val="70"/>
          <w:tblHeader/>
        </w:trPr>
        <w:tc>
          <w:tcPr>
            <w:tcW w:w="5733" w:type="dxa"/>
            <w:shd w:val="clear" w:color="auto" w:fill="DAEEF3"/>
          </w:tcPr>
          <w:p w14:paraId="12CDC4D8" w14:textId="77777777" w:rsidR="001D1413" w:rsidRPr="00B40FD0" w:rsidRDefault="001D1413" w:rsidP="000E32F9">
            <w:pPr>
              <w:widowControl w:val="0"/>
              <w:autoSpaceDE w:val="0"/>
              <w:autoSpaceDN w:val="0"/>
              <w:adjustRightInd w:val="0"/>
              <w:rPr>
                <w:rFonts w:ascii="Arial Narrow" w:hAnsi="Arial Narrow"/>
                <w:b/>
                <w:bCs/>
                <w:szCs w:val="22"/>
                <w:lang w:val="en-GB"/>
              </w:rPr>
            </w:pPr>
            <w:r w:rsidRPr="00B40FD0">
              <w:rPr>
                <w:rFonts w:ascii="Arial Narrow" w:hAnsi="Arial Narrow"/>
                <w:b/>
                <w:bCs/>
                <w:szCs w:val="22"/>
                <w:lang w:val="en-GB"/>
              </w:rPr>
              <w:t>Option</w:t>
            </w:r>
          </w:p>
        </w:tc>
        <w:tc>
          <w:tcPr>
            <w:tcW w:w="3084" w:type="dxa"/>
            <w:shd w:val="clear" w:color="auto" w:fill="DAEEF3"/>
          </w:tcPr>
          <w:p w14:paraId="7B053FA6" w14:textId="77777777" w:rsidR="001D1413" w:rsidRPr="00B40FD0" w:rsidRDefault="001D1413" w:rsidP="000E32F9">
            <w:pPr>
              <w:widowControl w:val="0"/>
              <w:autoSpaceDE w:val="0"/>
              <w:autoSpaceDN w:val="0"/>
              <w:adjustRightInd w:val="0"/>
              <w:rPr>
                <w:rFonts w:ascii="Arial Narrow" w:hAnsi="Arial Narrow"/>
                <w:b/>
                <w:bCs/>
                <w:szCs w:val="22"/>
                <w:lang w:val="en-GB"/>
              </w:rPr>
            </w:pPr>
            <w:r w:rsidRPr="00B40FD0">
              <w:rPr>
                <w:rFonts w:ascii="Arial Narrow" w:hAnsi="Arial Narrow"/>
                <w:b/>
                <w:bCs/>
                <w:szCs w:val="22"/>
                <w:lang w:val="en-GB"/>
              </w:rPr>
              <w:t>Pathway 1</w:t>
            </w:r>
          </w:p>
        </w:tc>
      </w:tr>
      <w:tr w:rsidR="001D1413" w:rsidRPr="00121A19" w14:paraId="45CCF00E" w14:textId="77777777" w:rsidTr="000E32F9">
        <w:trPr>
          <w:trHeight w:val="70"/>
        </w:trPr>
        <w:tc>
          <w:tcPr>
            <w:tcW w:w="5733" w:type="dxa"/>
          </w:tcPr>
          <w:p w14:paraId="0C0F6338" w14:textId="2466169D"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 xml:space="preserve">Existing measures </w:t>
            </w:r>
            <w:r w:rsidR="00445D5D" w:rsidRPr="00B40FD0">
              <w:rPr>
                <w:rFonts w:ascii="Arial Narrow" w:hAnsi="Arial Narrow"/>
                <w:bCs/>
                <w:szCs w:val="22"/>
                <w:lang w:val="en-GB"/>
              </w:rPr>
              <w:t xml:space="preserve">in </w:t>
            </w:r>
            <w:r w:rsidRPr="00B40FD0">
              <w:rPr>
                <w:rFonts w:ascii="Arial Narrow" w:hAnsi="Arial Narrow"/>
                <w:bCs/>
                <w:szCs w:val="22"/>
                <w:lang w:val="en-GB"/>
              </w:rPr>
              <w:t>the PRA area</w:t>
            </w:r>
          </w:p>
        </w:tc>
        <w:tc>
          <w:tcPr>
            <w:tcW w:w="3084" w:type="dxa"/>
          </w:tcPr>
          <w:p w14:paraId="455E1809"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121A19" w14:paraId="51581EA4" w14:textId="77777777" w:rsidTr="000E32F9">
        <w:tc>
          <w:tcPr>
            <w:tcW w:w="8817" w:type="dxa"/>
            <w:gridSpan w:val="2"/>
            <w:shd w:val="clear" w:color="auto" w:fill="D6E3BC" w:themeFill="accent3" w:themeFillTint="66"/>
          </w:tcPr>
          <w:p w14:paraId="62221A4E"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
                <w:szCs w:val="22"/>
                <w:lang w:val="en-GB"/>
              </w:rPr>
              <w:t>Options at the place of production</w:t>
            </w:r>
          </w:p>
        </w:tc>
      </w:tr>
      <w:tr w:rsidR="001D1413" w:rsidRPr="00121A19" w14:paraId="0C1F6DC1" w14:textId="77777777" w:rsidTr="000E32F9">
        <w:tc>
          <w:tcPr>
            <w:tcW w:w="5733" w:type="dxa"/>
          </w:tcPr>
          <w:p w14:paraId="3C9C6088"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Visual inspection at place of production</w:t>
            </w:r>
          </w:p>
        </w:tc>
        <w:tc>
          <w:tcPr>
            <w:tcW w:w="3084" w:type="dxa"/>
          </w:tcPr>
          <w:p w14:paraId="56300AE9"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121A19" w14:paraId="22F97FB1" w14:textId="77777777" w:rsidTr="000E32F9">
        <w:tc>
          <w:tcPr>
            <w:tcW w:w="5733" w:type="dxa"/>
          </w:tcPr>
          <w:p w14:paraId="2CC2482D"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Testing at place of production</w:t>
            </w:r>
          </w:p>
        </w:tc>
        <w:tc>
          <w:tcPr>
            <w:tcW w:w="3084" w:type="dxa"/>
          </w:tcPr>
          <w:p w14:paraId="3457AFA1"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0F719957" w14:textId="77777777" w:rsidTr="000E32F9">
        <w:tc>
          <w:tcPr>
            <w:tcW w:w="5733" w:type="dxa"/>
          </w:tcPr>
          <w:p w14:paraId="58A478B9"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Treatment of crop</w:t>
            </w:r>
          </w:p>
        </w:tc>
        <w:tc>
          <w:tcPr>
            <w:tcW w:w="3084" w:type="dxa"/>
          </w:tcPr>
          <w:p w14:paraId="38B83FBA"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34E97957" w14:textId="77777777" w:rsidTr="000E32F9">
        <w:tc>
          <w:tcPr>
            <w:tcW w:w="5733" w:type="dxa"/>
          </w:tcPr>
          <w:p w14:paraId="14145F1F"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Resistant cultivars</w:t>
            </w:r>
          </w:p>
        </w:tc>
        <w:tc>
          <w:tcPr>
            <w:tcW w:w="3084" w:type="dxa"/>
          </w:tcPr>
          <w:p w14:paraId="6C91EACC"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121A19" w14:paraId="23814236" w14:textId="77777777" w:rsidTr="000E32F9">
        <w:tc>
          <w:tcPr>
            <w:tcW w:w="5733" w:type="dxa"/>
          </w:tcPr>
          <w:p w14:paraId="7BE0C15D"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Growing under complete physical isolation</w:t>
            </w:r>
          </w:p>
        </w:tc>
        <w:tc>
          <w:tcPr>
            <w:tcW w:w="3084" w:type="dxa"/>
          </w:tcPr>
          <w:p w14:paraId="786706EA"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121A19" w14:paraId="14CA99A9" w14:textId="77777777" w:rsidTr="000E32F9">
        <w:tc>
          <w:tcPr>
            <w:tcW w:w="5733" w:type="dxa"/>
          </w:tcPr>
          <w:p w14:paraId="30D5C731"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Specified age of plant, growth stage or time of year of harvest</w:t>
            </w:r>
          </w:p>
        </w:tc>
        <w:tc>
          <w:tcPr>
            <w:tcW w:w="3084" w:type="dxa"/>
          </w:tcPr>
          <w:p w14:paraId="144777C6"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121A19" w14:paraId="09805D9B" w14:textId="77777777" w:rsidTr="000E32F9">
        <w:tc>
          <w:tcPr>
            <w:tcW w:w="5733" w:type="dxa"/>
          </w:tcPr>
          <w:p w14:paraId="3B759ABF"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Produced in a certification scheme</w:t>
            </w:r>
          </w:p>
        </w:tc>
        <w:tc>
          <w:tcPr>
            <w:tcW w:w="3084" w:type="dxa"/>
          </w:tcPr>
          <w:p w14:paraId="29BE6DA0"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121A19" w14:paraId="1A491ADC" w14:textId="77777777" w:rsidTr="000E32F9">
        <w:tc>
          <w:tcPr>
            <w:tcW w:w="5733" w:type="dxa"/>
          </w:tcPr>
          <w:p w14:paraId="1C93CBEB"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Possibility for pest freedom of the crop, pest-free production site/place of production/area?</w:t>
            </w:r>
          </w:p>
        </w:tc>
        <w:tc>
          <w:tcPr>
            <w:tcW w:w="3084" w:type="dxa"/>
          </w:tcPr>
          <w:p w14:paraId="6D02AA38" w14:textId="77777777" w:rsidR="001D1413" w:rsidRPr="00B40FD0" w:rsidRDefault="001D1413" w:rsidP="000E32F9">
            <w:pPr>
              <w:widowControl w:val="0"/>
              <w:autoSpaceDE w:val="0"/>
              <w:autoSpaceDN w:val="0"/>
              <w:adjustRightInd w:val="0"/>
              <w:ind w:right="113"/>
              <w:rPr>
                <w:rFonts w:ascii="Arial Narrow" w:hAnsi="Arial Narrow"/>
                <w:bCs/>
                <w:szCs w:val="22"/>
                <w:lang w:val="en-GB"/>
              </w:rPr>
            </w:pPr>
          </w:p>
        </w:tc>
      </w:tr>
      <w:tr w:rsidR="001D1413" w:rsidRPr="00121A19" w14:paraId="40E1E698" w14:textId="77777777" w:rsidTr="000E32F9">
        <w:tc>
          <w:tcPr>
            <w:tcW w:w="5733" w:type="dxa"/>
          </w:tcPr>
          <w:p w14:paraId="01982EC9" w14:textId="77777777" w:rsidR="001D1413" w:rsidRPr="00B40FD0" w:rsidRDefault="001D1413" w:rsidP="000E32F9">
            <w:pPr>
              <w:widowControl w:val="0"/>
              <w:autoSpaceDE w:val="0"/>
              <w:autoSpaceDN w:val="0"/>
              <w:adjustRightInd w:val="0"/>
              <w:ind w:left="567"/>
              <w:rPr>
                <w:rFonts w:ascii="Arial Narrow" w:hAnsi="Arial Narrow"/>
                <w:bCs/>
                <w:szCs w:val="22"/>
                <w:lang w:val="en-GB"/>
              </w:rPr>
            </w:pPr>
            <w:r w:rsidRPr="00B40FD0">
              <w:rPr>
                <w:rFonts w:ascii="Arial Narrow" w:hAnsi="Arial Narrow"/>
                <w:bCs/>
                <w:szCs w:val="22"/>
                <w:lang w:val="en-GB"/>
              </w:rPr>
              <w:t>Pest freedom of the crop</w:t>
            </w:r>
          </w:p>
        </w:tc>
        <w:tc>
          <w:tcPr>
            <w:tcW w:w="3084" w:type="dxa"/>
          </w:tcPr>
          <w:p w14:paraId="464785B9"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121A19" w14:paraId="72DBFFFF" w14:textId="77777777" w:rsidTr="000E32F9">
        <w:tc>
          <w:tcPr>
            <w:tcW w:w="5733" w:type="dxa"/>
          </w:tcPr>
          <w:p w14:paraId="35583919" w14:textId="77777777" w:rsidR="001D1413" w:rsidRPr="00B40FD0" w:rsidRDefault="001D1413" w:rsidP="000E32F9">
            <w:pPr>
              <w:widowControl w:val="0"/>
              <w:autoSpaceDE w:val="0"/>
              <w:autoSpaceDN w:val="0"/>
              <w:adjustRightInd w:val="0"/>
              <w:ind w:left="567"/>
              <w:rPr>
                <w:rFonts w:ascii="Arial Narrow" w:hAnsi="Arial Narrow"/>
                <w:bCs/>
                <w:szCs w:val="22"/>
                <w:lang w:val="en-GB"/>
              </w:rPr>
            </w:pPr>
            <w:r w:rsidRPr="00B40FD0">
              <w:rPr>
                <w:rFonts w:ascii="Arial Narrow" w:hAnsi="Arial Narrow"/>
                <w:bCs/>
                <w:szCs w:val="22"/>
                <w:lang w:val="en-GB"/>
              </w:rPr>
              <w:t>Pest free production site and pest free place of production</w:t>
            </w:r>
          </w:p>
        </w:tc>
        <w:tc>
          <w:tcPr>
            <w:tcW w:w="3084" w:type="dxa"/>
          </w:tcPr>
          <w:p w14:paraId="149352CB"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334D4F2C" w14:textId="77777777" w:rsidTr="000E32F9">
        <w:tc>
          <w:tcPr>
            <w:tcW w:w="5733" w:type="dxa"/>
          </w:tcPr>
          <w:p w14:paraId="7CF8DA0F" w14:textId="77777777" w:rsidR="001D1413" w:rsidRPr="00B40FD0" w:rsidRDefault="001D1413" w:rsidP="000E32F9">
            <w:pPr>
              <w:widowControl w:val="0"/>
              <w:autoSpaceDE w:val="0"/>
              <w:autoSpaceDN w:val="0"/>
              <w:adjustRightInd w:val="0"/>
              <w:ind w:left="567"/>
              <w:rPr>
                <w:rFonts w:ascii="Arial Narrow" w:hAnsi="Arial Narrow"/>
                <w:bCs/>
                <w:szCs w:val="22"/>
                <w:lang w:val="en-GB"/>
              </w:rPr>
            </w:pPr>
            <w:r w:rsidRPr="00B40FD0">
              <w:rPr>
                <w:rFonts w:ascii="Arial Narrow" w:hAnsi="Arial Narrow"/>
                <w:bCs/>
                <w:szCs w:val="22"/>
                <w:lang w:val="en-GB"/>
              </w:rPr>
              <w:t>Pest-free area</w:t>
            </w:r>
          </w:p>
        </w:tc>
        <w:tc>
          <w:tcPr>
            <w:tcW w:w="3084" w:type="dxa"/>
          </w:tcPr>
          <w:p w14:paraId="71D27E89" w14:textId="77777777" w:rsidR="001D1413" w:rsidRPr="00B40FD0" w:rsidRDefault="001D1413" w:rsidP="000E32F9">
            <w:pPr>
              <w:rPr>
                <w:rFonts w:ascii="Arial Narrow" w:hAnsi="Arial Narrow"/>
                <w:szCs w:val="22"/>
                <w:lang w:val="en-GB"/>
              </w:rPr>
            </w:pPr>
          </w:p>
        </w:tc>
      </w:tr>
      <w:tr w:rsidR="001D1413" w:rsidRPr="00121A19" w14:paraId="1E481880" w14:textId="77777777" w:rsidTr="000E32F9">
        <w:tc>
          <w:tcPr>
            <w:tcW w:w="8817" w:type="dxa"/>
            <w:gridSpan w:val="2"/>
            <w:shd w:val="clear" w:color="auto" w:fill="D6E3BC" w:themeFill="accent3" w:themeFillTint="66"/>
          </w:tcPr>
          <w:p w14:paraId="37E31923"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
                <w:szCs w:val="22"/>
                <w:lang w:val="en-GB"/>
              </w:rPr>
              <w:t>Options after harvest, at pre-clearance or during transport</w:t>
            </w:r>
          </w:p>
        </w:tc>
      </w:tr>
      <w:tr w:rsidR="001D1413" w:rsidRPr="00B40FD0" w14:paraId="66730665" w14:textId="77777777" w:rsidTr="000E32F9">
        <w:tc>
          <w:tcPr>
            <w:tcW w:w="5733" w:type="dxa"/>
          </w:tcPr>
          <w:p w14:paraId="4EE0B699"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Visual inspection of consignment</w:t>
            </w:r>
          </w:p>
        </w:tc>
        <w:tc>
          <w:tcPr>
            <w:tcW w:w="3084" w:type="dxa"/>
          </w:tcPr>
          <w:p w14:paraId="1DC9EC18" w14:textId="77777777" w:rsidR="001D1413" w:rsidRPr="00B40FD0" w:rsidRDefault="001D1413" w:rsidP="000E32F9">
            <w:pPr>
              <w:widowControl w:val="0"/>
              <w:autoSpaceDE w:val="0"/>
              <w:autoSpaceDN w:val="0"/>
              <w:adjustRightInd w:val="0"/>
              <w:rPr>
                <w:rFonts w:ascii="Arial Narrow" w:hAnsi="Arial Narrow"/>
                <w:szCs w:val="22"/>
                <w:lang w:val="en-GB"/>
              </w:rPr>
            </w:pPr>
          </w:p>
        </w:tc>
      </w:tr>
      <w:tr w:rsidR="001D1413" w:rsidRPr="00B40FD0" w14:paraId="7EE1EFB5" w14:textId="77777777" w:rsidTr="000E32F9">
        <w:tc>
          <w:tcPr>
            <w:tcW w:w="5733" w:type="dxa"/>
          </w:tcPr>
          <w:p w14:paraId="65C93AF0"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Testing of commodity</w:t>
            </w:r>
          </w:p>
        </w:tc>
        <w:tc>
          <w:tcPr>
            <w:tcW w:w="3084" w:type="dxa"/>
          </w:tcPr>
          <w:p w14:paraId="73E6F8C1"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33C2514B" w14:textId="77777777" w:rsidTr="000E32F9">
        <w:tc>
          <w:tcPr>
            <w:tcW w:w="5733" w:type="dxa"/>
          </w:tcPr>
          <w:p w14:paraId="3CB5ECAA"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Treatment of the consignment</w:t>
            </w:r>
          </w:p>
        </w:tc>
        <w:tc>
          <w:tcPr>
            <w:tcW w:w="3084" w:type="dxa"/>
          </w:tcPr>
          <w:p w14:paraId="2A44FD9E"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121A19" w14:paraId="4CD2B10C" w14:textId="77777777" w:rsidTr="000E32F9">
        <w:tc>
          <w:tcPr>
            <w:tcW w:w="5733" w:type="dxa"/>
          </w:tcPr>
          <w:p w14:paraId="40B57B3E"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Pest only on certain parts of plant/plant product, which can be removed</w:t>
            </w:r>
          </w:p>
        </w:tc>
        <w:tc>
          <w:tcPr>
            <w:tcW w:w="3084" w:type="dxa"/>
          </w:tcPr>
          <w:p w14:paraId="0D45E0EE"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121A19" w14:paraId="10388E6A" w14:textId="77777777" w:rsidTr="000E32F9">
        <w:tc>
          <w:tcPr>
            <w:tcW w:w="5733" w:type="dxa"/>
          </w:tcPr>
          <w:p w14:paraId="49DF081A"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Prevention of infestation by packing/handling method</w:t>
            </w:r>
          </w:p>
        </w:tc>
        <w:tc>
          <w:tcPr>
            <w:tcW w:w="3084" w:type="dxa"/>
          </w:tcPr>
          <w:p w14:paraId="0C46B91F"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121A19" w14:paraId="245D1849" w14:textId="77777777" w:rsidTr="000E32F9">
        <w:tc>
          <w:tcPr>
            <w:tcW w:w="8817" w:type="dxa"/>
            <w:gridSpan w:val="2"/>
            <w:shd w:val="clear" w:color="auto" w:fill="D6E3BC" w:themeFill="accent3" w:themeFillTint="66"/>
          </w:tcPr>
          <w:p w14:paraId="64BC3C2B"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
                <w:bCs/>
                <w:szCs w:val="22"/>
                <w:lang w:val="en-GB"/>
              </w:rPr>
              <w:t>Options that can be implemented after entry of consignments</w:t>
            </w:r>
          </w:p>
        </w:tc>
      </w:tr>
      <w:tr w:rsidR="001D1413" w:rsidRPr="00B40FD0" w14:paraId="48DC5323" w14:textId="77777777" w:rsidTr="000E32F9">
        <w:tc>
          <w:tcPr>
            <w:tcW w:w="5733" w:type="dxa"/>
          </w:tcPr>
          <w:p w14:paraId="22797A1E"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Post-entry quarantine</w:t>
            </w:r>
          </w:p>
        </w:tc>
        <w:tc>
          <w:tcPr>
            <w:tcW w:w="3084" w:type="dxa"/>
          </w:tcPr>
          <w:p w14:paraId="294EA352"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121A19" w14:paraId="5E2C7477" w14:textId="77777777" w:rsidTr="000E32F9">
        <w:tc>
          <w:tcPr>
            <w:tcW w:w="5733" w:type="dxa"/>
          </w:tcPr>
          <w:p w14:paraId="476E3118"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Limited distribution of consignments in time and/or space or limited use</w:t>
            </w:r>
          </w:p>
        </w:tc>
        <w:tc>
          <w:tcPr>
            <w:tcW w:w="3084" w:type="dxa"/>
          </w:tcPr>
          <w:p w14:paraId="695E3537"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121A19" w14:paraId="2084A286" w14:textId="77777777" w:rsidTr="000E32F9">
        <w:tc>
          <w:tcPr>
            <w:tcW w:w="5733" w:type="dxa"/>
          </w:tcPr>
          <w:p w14:paraId="6A7CF23D"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Surveillance and eradication in the importing country</w:t>
            </w:r>
          </w:p>
        </w:tc>
        <w:tc>
          <w:tcPr>
            <w:tcW w:w="3084" w:type="dxa"/>
          </w:tcPr>
          <w:p w14:paraId="5665F569"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bl>
    <w:p w14:paraId="47416087" w14:textId="103FA26B" w:rsidR="0002745C" w:rsidRDefault="0002745C" w:rsidP="00AC530C">
      <w:pPr>
        <w:jc w:val="both"/>
        <w:rPr>
          <w:rFonts w:ascii="Times New Roman" w:hAnsi="Times New Roman"/>
          <w:lang w:val="en-GB"/>
        </w:rPr>
      </w:pPr>
    </w:p>
    <w:p w14:paraId="516A785E" w14:textId="32F881B7" w:rsidR="005D12AC" w:rsidRDefault="005D12AC" w:rsidP="005D12AC">
      <w:pPr>
        <w:jc w:val="both"/>
        <w:rPr>
          <w:rFonts w:ascii="Times New Roman" w:hAnsi="Times New Roman"/>
          <w:i/>
          <w:iCs/>
          <w:lang w:val="en-GB"/>
        </w:rPr>
      </w:pPr>
      <w:r w:rsidRPr="00B40FD0">
        <w:rPr>
          <w:rFonts w:ascii="Times New Roman" w:hAnsi="Times New Roman"/>
          <w:i/>
          <w:iCs/>
          <w:lang w:val="en-GB"/>
        </w:rPr>
        <w:t>Suggested sources:</w:t>
      </w:r>
    </w:p>
    <w:p w14:paraId="029528B8" w14:textId="6A6860AB" w:rsidR="005D12AC" w:rsidRDefault="005D12AC" w:rsidP="005D12AC">
      <w:pPr>
        <w:jc w:val="both"/>
        <w:rPr>
          <w:rFonts w:ascii="Times New Roman" w:hAnsi="Times New Roman"/>
          <w:lang w:val="en-GB"/>
        </w:rPr>
      </w:pPr>
      <w:r>
        <w:rPr>
          <w:rFonts w:ascii="Times New Roman" w:hAnsi="Times New Roman"/>
          <w:lang w:val="en-GB"/>
        </w:rPr>
        <w:t xml:space="preserve">An </w:t>
      </w:r>
      <w:hyperlink r:id="rId77" w:history="1">
        <w:r w:rsidR="00856292" w:rsidRPr="005001B7">
          <w:rPr>
            <w:rStyle w:val="Lienhypertexte"/>
            <w:rFonts w:ascii="Times New Roman" w:hAnsi="Times New Roman"/>
            <w:lang w:val="en-GB"/>
          </w:rPr>
          <w:t>E</w:t>
        </w:r>
        <w:r w:rsidR="00856292">
          <w:rPr>
            <w:rStyle w:val="Lienhypertexte"/>
            <w:rFonts w:ascii="Times New Roman" w:hAnsi="Times New Roman"/>
            <w:lang w:val="en-GB"/>
          </w:rPr>
          <w:t>xcel file compiling all risk management measures recommended by EPPO in EPPO PRA documents</w:t>
        </w:r>
      </w:hyperlink>
      <w:r>
        <w:rPr>
          <w:rFonts w:ascii="Times New Roman" w:hAnsi="Times New Roman"/>
          <w:lang w:val="en-GB"/>
        </w:rPr>
        <w:t xml:space="preserve"> is </w:t>
      </w:r>
      <w:r w:rsidR="00856292">
        <w:rPr>
          <w:rFonts w:ascii="Times New Roman" w:hAnsi="Times New Roman"/>
          <w:lang w:val="en-GB"/>
        </w:rPr>
        <w:t xml:space="preserve">made </w:t>
      </w:r>
      <w:r>
        <w:rPr>
          <w:rFonts w:ascii="Times New Roman" w:hAnsi="Times New Roman"/>
          <w:lang w:val="en-GB"/>
        </w:rPr>
        <w:t>available for NPPOs or other authorized organisations</w:t>
      </w:r>
      <w:r w:rsidR="00856292">
        <w:rPr>
          <w:rFonts w:ascii="Times New Roman" w:hAnsi="Times New Roman"/>
          <w:lang w:val="en-GB"/>
        </w:rPr>
        <w:t>.</w:t>
      </w:r>
    </w:p>
    <w:p w14:paraId="74468BB4" w14:textId="3D359E40" w:rsidR="005D12AC" w:rsidRDefault="00856292" w:rsidP="00AC530C">
      <w:pPr>
        <w:jc w:val="both"/>
        <w:rPr>
          <w:rFonts w:ascii="Times New Roman" w:hAnsi="Times New Roman"/>
          <w:lang w:val="en-US"/>
        </w:rPr>
      </w:pPr>
      <w:r w:rsidRPr="009941E5">
        <w:rPr>
          <w:rFonts w:ascii="Times New Roman" w:hAnsi="Times New Roman"/>
          <w:lang w:val="en-US"/>
        </w:rPr>
        <w:t xml:space="preserve">A </w:t>
      </w:r>
      <w:hyperlink r:id="rId78" w:history="1">
        <w:r w:rsidR="001D73AF" w:rsidRPr="001D73AF">
          <w:rPr>
            <w:rStyle w:val="Lienhypertexte"/>
            <w:rFonts w:ascii="Times New Roman" w:hAnsi="Times New Roman"/>
            <w:lang w:val="en-US"/>
          </w:rPr>
          <w:t>guidance document detaili</w:t>
        </w:r>
        <w:r w:rsidR="001D73AF" w:rsidRPr="001D73AF">
          <w:rPr>
            <w:rStyle w:val="Lienhypertexte"/>
            <w:rFonts w:ascii="Times New Roman" w:hAnsi="Times New Roman"/>
            <w:lang w:val="en-US"/>
          </w:rPr>
          <w:t>n</w:t>
        </w:r>
        <w:r w:rsidR="001D73AF" w:rsidRPr="001D73AF">
          <w:rPr>
            <w:rStyle w:val="Lienhypertexte"/>
            <w:rFonts w:ascii="Times New Roman" w:hAnsi="Times New Roman"/>
            <w:lang w:val="en-US"/>
          </w:rPr>
          <w:t xml:space="preserve">g standard measures for </w:t>
        </w:r>
        <w:r w:rsidR="001D73AF" w:rsidRPr="001D73AF">
          <w:rPr>
            <w:rStyle w:val="Lienhypertexte"/>
            <w:rFonts w:ascii="Times New Roman" w:hAnsi="Times New Roman"/>
            <w:i/>
            <w:iCs/>
            <w:lang w:val="en-US"/>
          </w:rPr>
          <w:t>Meloidogyne</w:t>
        </w:r>
        <w:r w:rsidR="001D73AF" w:rsidRPr="001D73AF">
          <w:rPr>
            <w:rStyle w:val="Lienhypertexte"/>
            <w:rFonts w:ascii="Times New Roman" w:hAnsi="Times New Roman"/>
            <w:lang w:val="en-US"/>
          </w:rPr>
          <w:t xml:space="preserve"> species</w:t>
        </w:r>
      </w:hyperlink>
      <w:r w:rsidR="001D73AF">
        <w:rPr>
          <w:rFonts w:ascii="Times New Roman" w:hAnsi="Times New Roman"/>
          <w:lang w:val="en-US"/>
        </w:rPr>
        <w:t xml:space="preserve"> </w:t>
      </w:r>
      <w:r>
        <w:rPr>
          <w:rFonts w:ascii="Times New Roman" w:hAnsi="Times New Roman"/>
          <w:lang w:val="en-US"/>
        </w:rPr>
        <w:t>was prepared by the Panel on Phytosanitary Measures</w:t>
      </w:r>
      <w:r w:rsidR="009941E5">
        <w:rPr>
          <w:rFonts w:ascii="Times New Roman" w:hAnsi="Times New Roman"/>
          <w:lang w:val="en-US"/>
        </w:rPr>
        <w:t>.</w:t>
      </w:r>
    </w:p>
    <w:p w14:paraId="50704158" w14:textId="77777777" w:rsidR="00E971BB" w:rsidRPr="009941E5" w:rsidRDefault="00E971BB" w:rsidP="00AC530C">
      <w:pPr>
        <w:jc w:val="both"/>
        <w:rPr>
          <w:rFonts w:ascii="Times New Roman" w:hAnsi="Times New Roman"/>
          <w:lang w:val="en-US"/>
        </w:rPr>
      </w:pPr>
    </w:p>
    <w:p w14:paraId="3EF1D539" w14:textId="0781CD8C" w:rsidR="000C41CA" w:rsidRPr="00B40FD0" w:rsidRDefault="001D73AF" w:rsidP="002D625A">
      <w:pPr>
        <w:jc w:val="both"/>
        <w:rPr>
          <w:lang w:val="en-GB"/>
        </w:rPr>
      </w:pPr>
      <w:hyperlink w:anchor="_16._Phytosanitary_measures_1" w:history="1">
        <w:r w:rsidR="00B81497" w:rsidRPr="00B40FD0">
          <w:rPr>
            <w:rStyle w:val="Lienhypertexte"/>
            <w:rFonts w:ascii="Times New Roman" w:hAnsi="Times New Roman"/>
            <w:i/>
            <w:iCs/>
            <w:sz w:val="20"/>
            <w:szCs w:val="18"/>
            <w:lang w:val="en-GB"/>
          </w:rPr>
          <w:t>&gt;Return to EPPO Standard PM 5/5</w:t>
        </w:r>
      </w:hyperlink>
      <w:bookmarkStart w:id="60" w:name="_17._Uncertainty"/>
      <w:bookmarkEnd w:id="60"/>
      <w:r w:rsidR="000C41CA" w:rsidRPr="00B40FD0">
        <w:rPr>
          <w:lang w:val="en-GB"/>
        </w:rPr>
        <w:br w:type="page"/>
      </w:r>
    </w:p>
    <w:p w14:paraId="64A8A1C8" w14:textId="6E1BE374" w:rsidR="000A3D3B" w:rsidRPr="00B40FD0" w:rsidRDefault="000A3D3B" w:rsidP="00090262">
      <w:pPr>
        <w:pStyle w:val="Titre2"/>
        <w:rPr>
          <w:rFonts w:ascii="Times New Roman" w:hAnsi="Times New Roman"/>
          <w:sz w:val="24"/>
          <w:szCs w:val="24"/>
          <w:u w:val="none"/>
          <w:lang w:val="en-GB"/>
        </w:rPr>
      </w:pPr>
      <w:bookmarkStart w:id="61" w:name="_17._Uncertainty_1"/>
      <w:bookmarkEnd w:id="61"/>
      <w:r w:rsidRPr="00B40FD0">
        <w:rPr>
          <w:rFonts w:ascii="Times New Roman" w:hAnsi="Times New Roman"/>
          <w:sz w:val="24"/>
          <w:szCs w:val="24"/>
          <w:u w:val="none"/>
          <w:lang w:val="en-GB"/>
        </w:rPr>
        <w:lastRenderedPageBreak/>
        <w:t>17. Uncertainty</w:t>
      </w:r>
    </w:p>
    <w:p w14:paraId="0FC1ABEC" w14:textId="1BC09DB4" w:rsidR="00121984" w:rsidRPr="00B40FD0" w:rsidRDefault="00C078BE" w:rsidP="004A6A81">
      <w:pPr>
        <w:ind w:left="-74"/>
        <w:jc w:val="both"/>
        <w:rPr>
          <w:rFonts w:ascii="Times New Roman" w:hAnsi="Times New Roman"/>
          <w:iCs/>
          <w:szCs w:val="22"/>
          <w:lang w:val="en-GB"/>
        </w:rPr>
      </w:pPr>
      <w:r w:rsidRPr="00B40FD0">
        <w:rPr>
          <w:rFonts w:ascii="Times New Roman" w:hAnsi="Times New Roman"/>
          <w:iCs/>
          <w:szCs w:val="22"/>
          <w:lang w:val="en-GB"/>
        </w:rPr>
        <w:t xml:space="preserve">This section </w:t>
      </w:r>
      <w:r w:rsidR="004A6A81" w:rsidRPr="00B40FD0">
        <w:rPr>
          <w:rFonts w:ascii="Times New Roman" w:hAnsi="Times New Roman"/>
          <w:iCs/>
          <w:szCs w:val="22"/>
          <w:lang w:val="en-GB"/>
        </w:rPr>
        <w:t xml:space="preserve">lists and </w:t>
      </w:r>
      <w:r w:rsidRPr="00B40FD0">
        <w:rPr>
          <w:rFonts w:ascii="Times New Roman" w:hAnsi="Times New Roman"/>
          <w:iCs/>
          <w:szCs w:val="22"/>
          <w:lang w:val="en-GB"/>
        </w:rPr>
        <w:t>describes the sources of uncertainties in the PRA.</w:t>
      </w:r>
      <w:r w:rsidR="00121984" w:rsidRPr="00B40FD0">
        <w:rPr>
          <w:rFonts w:ascii="Times New Roman" w:hAnsi="Times New Roman"/>
          <w:iCs/>
          <w:szCs w:val="22"/>
          <w:lang w:val="en-GB"/>
        </w:rPr>
        <w:t xml:space="preserve"> </w:t>
      </w:r>
      <w:r w:rsidR="005557A3" w:rsidRPr="00B40FD0">
        <w:rPr>
          <w:rFonts w:ascii="Times New Roman" w:hAnsi="Times New Roman"/>
          <w:iCs/>
          <w:szCs w:val="22"/>
          <w:lang w:val="en-GB"/>
        </w:rPr>
        <w:t>This does not need to list all uncertainties, but the ones that are most critical to the assessment.</w:t>
      </w:r>
    </w:p>
    <w:p w14:paraId="476EB68A" w14:textId="77777777" w:rsidR="005557A3" w:rsidRPr="00B40FD0" w:rsidRDefault="005557A3" w:rsidP="004A6A81">
      <w:pPr>
        <w:ind w:left="-74"/>
        <w:jc w:val="both"/>
        <w:rPr>
          <w:rFonts w:ascii="Times New Roman" w:hAnsi="Times New Roman"/>
          <w:iCs/>
          <w:szCs w:val="22"/>
          <w:lang w:val="en-GB"/>
        </w:rPr>
      </w:pPr>
    </w:p>
    <w:p w14:paraId="0729B7E0" w14:textId="7D5DB627" w:rsidR="00C078BE" w:rsidRPr="00B40FD0" w:rsidRDefault="00121984" w:rsidP="004A6A81">
      <w:pPr>
        <w:ind w:left="-74"/>
        <w:jc w:val="both"/>
        <w:rPr>
          <w:rFonts w:ascii="Times New Roman" w:hAnsi="Times New Roman"/>
          <w:iCs/>
          <w:szCs w:val="22"/>
          <w:lang w:val="en-GB"/>
        </w:rPr>
      </w:pPr>
      <w:r w:rsidRPr="00B40FD0">
        <w:rPr>
          <w:rFonts w:ascii="Times New Roman" w:hAnsi="Times New Roman"/>
          <w:iCs/>
          <w:szCs w:val="22"/>
          <w:lang w:val="en-GB"/>
        </w:rPr>
        <w:t xml:space="preserve">Estimation of the probability of introduction of a pest and of its economic consequences involves many uncertainties. In particular, this estimation is an extrapolation from the situation where the pest occurs to the hypothetical situation in the PRA area. It is important to document the areas of uncertainty and the degree of uncertainty in the assessment, and to indicate where expert judgement has been used. </w:t>
      </w:r>
    </w:p>
    <w:p w14:paraId="0F21F733" w14:textId="77777777" w:rsidR="005557A3" w:rsidRPr="00B40FD0" w:rsidRDefault="005557A3" w:rsidP="004A6A81">
      <w:pPr>
        <w:ind w:left="-74"/>
        <w:jc w:val="both"/>
        <w:rPr>
          <w:rFonts w:ascii="Times New Roman" w:hAnsi="Times New Roman"/>
          <w:iCs/>
          <w:szCs w:val="22"/>
          <w:lang w:val="en-GB"/>
        </w:rPr>
      </w:pPr>
    </w:p>
    <w:p w14:paraId="55E7EA1E" w14:textId="25150AEA" w:rsidR="00532B1B" w:rsidRPr="00B40FD0" w:rsidRDefault="004A6A81" w:rsidP="004A6A81">
      <w:pPr>
        <w:ind w:left="-74"/>
        <w:jc w:val="both"/>
        <w:rPr>
          <w:rFonts w:ascii="Times New Roman" w:hAnsi="Times New Roman"/>
          <w:iCs/>
          <w:szCs w:val="22"/>
          <w:lang w:val="en-GB"/>
        </w:rPr>
      </w:pPr>
      <w:r w:rsidRPr="00B40FD0">
        <w:rPr>
          <w:rFonts w:ascii="Times New Roman" w:hAnsi="Times New Roman"/>
          <w:iCs/>
          <w:szCs w:val="22"/>
          <w:lang w:val="en-GB"/>
        </w:rPr>
        <w:t xml:space="preserve">The </w:t>
      </w:r>
      <w:r w:rsidR="00532B1B" w:rsidRPr="00B40FD0">
        <w:rPr>
          <w:rFonts w:ascii="Times New Roman" w:hAnsi="Times New Roman"/>
          <w:iCs/>
          <w:szCs w:val="22"/>
          <w:lang w:val="en-GB"/>
        </w:rPr>
        <w:t xml:space="preserve">EPPO </w:t>
      </w:r>
      <w:r w:rsidRPr="00B40FD0">
        <w:rPr>
          <w:rFonts w:ascii="Times New Roman" w:hAnsi="Times New Roman"/>
          <w:iCs/>
          <w:szCs w:val="22"/>
          <w:lang w:val="en-GB"/>
        </w:rPr>
        <w:t xml:space="preserve">Express PRA scheme can be used </w:t>
      </w:r>
      <w:r w:rsidR="00532B1B" w:rsidRPr="00B40FD0">
        <w:rPr>
          <w:rFonts w:ascii="Times New Roman" w:hAnsi="Times New Roman"/>
          <w:iCs/>
          <w:szCs w:val="22"/>
          <w:lang w:val="en-GB"/>
        </w:rPr>
        <w:t>for very different reasons (see ‘</w:t>
      </w:r>
      <w:r w:rsidR="00532B1B" w:rsidRPr="00B40FD0">
        <w:rPr>
          <w:rFonts w:ascii="Times New Roman" w:hAnsi="Times New Roman"/>
          <w:bCs/>
          <w:szCs w:val="22"/>
          <w:lang w:val="en-GB"/>
        </w:rPr>
        <w:t>Reason for performing the PRA’</w:t>
      </w:r>
      <w:r w:rsidR="00532B1B" w:rsidRPr="00B40FD0">
        <w:rPr>
          <w:rFonts w:ascii="Times New Roman" w:hAnsi="Times New Roman"/>
          <w:bCs/>
          <w:iCs/>
          <w:szCs w:val="22"/>
          <w:lang w:val="en-GB"/>
        </w:rPr>
        <w:t xml:space="preserve"> in Stage 1: Initiation</w:t>
      </w:r>
      <w:r w:rsidR="00532B1B" w:rsidRPr="00B40FD0">
        <w:rPr>
          <w:rFonts w:ascii="Times New Roman" w:hAnsi="Times New Roman"/>
          <w:iCs/>
          <w:szCs w:val="22"/>
          <w:lang w:val="en-GB"/>
        </w:rPr>
        <w:t>) with a lot of variation in the volume of information collected. When a PRA was performed in a very limited time, it may be necessary to s</w:t>
      </w:r>
      <w:r w:rsidRPr="00B40FD0">
        <w:rPr>
          <w:rFonts w:ascii="Times New Roman" w:hAnsi="Times New Roman"/>
          <w:iCs/>
          <w:szCs w:val="22"/>
          <w:lang w:val="en-GB"/>
        </w:rPr>
        <w:t xml:space="preserve">tate whether a detailed PRA is needed to reduce key aspects of uncertainty (if so state which parts of the PRA should be focused on). </w:t>
      </w:r>
    </w:p>
    <w:p w14:paraId="33506D01" w14:textId="77777777" w:rsidR="005557A3" w:rsidRPr="00B40FD0" w:rsidRDefault="005557A3" w:rsidP="004A6A81">
      <w:pPr>
        <w:ind w:left="-74"/>
        <w:jc w:val="both"/>
        <w:rPr>
          <w:rFonts w:ascii="Times New Roman" w:hAnsi="Times New Roman"/>
          <w:iCs/>
          <w:szCs w:val="22"/>
          <w:lang w:val="en-GB"/>
        </w:rPr>
      </w:pPr>
    </w:p>
    <w:p w14:paraId="7EA7208B" w14:textId="2F728978" w:rsidR="004A6A81" w:rsidRPr="00B40FD0" w:rsidRDefault="004A6A81" w:rsidP="004A6A81">
      <w:pPr>
        <w:ind w:left="-74"/>
        <w:jc w:val="both"/>
        <w:rPr>
          <w:rFonts w:ascii="Times New Roman" w:hAnsi="Times New Roman"/>
          <w:iCs/>
          <w:szCs w:val="22"/>
          <w:lang w:val="en-GB"/>
        </w:rPr>
      </w:pPr>
      <w:r w:rsidRPr="00B40FD0">
        <w:rPr>
          <w:rFonts w:ascii="Times New Roman" w:hAnsi="Times New Roman"/>
          <w:iCs/>
          <w:szCs w:val="22"/>
          <w:lang w:val="en-GB"/>
        </w:rPr>
        <w:t>Comment</w:t>
      </w:r>
      <w:r w:rsidR="00532B1B" w:rsidRPr="00B40FD0">
        <w:rPr>
          <w:rFonts w:ascii="Times New Roman" w:hAnsi="Times New Roman"/>
          <w:iCs/>
          <w:szCs w:val="22"/>
          <w:lang w:val="en-GB"/>
        </w:rPr>
        <w:t>s</w:t>
      </w:r>
      <w:r w:rsidRPr="00B40FD0">
        <w:rPr>
          <w:rFonts w:ascii="Times New Roman" w:hAnsi="Times New Roman"/>
          <w:iCs/>
          <w:szCs w:val="22"/>
          <w:lang w:val="en-GB"/>
        </w:rPr>
        <w:t xml:space="preserve"> on what work would be needed to address uncertainties</w:t>
      </w:r>
      <w:r w:rsidR="00532B1B" w:rsidRPr="00B40FD0">
        <w:rPr>
          <w:rFonts w:ascii="Times New Roman" w:hAnsi="Times New Roman"/>
          <w:iCs/>
          <w:szCs w:val="22"/>
          <w:lang w:val="en-GB"/>
        </w:rPr>
        <w:t xml:space="preserve"> should be added</w:t>
      </w:r>
      <w:r w:rsidRPr="00B40FD0">
        <w:rPr>
          <w:rFonts w:ascii="Times New Roman" w:hAnsi="Times New Roman"/>
          <w:iCs/>
          <w:szCs w:val="22"/>
          <w:lang w:val="en-GB"/>
        </w:rPr>
        <w:t xml:space="preserve"> (</w:t>
      </w:r>
      <w:r w:rsidR="00532B1B" w:rsidRPr="00B40FD0">
        <w:rPr>
          <w:rFonts w:ascii="Times New Roman" w:hAnsi="Times New Roman"/>
          <w:iCs/>
          <w:szCs w:val="22"/>
          <w:lang w:val="en-GB"/>
        </w:rPr>
        <w:t xml:space="preserve">including identifying and prioritizing of additional data to be collected and research to be conducted </w:t>
      </w:r>
      <w:r w:rsidRPr="00B40FD0">
        <w:rPr>
          <w:rFonts w:ascii="Times New Roman" w:hAnsi="Times New Roman"/>
          <w:iCs/>
          <w:szCs w:val="22"/>
          <w:lang w:val="en-GB"/>
        </w:rPr>
        <w:t>e.g. for distribution the need for surveys, produce epidemiological data</w:t>
      </w:r>
      <w:r w:rsidR="00532B1B" w:rsidRPr="00B40FD0">
        <w:rPr>
          <w:rFonts w:ascii="Times New Roman" w:hAnsi="Times New Roman"/>
          <w:iCs/>
          <w:szCs w:val="22"/>
          <w:lang w:val="en-GB"/>
        </w:rPr>
        <w:t>.</w:t>
      </w:r>
      <w:r w:rsidRPr="00B40FD0">
        <w:rPr>
          <w:rFonts w:ascii="Times New Roman" w:hAnsi="Times New Roman"/>
          <w:iCs/>
          <w:szCs w:val="22"/>
          <w:lang w:val="en-GB"/>
        </w:rPr>
        <w:t>)</w:t>
      </w:r>
    </w:p>
    <w:p w14:paraId="58108CB8" w14:textId="77777777" w:rsidR="005557A3" w:rsidRPr="00B40FD0" w:rsidRDefault="005557A3" w:rsidP="004A6A81">
      <w:pPr>
        <w:ind w:left="-74"/>
        <w:jc w:val="both"/>
        <w:rPr>
          <w:rFonts w:ascii="Times New Roman" w:hAnsi="Times New Roman"/>
          <w:iCs/>
          <w:szCs w:val="22"/>
          <w:lang w:val="en-GB"/>
        </w:rPr>
      </w:pPr>
    </w:p>
    <w:p w14:paraId="59F31A11" w14:textId="5E3BE6ED" w:rsidR="00532B1B" w:rsidRPr="00B40FD0" w:rsidRDefault="00532B1B" w:rsidP="004A6A81">
      <w:pPr>
        <w:ind w:left="-74"/>
        <w:jc w:val="both"/>
        <w:rPr>
          <w:rFonts w:ascii="Times New Roman" w:hAnsi="Times New Roman"/>
          <w:iCs/>
          <w:szCs w:val="22"/>
          <w:lang w:val="en-GB"/>
        </w:rPr>
      </w:pPr>
      <w:r w:rsidRPr="00B40FD0">
        <w:rPr>
          <w:rFonts w:ascii="Times New Roman" w:hAnsi="Times New Roman"/>
          <w:iCs/>
          <w:szCs w:val="22"/>
          <w:lang w:val="en-GB"/>
        </w:rPr>
        <w:t>This is necessary for transparency and may also be useful for identifying and prioritizing research needs.</w:t>
      </w:r>
    </w:p>
    <w:p w14:paraId="6FE75637" w14:textId="6FB15AA5" w:rsidR="00532B1B" w:rsidRPr="00B40FD0" w:rsidRDefault="00532B1B" w:rsidP="00532B1B">
      <w:pPr>
        <w:ind w:left="-74"/>
        <w:jc w:val="both"/>
        <w:rPr>
          <w:rFonts w:ascii="Times New Roman" w:hAnsi="Times New Roman"/>
          <w:iCs/>
          <w:szCs w:val="22"/>
          <w:lang w:val="en-GB"/>
        </w:rPr>
      </w:pPr>
      <w:r w:rsidRPr="00B40FD0">
        <w:rPr>
          <w:rFonts w:ascii="Times New Roman" w:hAnsi="Times New Roman"/>
          <w:iCs/>
          <w:szCs w:val="22"/>
          <w:lang w:val="en-GB"/>
        </w:rPr>
        <w:t>It should be noted that the assessment of the probability and consequences of environmental hazards of pests of uncultivated plants often involves greater uncertainty than for pests of cultivated plants. This is due to the lack of information, additional complexity associated with ecosystems, and variability associated with pests, hosts or habitats.</w:t>
      </w:r>
    </w:p>
    <w:p w14:paraId="01EF71FE" w14:textId="01EBB2D8" w:rsidR="00286181" w:rsidRPr="00B40FD0" w:rsidRDefault="00286181" w:rsidP="00532B1B">
      <w:pPr>
        <w:ind w:left="-74"/>
        <w:jc w:val="both"/>
        <w:rPr>
          <w:rFonts w:ascii="Times New Roman" w:hAnsi="Times New Roman"/>
          <w:iCs/>
          <w:szCs w:val="22"/>
          <w:lang w:val="en-GB"/>
        </w:rPr>
      </w:pPr>
    </w:p>
    <w:p w14:paraId="4A38B5F3" w14:textId="33AF1B2E" w:rsidR="00286181" w:rsidRPr="00B40FD0" w:rsidRDefault="00286181" w:rsidP="00532B1B">
      <w:pPr>
        <w:ind w:left="-74"/>
        <w:jc w:val="both"/>
        <w:rPr>
          <w:rFonts w:ascii="Times New Roman" w:hAnsi="Times New Roman"/>
          <w:i/>
          <w:szCs w:val="22"/>
          <w:lang w:val="en-GB"/>
        </w:rPr>
      </w:pPr>
      <w:r w:rsidRPr="00B40FD0">
        <w:rPr>
          <w:rFonts w:ascii="Times New Roman" w:hAnsi="Times New Roman"/>
          <w:i/>
          <w:szCs w:val="22"/>
          <w:lang w:val="en-GB"/>
        </w:rPr>
        <w:t>Remark</w:t>
      </w:r>
    </w:p>
    <w:p w14:paraId="5FB276C5" w14:textId="38C6C53A" w:rsidR="00286181" w:rsidRPr="00B40FD0" w:rsidRDefault="00286181" w:rsidP="00532B1B">
      <w:pPr>
        <w:ind w:left="-74"/>
        <w:jc w:val="both"/>
        <w:rPr>
          <w:rFonts w:ascii="Times New Roman" w:hAnsi="Times New Roman"/>
          <w:iCs/>
          <w:szCs w:val="22"/>
          <w:lang w:val="en-GB"/>
        </w:rPr>
      </w:pPr>
      <w:r w:rsidRPr="00B40FD0">
        <w:rPr>
          <w:rFonts w:ascii="Times New Roman" w:hAnsi="Times New Roman"/>
          <w:iCs/>
          <w:szCs w:val="22"/>
          <w:lang w:val="en-GB"/>
        </w:rPr>
        <w:t>All over the PRA process, the rating of uncertainties can be performed following the following guidance</w:t>
      </w:r>
      <w:r w:rsidR="00445D5D" w:rsidRPr="00B40FD0">
        <w:rPr>
          <w:rFonts w:ascii="Times New Roman" w:hAnsi="Times New Roman"/>
          <w:iCs/>
          <w:szCs w:val="22"/>
          <w:lang w:val="en-GB"/>
        </w:rPr>
        <w:t>:</w:t>
      </w:r>
    </w:p>
    <w:p w14:paraId="726571AC" w14:textId="77777777" w:rsidR="00445D5D" w:rsidRPr="00B40FD0" w:rsidRDefault="00445D5D" w:rsidP="00532B1B">
      <w:pPr>
        <w:ind w:left="-74"/>
        <w:jc w:val="both"/>
        <w:rPr>
          <w:rFonts w:ascii="Times New Roman" w:hAnsi="Times New Roman"/>
          <w:iCs/>
          <w:szCs w:val="22"/>
          <w:lang w:val="en-GB"/>
        </w:rPr>
      </w:pPr>
    </w:p>
    <w:p w14:paraId="3AAEBDD6" w14:textId="5F7321E0" w:rsidR="00445D5D" w:rsidRPr="00B40FD0" w:rsidRDefault="00445D5D" w:rsidP="00445D5D">
      <w:pPr>
        <w:pStyle w:val="Lgende"/>
        <w:keepNext/>
        <w:jc w:val="both"/>
        <w:rPr>
          <w:rFonts w:ascii="Times New Roman" w:hAnsi="Times New Roman"/>
          <w:i w:val="0"/>
          <w:iCs w:val="0"/>
          <w:sz w:val="22"/>
          <w:szCs w:val="22"/>
          <w:lang w:val="en-GB"/>
        </w:rPr>
      </w:pPr>
      <w:r w:rsidRPr="00B40FD0">
        <w:rPr>
          <w:rFonts w:ascii="Times New Roman" w:hAnsi="Times New Roman"/>
          <w:b/>
          <w:bCs/>
          <w:i w:val="0"/>
          <w:iCs w:val="0"/>
          <w:sz w:val="22"/>
          <w:szCs w:val="22"/>
          <w:lang w:val="en-GB"/>
        </w:rPr>
        <w:t xml:space="preserve">Table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Table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9</w:t>
      </w:r>
      <w:r w:rsidRPr="00B40FD0">
        <w:rPr>
          <w:rFonts w:ascii="Times New Roman" w:hAnsi="Times New Roman"/>
          <w:b/>
          <w:bCs/>
          <w:i w:val="0"/>
          <w:iCs w:val="0"/>
          <w:sz w:val="22"/>
          <w:szCs w:val="22"/>
          <w:lang w:val="en-GB"/>
        </w:rPr>
        <w:fldChar w:fldCharType="end"/>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Table to provide guidance regarding the use of the uncertainty within EPPO PRA schemes</w:t>
      </w:r>
    </w:p>
    <w:p w14:paraId="0085BD7A" w14:textId="77777777" w:rsidR="00286181" w:rsidRPr="00B40FD0" w:rsidRDefault="00286181" w:rsidP="00532B1B">
      <w:pPr>
        <w:ind w:left="-74"/>
        <w:jc w:val="both"/>
        <w:rPr>
          <w:rFonts w:ascii="Times New Roman" w:hAnsi="Times New Roman"/>
          <w:iCs/>
          <w:szCs w:val="22"/>
          <w:lang w:val="en-GB"/>
          <w14:textOutline w14:w="9525" w14:cap="rnd" w14:cmpd="sng" w14:algn="ctr">
            <w14:solidFill>
              <w14:schemeClr w14:val="tx1"/>
            </w14:solidFill>
            <w14:prstDash w14:val="solid"/>
            <w14:bevel/>
          </w14:textOutline>
        </w:rPr>
      </w:pPr>
      <w:r w:rsidRPr="00B40FD0">
        <w:rPr>
          <w:noProof/>
          <w:lang w:val="en-GB" w:eastAsia="fr-FR"/>
        </w:rPr>
        <w:drawing>
          <wp:inline distT="0" distB="0" distL="0" distR="0" wp14:anchorId="4A249553" wp14:editId="522E546D">
            <wp:extent cx="5925820" cy="3704923"/>
            <wp:effectExtent l="19050" t="19050" r="17780" b="1016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9"/>
                    <a:srcRect l="5453" t="16615" r="56702" b="24238"/>
                    <a:stretch/>
                  </pic:blipFill>
                  <pic:spPr bwMode="auto">
                    <a:xfrm>
                      <a:off x="0" y="0"/>
                      <a:ext cx="5955160" cy="3723267"/>
                    </a:xfrm>
                    <a:prstGeom prst="rect">
                      <a:avLst/>
                    </a:prstGeom>
                    <a:ln w="9525"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1848BAB" w14:textId="628BAA8C" w:rsidR="00286181" w:rsidRPr="00B40FD0" w:rsidRDefault="00286181" w:rsidP="00532B1B">
      <w:pPr>
        <w:ind w:left="-74"/>
        <w:jc w:val="both"/>
        <w:rPr>
          <w:rFonts w:ascii="Times New Roman" w:hAnsi="Times New Roman"/>
          <w:iCs/>
          <w:szCs w:val="22"/>
          <w:lang w:val="en-GB"/>
        </w:rPr>
      </w:pPr>
    </w:p>
    <w:p w14:paraId="52DCB712" w14:textId="3A6DF082"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00D155A7" w:rsidRPr="00B40FD0">
        <w:rPr>
          <w:rFonts w:ascii="Times New Roman" w:hAnsi="Times New Roman"/>
          <w:i/>
          <w:iCs/>
          <w:sz w:val="20"/>
          <w:szCs w:val="18"/>
          <w:lang w:val="en-GB"/>
        </w:rPr>
        <w:instrText>HYPERLINK  \l "_17._Uncertainty_–"</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231AB69F" w14:textId="7868080D" w:rsidR="00B81497" w:rsidRPr="00B40FD0" w:rsidRDefault="00B81497" w:rsidP="00B81497">
      <w:pPr>
        <w:ind w:left="-74"/>
        <w:jc w:val="both"/>
        <w:rPr>
          <w:rFonts w:ascii="Times New Roman" w:hAnsi="Times New Roman"/>
          <w:iCs/>
          <w:szCs w:val="22"/>
          <w:lang w:val="en-GB"/>
        </w:rPr>
      </w:pPr>
      <w:r w:rsidRPr="00B40FD0">
        <w:rPr>
          <w:rFonts w:ascii="Times New Roman" w:hAnsi="Times New Roman"/>
          <w:i/>
          <w:iCs/>
          <w:sz w:val="20"/>
          <w:szCs w:val="18"/>
          <w:lang w:val="en-GB"/>
        </w:rPr>
        <w:fldChar w:fldCharType="end"/>
      </w:r>
    </w:p>
    <w:p w14:paraId="5A1BFC33" w14:textId="26B07735" w:rsidR="00D155A7" w:rsidRPr="00B40FD0" w:rsidRDefault="00D155A7">
      <w:pPr>
        <w:rPr>
          <w:rFonts w:ascii="Times New Roman" w:hAnsi="Times New Roman"/>
          <w:lang w:val="en-GB"/>
          <w14:textOutline w14:w="9525" w14:cap="rnd" w14:cmpd="sng" w14:algn="ctr">
            <w14:solidFill>
              <w14:schemeClr w14:val="tx1"/>
            </w14:solidFill>
            <w14:prstDash w14:val="solid"/>
            <w14:bevel/>
          </w14:textOutline>
        </w:rPr>
      </w:pPr>
      <w:r w:rsidRPr="00B40FD0">
        <w:rPr>
          <w:rFonts w:ascii="Times New Roman" w:hAnsi="Times New Roman"/>
          <w:lang w:val="en-GB"/>
          <w14:textOutline w14:w="9525" w14:cap="rnd" w14:cmpd="sng" w14:algn="ctr">
            <w14:solidFill>
              <w14:schemeClr w14:val="tx1"/>
            </w14:solidFill>
            <w14:prstDash w14:val="solid"/>
            <w14:bevel/>
          </w14:textOutline>
        </w:rPr>
        <w:br w:type="page"/>
      </w:r>
    </w:p>
    <w:p w14:paraId="3453696C" w14:textId="77777777" w:rsidR="000A3D3B" w:rsidRPr="00B40FD0" w:rsidRDefault="000A3D3B" w:rsidP="00090262">
      <w:pPr>
        <w:pStyle w:val="Titre2"/>
        <w:rPr>
          <w:rFonts w:ascii="Times New Roman" w:hAnsi="Times New Roman"/>
          <w:sz w:val="24"/>
          <w:szCs w:val="24"/>
          <w:u w:val="none"/>
          <w:lang w:val="en-GB"/>
        </w:rPr>
      </w:pPr>
      <w:bookmarkStart w:id="62" w:name="_18._Remarks"/>
      <w:bookmarkEnd w:id="62"/>
      <w:r w:rsidRPr="00B40FD0">
        <w:rPr>
          <w:rFonts w:ascii="Times New Roman" w:hAnsi="Times New Roman"/>
          <w:sz w:val="24"/>
          <w:szCs w:val="24"/>
          <w:u w:val="none"/>
          <w:lang w:val="en-GB"/>
        </w:rPr>
        <w:lastRenderedPageBreak/>
        <w:t>18. Remarks</w:t>
      </w:r>
    </w:p>
    <w:p w14:paraId="6E0C1427" w14:textId="04D1A4F0" w:rsidR="00214888" w:rsidRPr="00B40FD0" w:rsidRDefault="00532B1B" w:rsidP="00F57DFE">
      <w:pPr>
        <w:ind w:left="-74"/>
        <w:jc w:val="both"/>
        <w:rPr>
          <w:rFonts w:ascii="Times New Roman" w:hAnsi="Times New Roman"/>
          <w:iCs/>
          <w:szCs w:val="22"/>
          <w:lang w:val="en-GB"/>
        </w:rPr>
      </w:pPr>
      <w:r w:rsidRPr="00B40FD0">
        <w:rPr>
          <w:rFonts w:ascii="Times New Roman" w:hAnsi="Times New Roman"/>
          <w:iCs/>
          <w:szCs w:val="22"/>
          <w:lang w:val="en-GB"/>
        </w:rPr>
        <w:t xml:space="preserve">Any relevant information or recommendations </w:t>
      </w:r>
      <w:r w:rsidR="00214888" w:rsidRPr="00B40FD0">
        <w:rPr>
          <w:rFonts w:ascii="Times New Roman" w:hAnsi="Times New Roman"/>
          <w:iCs/>
          <w:szCs w:val="22"/>
          <w:lang w:val="en-GB"/>
        </w:rPr>
        <w:t xml:space="preserve">other than phytosanitary measures resulting from the PRA </w:t>
      </w:r>
      <w:r w:rsidRPr="00B40FD0">
        <w:rPr>
          <w:rFonts w:ascii="Times New Roman" w:hAnsi="Times New Roman"/>
          <w:iCs/>
          <w:szCs w:val="22"/>
          <w:lang w:val="en-GB"/>
        </w:rPr>
        <w:t>could be added</w:t>
      </w:r>
      <w:r w:rsidR="00214888" w:rsidRPr="00B40FD0">
        <w:rPr>
          <w:rFonts w:ascii="Times New Roman" w:hAnsi="Times New Roman"/>
          <w:iCs/>
          <w:szCs w:val="22"/>
          <w:lang w:val="en-GB"/>
        </w:rPr>
        <w:t>, such as</w:t>
      </w:r>
    </w:p>
    <w:p w14:paraId="07EA8D98" w14:textId="4E39C630" w:rsidR="00214888" w:rsidRPr="00B40FD0" w:rsidRDefault="00214888" w:rsidP="00F57DFE">
      <w:pPr>
        <w:pStyle w:val="Paragraphedeliste"/>
        <w:numPr>
          <w:ilvl w:val="0"/>
          <w:numId w:val="6"/>
        </w:numPr>
        <w:jc w:val="both"/>
        <w:rPr>
          <w:rFonts w:ascii="Times New Roman" w:hAnsi="Times New Roman"/>
          <w:iCs/>
          <w:szCs w:val="22"/>
          <w:lang w:val="en-GB"/>
        </w:rPr>
      </w:pPr>
      <w:r w:rsidRPr="00B40FD0">
        <w:rPr>
          <w:rFonts w:ascii="Times New Roman" w:hAnsi="Times New Roman"/>
          <w:iCs/>
          <w:szCs w:val="22"/>
          <w:lang w:val="en-GB"/>
        </w:rPr>
        <w:t xml:space="preserve">Recommendation to inform EPPO, IPPC, the </w:t>
      </w:r>
      <w:proofErr w:type="spellStart"/>
      <w:r w:rsidRPr="00B40FD0">
        <w:rPr>
          <w:rFonts w:ascii="Times New Roman" w:hAnsi="Times New Roman"/>
          <w:iCs/>
          <w:szCs w:val="22"/>
          <w:lang w:val="en-GB"/>
        </w:rPr>
        <w:t>EurAsian</w:t>
      </w:r>
      <w:proofErr w:type="spellEnd"/>
      <w:r w:rsidRPr="00B40FD0">
        <w:rPr>
          <w:rFonts w:ascii="Times New Roman" w:hAnsi="Times New Roman"/>
          <w:iCs/>
          <w:szCs w:val="22"/>
          <w:lang w:val="en-GB"/>
        </w:rPr>
        <w:t xml:space="preserve"> Economic Union (EAEU) or the European Union (EU)</w:t>
      </w:r>
      <w:r w:rsidR="00E839A9" w:rsidRPr="00B40FD0">
        <w:rPr>
          <w:rFonts w:ascii="Times New Roman" w:hAnsi="Times New Roman"/>
          <w:iCs/>
          <w:szCs w:val="22"/>
          <w:lang w:val="en-GB"/>
        </w:rPr>
        <w:t xml:space="preserve"> or to act at international level</w:t>
      </w:r>
      <w:r w:rsidRPr="00B40FD0">
        <w:rPr>
          <w:rFonts w:ascii="Times New Roman" w:hAnsi="Times New Roman"/>
          <w:iCs/>
          <w:szCs w:val="22"/>
          <w:lang w:val="en-GB"/>
        </w:rPr>
        <w:t>,</w:t>
      </w:r>
    </w:p>
    <w:p w14:paraId="7B812A8B" w14:textId="5006F91C" w:rsidR="00214888" w:rsidRPr="00B40FD0" w:rsidRDefault="00214888" w:rsidP="00F57DFE">
      <w:pPr>
        <w:pStyle w:val="Paragraphedeliste"/>
        <w:numPr>
          <w:ilvl w:val="0"/>
          <w:numId w:val="6"/>
        </w:numPr>
        <w:jc w:val="both"/>
        <w:rPr>
          <w:rFonts w:ascii="Times New Roman" w:hAnsi="Times New Roman"/>
          <w:iCs/>
          <w:szCs w:val="22"/>
          <w:lang w:val="en-GB"/>
        </w:rPr>
      </w:pPr>
      <w:r w:rsidRPr="00B40FD0">
        <w:rPr>
          <w:rFonts w:ascii="Times New Roman" w:hAnsi="Times New Roman"/>
          <w:iCs/>
          <w:szCs w:val="22"/>
          <w:lang w:val="en-GB"/>
        </w:rPr>
        <w:t>Recommendation to inform the industry or other stakeholders about the risk posed by the pest,</w:t>
      </w:r>
    </w:p>
    <w:p w14:paraId="2FA93DC5" w14:textId="77777777" w:rsidR="00F57DFE" w:rsidRPr="00B40FD0" w:rsidRDefault="00214888" w:rsidP="00F57DFE">
      <w:pPr>
        <w:numPr>
          <w:ilvl w:val="0"/>
          <w:numId w:val="6"/>
        </w:numPr>
        <w:jc w:val="both"/>
        <w:rPr>
          <w:lang w:val="en-GB"/>
        </w:rPr>
      </w:pPr>
      <w:r w:rsidRPr="00B40FD0">
        <w:rPr>
          <w:rFonts w:ascii="Times New Roman" w:hAnsi="Times New Roman"/>
          <w:iCs/>
          <w:szCs w:val="22"/>
          <w:lang w:val="en-GB"/>
        </w:rPr>
        <w:t>State whether a detailed PRA is needed to reduce level of uncertainty (if so, state which parts of the PRA should be focused on),</w:t>
      </w:r>
    </w:p>
    <w:p w14:paraId="270789AF" w14:textId="3C955409" w:rsidR="00F57DFE" w:rsidRPr="00B40FD0" w:rsidRDefault="00214888" w:rsidP="00F57DFE">
      <w:pPr>
        <w:numPr>
          <w:ilvl w:val="0"/>
          <w:numId w:val="6"/>
        </w:numPr>
        <w:jc w:val="both"/>
        <w:rPr>
          <w:lang w:val="en-GB"/>
        </w:rPr>
      </w:pPr>
      <w:r w:rsidRPr="00B40FD0">
        <w:rPr>
          <w:rFonts w:ascii="Times New Roman" w:hAnsi="Times New Roman"/>
          <w:iCs/>
          <w:szCs w:val="22"/>
          <w:lang w:val="en-GB"/>
        </w:rPr>
        <w:t xml:space="preserve">Specify if surveys are recommended </w:t>
      </w:r>
      <w:r w:rsidR="00E839A9" w:rsidRPr="00B40FD0">
        <w:rPr>
          <w:rFonts w:ascii="Times New Roman" w:hAnsi="Times New Roman"/>
          <w:iCs/>
          <w:szCs w:val="22"/>
          <w:lang w:val="en-GB"/>
        </w:rPr>
        <w:t xml:space="preserve">e.g. </w:t>
      </w:r>
      <w:r w:rsidRPr="00B40FD0">
        <w:rPr>
          <w:rFonts w:ascii="Times New Roman" w:hAnsi="Times New Roman"/>
          <w:iCs/>
          <w:szCs w:val="22"/>
          <w:lang w:val="en-GB"/>
        </w:rPr>
        <w:t>to confirm the pest status</w:t>
      </w:r>
      <w:r w:rsidR="00E839A9" w:rsidRPr="00B40FD0">
        <w:rPr>
          <w:rFonts w:ascii="Times New Roman" w:hAnsi="Times New Roman"/>
          <w:iCs/>
          <w:szCs w:val="22"/>
          <w:lang w:val="en-GB"/>
        </w:rPr>
        <w:t xml:space="preserve"> in high-risk countries or in neighbouring countries</w:t>
      </w:r>
      <w:r w:rsidRPr="00B40FD0">
        <w:rPr>
          <w:rFonts w:ascii="Times New Roman" w:hAnsi="Times New Roman"/>
          <w:iCs/>
          <w:szCs w:val="22"/>
          <w:lang w:val="en-GB"/>
        </w:rPr>
        <w:t>,</w:t>
      </w:r>
      <w:r w:rsidR="00E839A9" w:rsidRPr="00B40FD0">
        <w:rPr>
          <w:rFonts w:ascii="Times New Roman" w:hAnsi="Times New Roman"/>
          <w:iCs/>
          <w:szCs w:val="22"/>
          <w:lang w:val="en-GB"/>
        </w:rPr>
        <w:t xml:space="preserve"> or to determine the susceptibility of additional host species in infested countries.</w:t>
      </w:r>
    </w:p>
    <w:p w14:paraId="47C5AECB" w14:textId="293AE9D4" w:rsidR="00C606CA" w:rsidRPr="00B40FD0" w:rsidRDefault="00C606CA" w:rsidP="00F57DFE">
      <w:pPr>
        <w:numPr>
          <w:ilvl w:val="0"/>
          <w:numId w:val="6"/>
        </w:numPr>
        <w:jc w:val="both"/>
        <w:rPr>
          <w:iCs/>
          <w:lang w:val="en-GB"/>
        </w:rPr>
      </w:pPr>
      <w:r w:rsidRPr="00B40FD0">
        <w:rPr>
          <w:rFonts w:ascii="Times New Roman" w:hAnsi="Times New Roman"/>
          <w:iCs/>
          <w:szCs w:val="22"/>
          <w:lang w:val="en-GB"/>
        </w:rPr>
        <w:t>State whether the pest is a good candidate for citizen science.</w:t>
      </w:r>
    </w:p>
    <w:p w14:paraId="2F96C0C1" w14:textId="6A7509C1" w:rsidR="00532B1B" w:rsidRPr="00B40FD0" w:rsidRDefault="00214888" w:rsidP="00F57DFE">
      <w:pPr>
        <w:numPr>
          <w:ilvl w:val="0"/>
          <w:numId w:val="6"/>
        </w:numPr>
        <w:jc w:val="both"/>
        <w:rPr>
          <w:lang w:val="en-GB"/>
        </w:rPr>
      </w:pPr>
      <w:r w:rsidRPr="00B40FD0">
        <w:rPr>
          <w:rFonts w:ascii="Times New Roman" w:hAnsi="Times New Roman"/>
          <w:iCs/>
          <w:szCs w:val="22"/>
          <w:lang w:val="en-GB"/>
        </w:rPr>
        <w:t xml:space="preserve">State what additional work/research could help making a decision </w:t>
      </w:r>
      <w:r w:rsidR="00E839A9" w:rsidRPr="00B40FD0">
        <w:rPr>
          <w:rFonts w:ascii="Times New Roman" w:hAnsi="Times New Roman"/>
          <w:iCs/>
          <w:szCs w:val="22"/>
          <w:lang w:val="en-GB"/>
        </w:rPr>
        <w:t xml:space="preserve">or would be needed. </w:t>
      </w:r>
      <w:r w:rsidR="00532B1B" w:rsidRPr="00B40FD0">
        <w:rPr>
          <w:rFonts w:ascii="Times New Roman" w:hAnsi="Times New Roman"/>
          <w:iCs/>
          <w:szCs w:val="22"/>
          <w:lang w:val="en-GB"/>
        </w:rPr>
        <w:t>For example, when phytosanitary measures are not considered appropriate, recommendations for the development of other control strategies can be made (e.g. Integrated Pest Management, certification schemes).</w:t>
      </w:r>
      <w:r w:rsidR="00E839A9" w:rsidRPr="00B40FD0">
        <w:rPr>
          <w:rFonts w:ascii="Times New Roman" w:hAnsi="Times New Roman"/>
          <w:iCs/>
          <w:szCs w:val="22"/>
          <w:lang w:val="en-GB"/>
        </w:rPr>
        <w:t xml:space="preserve"> </w:t>
      </w:r>
      <w:r w:rsidR="00F57DFE" w:rsidRPr="00B40FD0">
        <w:rPr>
          <w:rFonts w:ascii="Times New Roman" w:hAnsi="Times New Roman"/>
          <w:iCs/>
          <w:szCs w:val="22"/>
          <w:lang w:val="en-GB"/>
        </w:rPr>
        <w:t>Another example could consist of recommending p</w:t>
      </w:r>
      <w:r w:rsidR="00E839A9" w:rsidRPr="00B40FD0">
        <w:rPr>
          <w:rFonts w:ascii="Times New Roman" w:hAnsi="Times New Roman"/>
          <w:iCs/>
          <w:szCs w:val="22"/>
          <w:lang w:val="en-GB"/>
        </w:rPr>
        <w:t>lanting sentinel trees of host species present in the EPPO region in infested areas to gather data on the susceptibility of European tree species to the pest.</w:t>
      </w:r>
    </w:p>
    <w:p w14:paraId="27041944" w14:textId="77777777" w:rsidR="000C1FE2" w:rsidRPr="00B40FD0" w:rsidRDefault="000C1FE2" w:rsidP="006D0E4E">
      <w:pPr>
        <w:ind w:left="1068"/>
        <w:jc w:val="both"/>
        <w:rPr>
          <w:lang w:val="en-GB"/>
        </w:rPr>
      </w:pPr>
    </w:p>
    <w:p w14:paraId="38926893" w14:textId="31F5C47B" w:rsidR="00D155A7" w:rsidRPr="00B40FD0" w:rsidRDefault="00D155A7" w:rsidP="00D155A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"_18._Remarks_–"</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13E9E823" w14:textId="484B1076" w:rsidR="00D155A7" w:rsidRPr="00B40FD0" w:rsidRDefault="00D155A7" w:rsidP="00D155A7">
      <w:pPr>
        <w:pStyle w:val="Paragraphedeliste"/>
        <w:ind w:left="1068"/>
        <w:rPr>
          <w:lang w:val="en-GB"/>
        </w:rPr>
      </w:pPr>
      <w:r w:rsidRPr="00B40FD0">
        <w:rPr>
          <w:lang w:val="en-GB"/>
        </w:rPr>
        <w:fldChar w:fldCharType="end"/>
      </w:r>
    </w:p>
    <w:p w14:paraId="02C36333" w14:textId="77777777" w:rsidR="00D155A7" w:rsidRPr="00B40FD0" w:rsidRDefault="00D155A7">
      <w:pPr>
        <w:rPr>
          <w:lang w:val="en-GB"/>
        </w:rPr>
      </w:pPr>
      <w:r w:rsidRPr="00B40FD0">
        <w:rPr>
          <w:lang w:val="en-GB"/>
        </w:rPr>
        <w:br w:type="page"/>
      </w:r>
    </w:p>
    <w:p w14:paraId="42DAD8C2" w14:textId="5013F1F2" w:rsidR="000A3D3B" w:rsidRPr="00B40FD0" w:rsidRDefault="000A3D3B" w:rsidP="00090262">
      <w:pPr>
        <w:pStyle w:val="Titre2"/>
        <w:rPr>
          <w:rFonts w:ascii="Times New Roman" w:hAnsi="Times New Roman"/>
          <w:sz w:val="24"/>
          <w:szCs w:val="24"/>
          <w:u w:val="none"/>
          <w:lang w:val="en-GB"/>
        </w:rPr>
      </w:pPr>
      <w:bookmarkStart w:id="63" w:name="_19._REFERENCES"/>
      <w:bookmarkEnd w:id="63"/>
      <w:r w:rsidRPr="00B40FD0">
        <w:rPr>
          <w:rFonts w:ascii="Times New Roman" w:hAnsi="Times New Roman"/>
          <w:sz w:val="24"/>
          <w:szCs w:val="24"/>
          <w:u w:val="none"/>
          <w:lang w:val="en-GB"/>
        </w:rPr>
        <w:lastRenderedPageBreak/>
        <w:t>19. REFERENCES</w:t>
      </w:r>
    </w:p>
    <w:p w14:paraId="05F2D289" w14:textId="6F7E897B" w:rsidR="00532B1B" w:rsidRPr="00B40FD0" w:rsidRDefault="00532B1B" w:rsidP="00C95898">
      <w:pPr>
        <w:ind w:left="-74"/>
        <w:jc w:val="both"/>
        <w:rPr>
          <w:rFonts w:ascii="Times New Roman" w:hAnsi="Times New Roman"/>
          <w:iCs/>
          <w:szCs w:val="22"/>
          <w:lang w:val="en-GB"/>
        </w:rPr>
      </w:pPr>
      <w:r w:rsidRPr="00B40FD0">
        <w:rPr>
          <w:rFonts w:ascii="Times New Roman" w:hAnsi="Times New Roman"/>
          <w:iCs/>
          <w:szCs w:val="22"/>
          <w:lang w:val="en-GB"/>
        </w:rPr>
        <w:t xml:space="preserve">All the references cited in the </w:t>
      </w:r>
      <w:r w:rsidR="00C95898" w:rsidRPr="00B40FD0">
        <w:rPr>
          <w:rFonts w:ascii="Times New Roman" w:hAnsi="Times New Roman"/>
          <w:iCs/>
          <w:szCs w:val="22"/>
          <w:lang w:val="en-GB"/>
        </w:rPr>
        <w:t xml:space="preserve">PRA should be provided, preferably following </w:t>
      </w:r>
      <w:hyperlink r:id="rId80" w:history="1">
        <w:hyperlink r:id="rId81" w:history="1">
          <w:r w:rsidRPr="00B40FD0">
            <w:rPr>
              <w:rStyle w:val="Lienhypertexte"/>
              <w:rFonts w:ascii="Times New Roman" w:hAnsi="Times New Roman"/>
              <w:iCs/>
              <w:szCs w:val="22"/>
              <w:lang w:val="en-GB"/>
            </w:rPr>
            <w:t>Instructions for authors to the EPPO Bulletin</w:t>
          </w:r>
        </w:hyperlink>
        <w:r w:rsidR="00C95898" w:rsidRPr="00B40FD0">
          <w:rPr>
            <w:rStyle w:val="Lienhypertexte"/>
            <w:rFonts w:ascii="Times New Roman" w:hAnsi="Times New Roman"/>
            <w:iCs/>
            <w:szCs w:val="22"/>
            <w:lang w:val="en-GB"/>
          </w:rPr>
          <w:t>.</w:t>
        </w:r>
      </w:hyperlink>
      <w:r w:rsidR="00DB0799" w:rsidRPr="00B40FD0">
        <w:rPr>
          <w:rStyle w:val="Lienhypertexte"/>
          <w:rFonts w:ascii="Times New Roman" w:hAnsi="Times New Roman"/>
          <w:iCs/>
          <w:color w:val="auto"/>
          <w:szCs w:val="22"/>
          <w:u w:val="none"/>
          <w:lang w:val="en-GB"/>
        </w:rPr>
        <w:t xml:space="preserve"> This includes references used for Annexes.</w:t>
      </w:r>
    </w:p>
    <w:p w14:paraId="4F837F2D" w14:textId="07B659F6" w:rsidR="00532B1B" w:rsidRPr="00B40FD0" w:rsidRDefault="00532B1B" w:rsidP="00C95898">
      <w:pPr>
        <w:ind w:left="-74"/>
        <w:jc w:val="both"/>
        <w:rPr>
          <w:rFonts w:ascii="Times New Roman" w:hAnsi="Times New Roman"/>
          <w:iCs/>
          <w:szCs w:val="22"/>
          <w:lang w:val="en-GB"/>
        </w:rPr>
      </w:pPr>
      <w:r w:rsidRPr="00B40FD0">
        <w:rPr>
          <w:rFonts w:ascii="Times New Roman" w:hAnsi="Times New Roman"/>
          <w:iCs/>
          <w:szCs w:val="22"/>
          <w:lang w:val="en-GB"/>
        </w:rPr>
        <w:t>When referring to websites, the web address and date accessed</w:t>
      </w:r>
      <w:r w:rsidR="00C95898" w:rsidRPr="00B40FD0">
        <w:rPr>
          <w:rFonts w:ascii="Times New Roman" w:hAnsi="Times New Roman"/>
          <w:iCs/>
          <w:szCs w:val="22"/>
          <w:lang w:val="en-GB"/>
        </w:rPr>
        <w:t xml:space="preserve"> should be indicated</w:t>
      </w:r>
      <w:r w:rsidRPr="00B40FD0">
        <w:rPr>
          <w:rFonts w:ascii="Times New Roman" w:hAnsi="Times New Roman"/>
          <w:iCs/>
          <w:szCs w:val="22"/>
          <w:lang w:val="en-GB"/>
        </w:rPr>
        <w:t>.</w:t>
      </w:r>
    </w:p>
    <w:p w14:paraId="02B2BE0A" w14:textId="0E3718C7" w:rsidR="00532B1B" w:rsidRPr="00B40FD0" w:rsidRDefault="00C95898" w:rsidP="00C95898">
      <w:pPr>
        <w:ind w:left="-74"/>
        <w:jc w:val="both"/>
        <w:rPr>
          <w:rFonts w:ascii="Times New Roman" w:hAnsi="Times New Roman"/>
          <w:iCs/>
          <w:szCs w:val="22"/>
          <w:lang w:val="en-GB"/>
        </w:rPr>
      </w:pPr>
      <w:r w:rsidRPr="00B40FD0">
        <w:rPr>
          <w:rFonts w:ascii="Times New Roman" w:hAnsi="Times New Roman"/>
          <w:iCs/>
          <w:szCs w:val="22"/>
          <w:lang w:val="en-GB"/>
        </w:rPr>
        <w:t>It is also recommended to list all p</w:t>
      </w:r>
      <w:r w:rsidR="00532B1B" w:rsidRPr="00B40FD0">
        <w:rPr>
          <w:rFonts w:ascii="Times New Roman" w:hAnsi="Times New Roman"/>
          <w:iCs/>
          <w:szCs w:val="22"/>
          <w:lang w:val="en-GB"/>
        </w:rPr>
        <w:t xml:space="preserve">ersonal communications </w:t>
      </w:r>
      <w:r w:rsidRPr="00B40FD0">
        <w:rPr>
          <w:rFonts w:ascii="Times New Roman" w:hAnsi="Times New Roman"/>
          <w:iCs/>
          <w:szCs w:val="22"/>
          <w:lang w:val="en-GB"/>
        </w:rPr>
        <w:t xml:space="preserve">used </w:t>
      </w:r>
      <w:r w:rsidR="00532B1B" w:rsidRPr="00B40FD0">
        <w:rPr>
          <w:rFonts w:ascii="Times New Roman" w:hAnsi="Times New Roman"/>
          <w:iCs/>
          <w:szCs w:val="22"/>
          <w:lang w:val="en-GB"/>
        </w:rPr>
        <w:t xml:space="preserve">with </w:t>
      </w:r>
      <w:r w:rsidRPr="00B40FD0">
        <w:rPr>
          <w:rFonts w:ascii="Times New Roman" w:hAnsi="Times New Roman"/>
          <w:iCs/>
          <w:szCs w:val="22"/>
          <w:lang w:val="en-GB"/>
        </w:rPr>
        <w:t>a</w:t>
      </w:r>
      <w:r w:rsidR="00532B1B" w:rsidRPr="00B40FD0">
        <w:rPr>
          <w:rFonts w:ascii="Times New Roman" w:hAnsi="Times New Roman"/>
          <w:iCs/>
          <w:szCs w:val="22"/>
          <w:lang w:val="en-GB"/>
        </w:rPr>
        <w:t xml:space="preserve"> date.</w:t>
      </w:r>
      <w:r w:rsidR="004645D8" w:rsidRPr="00B40FD0">
        <w:rPr>
          <w:rFonts w:ascii="Times New Roman" w:hAnsi="Times New Roman"/>
          <w:iCs/>
          <w:szCs w:val="22"/>
          <w:lang w:val="en-GB"/>
        </w:rPr>
        <w:t xml:space="preserve"> Personal communications can also be listed at the beginning of the PRA.</w:t>
      </w:r>
    </w:p>
    <w:p w14:paraId="25324316" w14:textId="77777777" w:rsidR="009C3224" w:rsidRPr="00B40FD0" w:rsidRDefault="009C3224" w:rsidP="00D155A7">
      <w:pPr>
        <w:jc w:val="both"/>
        <w:rPr>
          <w:rFonts w:ascii="Times New Roman" w:hAnsi="Times New Roman"/>
          <w:i/>
          <w:iCs/>
          <w:sz w:val="20"/>
          <w:szCs w:val="18"/>
          <w:lang w:val="en-GB"/>
        </w:rPr>
      </w:pPr>
    </w:p>
    <w:p w14:paraId="68365286" w14:textId="399BB317" w:rsidR="00D155A7" w:rsidRPr="00B40FD0" w:rsidRDefault="00D155A7" w:rsidP="00D155A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"_19._REFERENCES_–"</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2835B026" w14:textId="0708CD6D" w:rsidR="003D2CFB" w:rsidRPr="00B40FD0" w:rsidRDefault="00D155A7" w:rsidP="00D155A7">
      <w:pPr>
        <w:rPr>
          <w:lang w:val="en-GB"/>
        </w:rPr>
      </w:pPr>
      <w:r w:rsidRPr="00B40FD0">
        <w:rPr>
          <w:rFonts w:ascii="Times New Roman" w:hAnsi="Times New Roman"/>
          <w:i/>
          <w:iCs/>
          <w:sz w:val="20"/>
          <w:szCs w:val="18"/>
          <w:lang w:val="en-GB"/>
        </w:rPr>
        <w:fldChar w:fldCharType="end"/>
      </w:r>
    </w:p>
    <w:p w14:paraId="6CEDA5CD" w14:textId="7896D569" w:rsidR="00175489" w:rsidRPr="00B40FD0" w:rsidRDefault="00175489" w:rsidP="00090262">
      <w:pPr>
        <w:jc w:val="both"/>
        <w:rPr>
          <w:rFonts w:ascii="Times New Roman" w:hAnsi="Times New Roman"/>
          <w:szCs w:val="22"/>
          <w:lang w:val="en-GB"/>
        </w:rPr>
      </w:pPr>
    </w:p>
    <w:sectPr w:rsidR="00175489" w:rsidRPr="00B40FD0" w:rsidSect="00800DB6">
      <w:footnotePr>
        <w:pos w:val="beneathText"/>
      </w:footnotePr>
      <w:endnotePr>
        <w:numFmt w:val="decimal"/>
      </w:endnotePr>
      <w:pgSz w:w="11906" w:h="16838" w:code="9"/>
      <w:pgMar w:top="794" w:right="1134" w:bottom="567" w:left="1418" w:header="45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5D1C" w14:textId="77777777" w:rsidR="00611191" w:rsidRDefault="00611191">
      <w:r>
        <w:separator/>
      </w:r>
    </w:p>
  </w:endnote>
  <w:endnote w:type="continuationSeparator" w:id="0">
    <w:p w14:paraId="465CCD44" w14:textId="77777777" w:rsidR="00611191" w:rsidRDefault="0061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752043"/>
      <w:docPartObj>
        <w:docPartGallery w:val="Page Numbers (Bottom of Page)"/>
        <w:docPartUnique/>
      </w:docPartObj>
    </w:sdtPr>
    <w:sdtEndPr/>
    <w:sdtContent>
      <w:p w14:paraId="503FABB8" w14:textId="764D7F23" w:rsidR="004E7ED0" w:rsidRDefault="004E7ED0">
        <w:pPr>
          <w:pStyle w:val="Pieddepage"/>
          <w:jc w:val="right"/>
        </w:pPr>
        <w:r>
          <w:fldChar w:fldCharType="begin"/>
        </w:r>
        <w:r>
          <w:instrText>PAGE   \* MERGEFORMAT</w:instrText>
        </w:r>
        <w:r>
          <w:fldChar w:fldCharType="separate"/>
        </w:r>
        <w:r>
          <w:rPr>
            <w:lang w:val="fr-FR"/>
          </w:rPr>
          <w:t>2</w:t>
        </w:r>
        <w:r>
          <w:fldChar w:fldCharType="end"/>
        </w:r>
      </w:p>
    </w:sdtContent>
  </w:sdt>
  <w:p w14:paraId="231B2F38" w14:textId="77777777" w:rsidR="00A82A10" w:rsidRPr="005D02A9" w:rsidRDefault="00A82A10" w:rsidP="00475DA3">
    <w:pPr>
      <w:tabs>
        <w:tab w:val="left" w:pos="3969"/>
        <w:tab w:val="left" w:pos="8364"/>
      </w:tabs>
      <w:spacing w:after="60"/>
      <w:ind w:right="-567"/>
      <w:rPr>
        <w:rFonts w:ascii="Tahoma" w:hAnsi="Tahoma" w:cs="Tahoma"/>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904067"/>
      <w:docPartObj>
        <w:docPartGallery w:val="Page Numbers (Bottom of Page)"/>
        <w:docPartUnique/>
      </w:docPartObj>
    </w:sdtPr>
    <w:sdtEndPr/>
    <w:sdtContent>
      <w:p w14:paraId="53FAE17D" w14:textId="1BDDD43F" w:rsidR="004E7ED0" w:rsidRDefault="004E7ED0">
        <w:pPr>
          <w:pStyle w:val="Pieddepage"/>
          <w:jc w:val="right"/>
        </w:pPr>
        <w:r>
          <w:fldChar w:fldCharType="begin"/>
        </w:r>
        <w:r>
          <w:instrText>PAGE   \* MERGEFORMAT</w:instrText>
        </w:r>
        <w:r>
          <w:fldChar w:fldCharType="separate"/>
        </w:r>
        <w:r>
          <w:rPr>
            <w:lang w:val="fr-FR"/>
          </w:rPr>
          <w:t>2</w:t>
        </w:r>
        <w:r>
          <w:fldChar w:fldCharType="end"/>
        </w:r>
      </w:p>
    </w:sdtContent>
  </w:sdt>
  <w:p w14:paraId="1BF3E290" w14:textId="77777777" w:rsidR="00A82A10" w:rsidRDefault="00A82A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E911" w14:textId="77777777" w:rsidR="00611191" w:rsidRDefault="00611191">
      <w:r>
        <w:separator/>
      </w:r>
    </w:p>
  </w:footnote>
  <w:footnote w:type="continuationSeparator" w:id="0">
    <w:p w14:paraId="4D9060B3" w14:textId="77777777" w:rsidR="00611191" w:rsidRDefault="00611191">
      <w:r>
        <w:continuationSeparator/>
      </w:r>
    </w:p>
  </w:footnote>
  <w:footnote w:id="1">
    <w:p w14:paraId="3ABBFF0E" w14:textId="77777777" w:rsidR="00A82A10" w:rsidRPr="00CB2877" w:rsidRDefault="00A82A10" w:rsidP="00781E58">
      <w:pPr>
        <w:pStyle w:val="Notedebasdepage"/>
        <w:rPr>
          <w:lang w:val="en-GB"/>
        </w:rPr>
      </w:pPr>
      <w:r w:rsidRPr="0075456C">
        <w:rPr>
          <w:rStyle w:val="Appelnotedebasdep"/>
          <w:rFonts w:ascii="Times New Roman" w:hAnsi="Times New Roman"/>
          <w:sz w:val="18"/>
          <w:szCs w:val="18"/>
        </w:rPr>
        <w:footnoteRef/>
      </w:r>
      <w:r w:rsidRPr="00CB2877">
        <w:rPr>
          <w:rFonts w:ascii="Times New Roman" w:hAnsi="Times New Roman"/>
          <w:sz w:val="18"/>
          <w:szCs w:val="18"/>
          <w:lang w:val="en-GB"/>
        </w:rPr>
        <w:t xml:space="preserve"> </w:t>
      </w:r>
      <w:r w:rsidRPr="0075456C">
        <w:rPr>
          <w:rFonts w:ascii="Times New Roman" w:hAnsi="Times New Roman"/>
          <w:sz w:val="18"/>
          <w:szCs w:val="18"/>
          <w:lang w:val="en-US"/>
        </w:rPr>
        <w:t>The summary should be elaborated once the analysis is completed</w:t>
      </w:r>
    </w:p>
  </w:footnote>
  <w:footnote w:id="2">
    <w:p w14:paraId="2F483DAD" w14:textId="77777777" w:rsidR="00A82A10" w:rsidRPr="007B7723" w:rsidRDefault="00A82A10" w:rsidP="00B305C6">
      <w:pPr>
        <w:pStyle w:val="Notedebasdepage"/>
        <w:jc w:val="both"/>
        <w:rPr>
          <w:lang w:val="en-US"/>
        </w:rPr>
      </w:pPr>
      <w:r>
        <w:rPr>
          <w:rStyle w:val="Appelnotedebasdep"/>
        </w:rPr>
        <w:footnoteRef/>
      </w:r>
      <w:r w:rsidRPr="00CB2877">
        <w:rPr>
          <w:lang w:val="en-GB"/>
        </w:rPr>
        <w:t xml:space="preserve"> </w:t>
      </w:r>
      <w:r w:rsidRPr="007B7723">
        <w:rPr>
          <w:rFonts w:ascii="Times New Roman" w:hAnsi="Times New Roman"/>
          <w:bCs/>
          <w:sz w:val="18"/>
          <w:szCs w:val="22"/>
          <w:lang w:val="en-GB"/>
        </w:rPr>
        <w:t xml:space="preserve">MacLeod &amp; </w:t>
      </w:r>
      <w:proofErr w:type="spellStart"/>
      <w:r w:rsidRPr="007B7723">
        <w:rPr>
          <w:rFonts w:ascii="Times New Roman" w:hAnsi="Times New Roman"/>
          <w:bCs/>
          <w:sz w:val="18"/>
          <w:szCs w:val="22"/>
          <w:lang w:val="en-GB"/>
        </w:rPr>
        <w:t>Korycinska</w:t>
      </w:r>
      <w:proofErr w:type="spellEnd"/>
      <w:r w:rsidRPr="007B7723">
        <w:rPr>
          <w:rFonts w:ascii="Times New Roman" w:hAnsi="Times New Roman"/>
          <w:bCs/>
          <w:sz w:val="18"/>
          <w:szCs w:val="22"/>
          <w:lang w:val="en-GB"/>
        </w:rPr>
        <w:t xml:space="preserve">, 2019 Detailing </w:t>
      </w:r>
      <w:proofErr w:type="spellStart"/>
      <w:r w:rsidRPr="007B7723">
        <w:rPr>
          <w:rFonts w:ascii="Times New Roman" w:hAnsi="Times New Roman"/>
          <w:bCs/>
          <w:sz w:val="18"/>
          <w:szCs w:val="22"/>
          <w:lang w:val="en-GB"/>
        </w:rPr>
        <w:t>Köppen</w:t>
      </w:r>
      <w:proofErr w:type="spellEnd"/>
      <w:r w:rsidRPr="007B7723">
        <w:rPr>
          <w:rFonts w:ascii="Times New Roman" w:hAnsi="Times New Roman"/>
          <w:bCs/>
          <w:sz w:val="18"/>
          <w:szCs w:val="22"/>
          <w:lang w:val="en-GB"/>
        </w:rPr>
        <w:t xml:space="preserve">–Geiger climate zones at sub-national to continental scale: a resource for pest risk analysis. </w:t>
      </w:r>
      <w:r w:rsidRPr="007B7723">
        <w:rPr>
          <w:rFonts w:ascii="Times New Roman" w:hAnsi="Times New Roman"/>
          <w:bCs/>
          <w:i/>
          <w:iCs/>
          <w:sz w:val="18"/>
          <w:szCs w:val="22"/>
          <w:lang w:val="en-GB"/>
        </w:rPr>
        <w:t>Bulletin OEPP/EPPO Bulletin</w:t>
      </w:r>
      <w:r w:rsidRPr="007B7723">
        <w:rPr>
          <w:rFonts w:ascii="Times New Roman" w:hAnsi="Times New Roman"/>
          <w:bCs/>
          <w:sz w:val="18"/>
          <w:szCs w:val="22"/>
          <w:lang w:val="en-GB"/>
        </w:rPr>
        <w:t xml:space="preserve"> </w:t>
      </w:r>
      <w:r w:rsidRPr="007B7723">
        <w:rPr>
          <w:rFonts w:ascii="Times New Roman" w:hAnsi="Times New Roman"/>
          <w:b/>
          <w:sz w:val="18"/>
          <w:szCs w:val="22"/>
          <w:lang w:val="en-GB"/>
        </w:rPr>
        <w:t>49</w:t>
      </w:r>
      <w:r w:rsidRPr="007B7723">
        <w:rPr>
          <w:rFonts w:ascii="Times New Roman" w:hAnsi="Times New Roman"/>
          <w:bCs/>
          <w:sz w:val="18"/>
          <w:szCs w:val="22"/>
          <w:lang w:val="en-GB"/>
        </w:rPr>
        <w:t xml:space="preserve">, 73–82. Available from </w:t>
      </w:r>
      <w:hyperlink r:id="rId1" w:history="1">
        <w:r w:rsidRPr="007B7723">
          <w:rPr>
            <w:rStyle w:val="Lienhypertexte"/>
            <w:rFonts w:ascii="Times New Roman" w:hAnsi="Times New Roman"/>
            <w:bCs/>
            <w:sz w:val="18"/>
            <w:szCs w:val="22"/>
            <w:lang w:val="en-GB"/>
          </w:rPr>
          <w:t>https://doi.org/10.1111/epp.12549</w:t>
        </w:r>
      </w:hyperlink>
      <w:r w:rsidRPr="007B7723">
        <w:rPr>
          <w:rFonts w:ascii="Times New Roman" w:hAnsi="Times New Roman"/>
          <w:bCs/>
          <w:sz w:val="18"/>
          <w:szCs w:val="22"/>
          <w:lang w:val="en-GB"/>
        </w:rPr>
        <w:t>.</w:t>
      </w:r>
    </w:p>
  </w:footnote>
  <w:footnote w:id="3">
    <w:p w14:paraId="427E6F67" w14:textId="26A04FA3" w:rsidR="00A82A10" w:rsidRPr="00B305C6" w:rsidRDefault="00A82A10" w:rsidP="00B305C6">
      <w:pPr>
        <w:pStyle w:val="Notedebasdepage"/>
        <w:jc w:val="both"/>
        <w:rPr>
          <w:lang w:val="en-US"/>
        </w:rPr>
      </w:pPr>
      <w:r>
        <w:rPr>
          <w:rStyle w:val="Appelnotedebasdep"/>
        </w:rPr>
        <w:footnoteRef/>
      </w:r>
      <w:r w:rsidRPr="00CB2877">
        <w:rPr>
          <w:lang w:val="en-GB"/>
        </w:rPr>
        <w:t xml:space="preserve"> </w:t>
      </w:r>
      <w:r w:rsidRPr="00CB2877">
        <w:rPr>
          <w:rFonts w:ascii="Times New Roman" w:hAnsi="Times New Roman"/>
          <w:sz w:val="18"/>
          <w:szCs w:val="18"/>
          <w:lang w:val="en-GB"/>
        </w:rPr>
        <w:t xml:space="preserve">Regulation (EU) No 1143/2014 of the European Parliament and of the Council of 22 October 2014 on the prevention and management of the introduction and spread of invasive alien species. Available from </w:t>
      </w:r>
      <w:hyperlink r:id="rId2" w:history="1">
        <w:r w:rsidRPr="00CB2877">
          <w:rPr>
            <w:rStyle w:val="Lienhypertexte"/>
            <w:rFonts w:ascii="Times New Roman" w:hAnsi="Times New Roman"/>
            <w:sz w:val="18"/>
            <w:szCs w:val="18"/>
            <w:lang w:val="en-GB"/>
          </w:rPr>
          <w:t>https://eur-lex.europa.eu/legal-content/EN/TXT/?uri=CELEX%3A32014R1143</w:t>
        </w:r>
      </w:hyperlink>
      <w:r w:rsidRPr="00CB2877">
        <w:rPr>
          <w:rFonts w:ascii="Times New Roman" w:hAnsi="Times New Roman"/>
          <w:sz w:val="18"/>
          <w:szCs w:val="18"/>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B81"/>
    <w:multiLevelType w:val="hybridMultilevel"/>
    <w:tmpl w:val="457E78FE"/>
    <w:lvl w:ilvl="0" w:tplc="727EC2B6">
      <w:start w:val="7"/>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1139C"/>
    <w:multiLevelType w:val="hybridMultilevel"/>
    <w:tmpl w:val="13F2A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7572E0"/>
    <w:multiLevelType w:val="hybridMultilevel"/>
    <w:tmpl w:val="84ECC430"/>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15:restartNumberingAfterBreak="0">
    <w:nsid w:val="13EC7F90"/>
    <w:multiLevelType w:val="hybridMultilevel"/>
    <w:tmpl w:val="2D7C32B0"/>
    <w:lvl w:ilvl="0" w:tplc="04090001">
      <w:start w:val="1"/>
      <w:numFmt w:val="bullet"/>
      <w:lvlText w:val=""/>
      <w:lvlJc w:val="left"/>
      <w:pPr>
        <w:ind w:left="646" w:hanging="360"/>
      </w:pPr>
      <w:rPr>
        <w:rFonts w:ascii="Symbol" w:hAnsi="Symbol" w:hint="default"/>
      </w:rPr>
    </w:lvl>
    <w:lvl w:ilvl="1" w:tplc="04090003" w:tentative="1">
      <w:start w:val="1"/>
      <w:numFmt w:val="bullet"/>
      <w:lvlText w:val="o"/>
      <w:lvlJc w:val="left"/>
      <w:pPr>
        <w:ind w:left="1366" w:hanging="360"/>
      </w:pPr>
      <w:rPr>
        <w:rFonts w:ascii="Courier New" w:hAnsi="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4" w15:restartNumberingAfterBreak="0">
    <w:nsid w:val="18842AD0"/>
    <w:multiLevelType w:val="multilevel"/>
    <w:tmpl w:val="4A32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76148"/>
    <w:multiLevelType w:val="hybridMultilevel"/>
    <w:tmpl w:val="EC446CA0"/>
    <w:lvl w:ilvl="0" w:tplc="4DA640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A1F7F"/>
    <w:multiLevelType w:val="hybridMultilevel"/>
    <w:tmpl w:val="039CE770"/>
    <w:lvl w:ilvl="0" w:tplc="040C0003">
      <w:start w:val="1"/>
      <w:numFmt w:val="bullet"/>
      <w:lvlText w:val="o"/>
      <w:lvlJc w:val="left"/>
      <w:pPr>
        <w:ind w:left="1776" w:hanging="360"/>
      </w:pPr>
      <w:rPr>
        <w:rFonts w:ascii="Courier New" w:hAnsi="Courier New" w:cs="Courier New" w:hint="default"/>
      </w:rPr>
    </w:lvl>
    <w:lvl w:ilvl="1" w:tplc="040C0005">
      <w:start w:val="1"/>
      <w:numFmt w:val="bullet"/>
      <w:lvlText w:val=""/>
      <w:lvlJc w:val="left"/>
      <w:pPr>
        <w:ind w:left="2496" w:hanging="360"/>
      </w:pPr>
      <w:rPr>
        <w:rFonts w:ascii="Wingdings" w:hAnsi="Wingdings"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377672B8"/>
    <w:multiLevelType w:val="hybridMultilevel"/>
    <w:tmpl w:val="B2DAE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893039"/>
    <w:multiLevelType w:val="hybridMultilevel"/>
    <w:tmpl w:val="6FFEC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60081F"/>
    <w:multiLevelType w:val="hybridMultilevel"/>
    <w:tmpl w:val="05E6A82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3D3A0E2C"/>
    <w:multiLevelType w:val="hybridMultilevel"/>
    <w:tmpl w:val="1C20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E07DD"/>
    <w:multiLevelType w:val="hybridMultilevel"/>
    <w:tmpl w:val="BD3637A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5EA5DEE"/>
    <w:multiLevelType w:val="multilevel"/>
    <w:tmpl w:val="6AC8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CD2D19"/>
    <w:multiLevelType w:val="hybridMultilevel"/>
    <w:tmpl w:val="646E3D54"/>
    <w:lvl w:ilvl="0" w:tplc="04090001">
      <w:start w:val="1"/>
      <w:numFmt w:val="bullet"/>
      <w:lvlText w:val=""/>
      <w:lvlJc w:val="left"/>
      <w:pPr>
        <w:ind w:left="646" w:hanging="360"/>
      </w:pPr>
      <w:rPr>
        <w:rFonts w:ascii="Symbol" w:hAnsi="Symbol" w:hint="default"/>
      </w:rPr>
    </w:lvl>
    <w:lvl w:ilvl="1" w:tplc="04090003" w:tentative="1">
      <w:start w:val="1"/>
      <w:numFmt w:val="bullet"/>
      <w:lvlText w:val="o"/>
      <w:lvlJc w:val="left"/>
      <w:pPr>
        <w:ind w:left="1366" w:hanging="360"/>
      </w:pPr>
      <w:rPr>
        <w:rFonts w:ascii="Courier New" w:hAnsi="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4" w15:restartNumberingAfterBreak="0">
    <w:nsid w:val="60DF1C5D"/>
    <w:multiLevelType w:val="hybridMultilevel"/>
    <w:tmpl w:val="C82001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631D2311"/>
    <w:multiLevelType w:val="hybridMultilevel"/>
    <w:tmpl w:val="05E6A82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15:restartNumberingAfterBreak="0">
    <w:nsid w:val="63242130"/>
    <w:multiLevelType w:val="hybridMultilevel"/>
    <w:tmpl w:val="EEC0FE4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634227BC"/>
    <w:multiLevelType w:val="hybridMultilevel"/>
    <w:tmpl w:val="C908AE5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69FA7137"/>
    <w:multiLevelType w:val="hybridMultilevel"/>
    <w:tmpl w:val="E46C94EA"/>
    <w:lvl w:ilvl="0" w:tplc="FA623304">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9" w15:restartNumberingAfterBreak="0">
    <w:nsid w:val="6CBC451F"/>
    <w:multiLevelType w:val="hybridMultilevel"/>
    <w:tmpl w:val="72C45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6E190B"/>
    <w:multiLevelType w:val="multilevel"/>
    <w:tmpl w:val="CF4C357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7BF23B0F"/>
    <w:multiLevelType w:val="hybridMultilevel"/>
    <w:tmpl w:val="6DC0E9DE"/>
    <w:lvl w:ilvl="0" w:tplc="040C0003">
      <w:start w:val="1"/>
      <w:numFmt w:val="bullet"/>
      <w:lvlText w:val="o"/>
      <w:lvlJc w:val="left"/>
      <w:pPr>
        <w:ind w:left="1776" w:hanging="360"/>
      </w:pPr>
      <w:rPr>
        <w:rFonts w:ascii="Courier New" w:hAnsi="Courier New" w:cs="Courier New" w:hint="default"/>
      </w:rPr>
    </w:lvl>
    <w:lvl w:ilvl="1" w:tplc="040C0005">
      <w:start w:val="1"/>
      <w:numFmt w:val="bullet"/>
      <w:lvlText w:val=""/>
      <w:lvlJc w:val="left"/>
      <w:pPr>
        <w:ind w:left="2496" w:hanging="360"/>
      </w:pPr>
      <w:rPr>
        <w:rFonts w:ascii="Wingdings" w:hAnsi="Wingdings"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500005764">
    <w:abstractNumId w:val="14"/>
  </w:num>
  <w:num w:numId="2" w16cid:durableId="1011227470">
    <w:abstractNumId w:val="10"/>
  </w:num>
  <w:num w:numId="3" w16cid:durableId="773523527">
    <w:abstractNumId w:val="3"/>
  </w:num>
  <w:num w:numId="4" w16cid:durableId="410394813">
    <w:abstractNumId w:val="13"/>
  </w:num>
  <w:num w:numId="5" w16cid:durableId="285435137">
    <w:abstractNumId w:val="16"/>
  </w:num>
  <w:num w:numId="6" w16cid:durableId="2141192340">
    <w:abstractNumId w:val="18"/>
  </w:num>
  <w:num w:numId="7" w16cid:durableId="1222252113">
    <w:abstractNumId w:val="15"/>
  </w:num>
  <w:num w:numId="8" w16cid:durableId="1936012710">
    <w:abstractNumId w:val="0"/>
  </w:num>
  <w:num w:numId="9" w16cid:durableId="72751143">
    <w:abstractNumId w:val="19"/>
  </w:num>
  <w:num w:numId="10" w16cid:durableId="785271789">
    <w:abstractNumId w:val="1"/>
  </w:num>
  <w:num w:numId="11" w16cid:durableId="1612664506">
    <w:abstractNumId w:val="11"/>
  </w:num>
  <w:num w:numId="12" w16cid:durableId="1369069133">
    <w:abstractNumId w:val="4"/>
  </w:num>
  <w:num w:numId="13" w16cid:durableId="1075512145">
    <w:abstractNumId w:val="12"/>
  </w:num>
  <w:num w:numId="14" w16cid:durableId="1480879079">
    <w:abstractNumId w:val="9"/>
  </w:num>
  <w:num w:numId="15" w16cid:durableId="947084982">
    <w:abstractNumId w:val="17"/>
  </w:num>
  <w:num w:numId="16" w16cid:durableId="1642807815">
    <w:abstractNumId w:val="6"/>
  </w:num>
  <w:num w:numId="17" w16cid:durableId="1875190741">
    <w:abstractNumId w:val="2"/>
  </w:num>
  <w:num w:numId="18" w16cid:durableId="1893344358">
    <w:abstractNumId w:val="21"/>
  </w:num>
  <w:num w:numId="19" w16cid:durableId="1430078686">
    <w:abstractNumId w:val="20"/>
  </w:num>
  <w:num w:numId="20" w16cid:durableId="959412384">
    <w:abstractNumId w:val="10"/>
  </w:num>
  <w:num w:numId="21" w16cid:durableId="11298823">
    <w:abstractNumId w:val="8"/>
  </w:num>
  <w:num w:numId="22" w16cid:durableId="2075159451">
    <w:abstractNumId w:val="5"/>
  </w:num>
  <w:num w:numId="23" w16cid:durableId="157759333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8A"/>
    <w:rsid w:val="00001676"/>
    <w:rsid w:val="00002D4E"/>
    <w:rsid w:val="000032A9"/>
    <w:rsid w:val="0000484B"/>
    <w:rsid w:val="000056D2"/>
    <w:rsid w:val="000071AB"/>
    <w:rsid w:val="00012A9E"/>
    <w:rsid w:val="0001345D"/>
    <w:rsid w:val="0001388A"/>
    <w:rsid w:val="0001471D"/>
    <w:rsid w:val="00014E6D"/>
    <w:rsid w:val="00015828"/>
    <w:rsid w:val="00021EC3"/>
    <w:rsid w:val="000231E0"/>
    <w:rsid w:val="00023A69"/>
    <w:rsid w:val="00024179"/>
    <w:rsid w:val="00024C0E"/>
    <w:rsid w:val="00025619"/>
    <w:rsid w:val="0002745C"/>
    <w:rsid w:val="0002764B"/>
    <w:rsid w:val="00030520"/>
    <w:rsid w:val="000318AF"/>
    <w:rsid w:val="00037391"/>
    <w:rsid w:val="0003777B"/>
    <w:rsid w:val="000400E8"/>
    <w:rsid w:val="000420C4"/>
    <w:rsid w:val="000423BE"/>
    <w:rsid w:val="00042608"/>
    <w:rsid w:val="00043DC1"/>
    <w:rsid w:val="00044006"/>
    <w:rsid w:val="00045C91"/>
    <w:rsid w:val="00046060"/>
    <w:rsid w:val="0004685E"/>
    <w:rsid w:val="000469CB"/>
    <w:rsid w:val="00051114"/>
    <w:rsid w:val="00052CC8"/>
    <w:rsid w:val="00055919"/>
    <w:rsid w:val="00055C8C"/>
    <w:rsid w:val="00060C1F"/>
    <w:rsid w:val="00061C73"/>
    <w:rsid w:val="00062389"/>
    <w:rsid w:val="000623DA"/>
    <w:rsid w:val="00063F88"/>
    <w:rsid w:val="000646B9"/>
    <w:rsid w:val="00064D25"/>
    <w:rsid w:val="00066D5A"/>
    <w:rsid w:val="00070E7F"/>
    <w:rsid w:val="0007197F"/>
    <w:rsid w:val="00071DCE"/>
    <w:rsid w:val="00075D1D"/>
    <w:rsid w:val="00076E14"/>
    <w:rsid w:val="00077740"/>
    <w:rsid w:val="0008079B"/>
    <w:rsid w:val="000813B3"/>
    <w:rsid w:val="00084322"/>
    <w:rsid w:val="00084587"/>
    <w:rsid w:val="000857EF"/>
    <w:rsid w:val="00085F08"/>
    <w:rsid w:val="00087A81"/>
    <w:rsid w:val="00090262"/>
    <w:rsid w:val="000903F6"/>
    <w:rsid w:val="00090429"/>
    <w:rsid w:val="00090670"/>
    <w:rsid w:val="000909D3"/>
    <w:rsid w:val="00091728"/>
    <w:rsid w:val="0009575F"/>
    <w:rsid w:val="000963B6"/>
    <w:rsid w:val="00097855"/>
    <w:rsid w:val="000A336E"/>
    <w:rsid w:val="000A3D3B"/>
    <w:rsid w:val="000A6B9F"/>
    <w:rsid w:val="000B0E65"/>
    <w:rsid w:val="000B10BF"/>
    <w:rsid w:val="000B1D7E"/>
    <w:rsid w:val="000B37DC"/>
    <w:rsid w:val="000B4669"/>
    <w:rsid w:val="000B47AD"/>
    <w:rsid w:val="000B4A7E"/>
    <w:rsid w:val="000B6B41"/>
    <w:rsid w:val="000C0517"/>
    <w:rsid w:val="000C1FE2"/>
    <w:rsid w:val="000C23B7"/>
    <w:rsid w:val="000C416F"/>
    <w:rsid w:val="000C41CA"/>
    <w:rsid w:val="000C6357"/>
    <w:rsid w:val="000C7F5F"/>
    <w:rsid w:val="000D03C7"/>
    <w:rsid w:val="000D2975"/>
    <w:rsid w:val="000D3EDF"/>
    <w:rsid w:val="000D520F"/>
    <w:rsid w:val="000D5319"/>
    <w:rsid w:val="000D5B63"/>
    <w:rsid w:val="000D5EA5"/>
    <w:rsid w:val="000D6BE5"/>
    <w:rsid w:val="000D6F9A"/>
    <w:rsid w:val="000D75DC"/>
    <w:rsid w:val="000E0758"/>
    <w:rsid w:val="000E0E69"/>
    <w:rsid w:val="000E12A1"/>
    <w:rsid w:val="000E32F9"/>
    <w:rsid w:val="000E3701"/>
    <w:rsid w:val="000E3778"/>
    <w:rsid w:val="000E4B65"/>
    <w:rsid w:val="000E4E16"/>
    <w:rsid w:val="000E607B"/>
    <w:rsid w:val="000E6267"/>
    <w:rsid w:val="000E635E"/>
    <w:rsid w:val="000E67F8"/>
    <w:rsid w:val="000E6965"/>
    <w:rsid w:val="000E77B6"/>
    <w:rsid w:val="000E7CA2"/>
    <w:rsid w:val="000F07E9"/>
    <w:rsid w:val="000F0941"/>
    <w:rsid w:val="000F128C"/>
    <w:rsid w:val="000F18A9"/>
    <w:rsid w:val="000F1B41"/>
    <w:rsid w:val="000F2E23"/>
    <w:rsid w:val="000F336C"/>
    <w:rsid w:val="000F4F20"/>
    <w:rsid w:val="000F59D3"/>
    <w:rsid w:val="000F668F"/>
    <w:rsid w:val="000F7129"/>
    <w:rsid w:val="001017E0"/>
    <w:rsid w:val="00103EA2"/>
    <w:rsid w:val="001052F7"/>
    <w:rsid w:val="00105D2C"/>
    <w:rsid w:val="001062BD"/>
    <w:rsid w:val="00106A59"/>
    <w:rsid w:val="001075EC"/>
    <w:rsid w:val="00111CAA"/>
    <w:rsid w:val="00111F86"/>
    <w:rsid w:val="00112B13"/>
    <w:rsid w:val="001134C6"/>
    <w:rsid w:val="001135CD"/>
    <w:rsid w:val="00113A6C"/>
    <w:rsid w:val="00114682"/>
    <w:rsid w:val="00114FD2"/>
    <w:rsid w:val="00115116"/>
    <w:rsid w:val="00115308"/>
    <w:rsid w:val="00116188"/>
    <w:rsid w:val="00117056"/>
    <w:rsid w:val="0012056B"/>
    <w:rsid w:val="00120F4F"/>
    <w:rsid w:val="00121288"/>
    <w:rsid w:val="00121984"/>
    <w:rsid w:val="00121A19"/>
    <w:rsid w:val="00122E2D"/>
    <w:rsid w:val="001255ED"/>
    <w:rsid w:val="001258A0"/>
    <w:rsid w:val="001274DB"/>
    <w:rsid w:val="00127A6F"/>
    <w:rsid w:val="00130453"/>
    <w:rsid w:val="001306C9"/>
    <w:rsid w:val="00131050"/>
    <w:rsid w:val="00131D1E"/>
    <w:rsid w:val="001326F1"/>
    <w:rsid w:val="0013302C"/>
    <w:rsid w:val="00134C08"/>
    <w:rsid w:val="00135813"/>
    <w:rsid w:val="001359F3"/>
    <w:rsid w:val="00136070"/>
    <w:rsid w:val="0013657D"/>
    <w:rsid w:val="00137E1A"/>
    <w:rsid w:val="001415E8"/>
    <w:rsid w:val="001426D5"/>
    <w:rsid w:val="001436AC"/>
    <w:rsid w:val="00145680"/>
    <w:rsid w:val="001477EC"/>
    <w:rsid w:val="00147981"/>
    <w:rsid w:val="00152BCB"/>
    <w:rsid w:val="00154555"/>
    <w:rsid w:val="0015504C"/>
    <w:rsid w:val="001553F2"/>
    <w:rsid w:val="00155765"/>
    <w:rsid w:val="001569E5"/>
    <w:rsid w:val="001571C6"/>
    <w:rsid w:val="00160EA0"/>
    <w:rsid w:val="00162E77"/>
    <w:rsid w:val="00163E45"/>
    <w:rsid w:val="00164115"/>
    <w:rsid w:val="0016528B"/>
    <w:rsid w:val="001652BF"/>
    <w:rsid w:val="0016697E"/>
    <w:rsid w:val="00172D1B"/>
    <w:rsid w:val="00175489"/>
    <w:rsid w:val="00175F5F"/>
    <w:rsid w:val="001768C1"/>
    <w:rsid w:val="00177237"/>
    <w:rsid w:val="0017750B"/>
    <w:rsid w:val="00180E26"/>
    <w:rsid w:val="00182311"/>
    <w:rsid w:val="00182998"/>
    <w:rsid w:val="00183AD1"/>
    <w:rsid w:val="00183C40"/>
    <w:rsid w:val="00184B98"/>
    <w:rsid w:val="001856C6"/>
    <w:rsid w:val="001860B2"/>
    <w:rsid w:val="00187901"/>
    <w:rsid w:val="0019117A"/>
    <w:rsid w:val="00193DAC"/>
    <w:rsid w:val="00193E35"/>
    <w:rsid w:val="001942F6"/>
    <w:rsid w:val="001A12A6"/>
    <w:rsid w:val="001A3071"/>
    <w:rsid w:val="001A71AB"/>
    <w:rsid w:val="001A74CD"/>
    <w:rsid w:val="001A7896"/>
    <w:rsid w:val="001A79BB"/>
    <w:rsid w:val="001B050F"/>
    <w:rsid w:val="001B1C41"/>
    <w:rsid w:val="001B291B"/>
    <w:rsid w:val="001B29B1"/>
    <w:rsid w:val="001B720F"/>
    <w:rsid w:val="001B7D9F"/>
    <w:rsid w:val="001C02A5"/>
    <w:rsid w:val="001C0794"/>
    <w:rsid w:val="001C1028"/>
    <w:rsid w:val="001C2C7C"/>
    <w:rsid w:val="001C4591"/>
    <w:rsid w:val="001C4803"/>
    <w:rsid w:val="001C6584"/>
    <w:rsid w:val="001C790A"/>
    <w:rsid w:val="001D0A06"/>
    <w:rsid w:val="001D0DEC"/>
    <w:rsid w:val="001D1413"/>
    <w:rsid w:val="001D1FFD"/>
    <w:rsid w:val="001D22B1"/>
    <w:rsid w:val="001D2E5B"/>
    <w:rsid w:val="001D55D3"/>
    <w:rsid w:val="001D7331"/>
    <w:rsid w:val="001D73AF"/>
    <w:rsid w:val="001D75D0"/>
    <w:rsid w:val="001E52FC"/>
    <w:rsid w:val="001E621B"/>
    <w:rsid w:val="001E6A5D"/>
    <w:rsid w:val="001E770F"/>
    <w:rsid w:val="001E779E"/>
    <w:rsid w:val="001E7ABE"/>
    <w:rsid w:val="001F1D50"/>
    <w:rsid w:val="001F23A8"/>
    <w:rsid w:val="001F2C27"/>
    <w:rsid w:val="001F5013"/>
    <w:rsid w:val="001F5ED5"/>
    <w:rsid w:val="001F6104"/>
    <w:rsid w:val="001F6EBE"/>
    <w:rsid w:val="00201C39"/>
    <w:rsid w:val="00201C66"/>
    <w:rsid w:val="002027F6"/>
    <w:rsid w:val="0020473E"/>
    <w:rsid w:val="0020496F"/>
    <w:rsid w:val="0020590A"/>
    <w:rsid w:val="00205BE8"/>
    <w:rsid w:val="00206313"/>
    <w:rsid w:val="002071DF"/>
    <w:rsid w:val="00211396"/>
    <w:rsid w:val="002114AD"/>
    <w:rsid w:val="0021248D"/>
    <w:rsid w:val="0021249A"/>
    <w:rsid w:val="00212C21"/>
    <w:rsid w:val="00212E1D"/>
    <w:rsid w:val="0021412D"/>
    <w:rsid w:val="00214888"/>
    <w:rsid w:val="00214B31"/>
    <w:rsid w:val="002160DF"/>
    <w:rsid w:val="00216391"/>
    <w:rsid w:val="002166E2"/>
    <w:rsid w:val="00220F61"/>
    <w:rsid w:val="00222F4F"/>
    <w:rsid w:val="002256B1"/>
    <w:rsid w:val="002307CA"/>
    <w:rsid w:val="002320E4"/>
    <w:rsid w:val="00233EEF"/>
    <w:rsid w:val="0023444C"/>
    <w:rsid w:val="002358FD"/>
    <w:rsid w:val="0023671B"/>
    <w:rsid w:val="00237BE0"/>
    <w:rsid w:val="00240C03"/>
    <w:rsid w:val="00241470"/>
    <w:rsid w:val="002455DA"/>
    <w:rsid w:val="00247B29"/>
    <w:rsid w:val="0025034A"/>
    <w:rsid w:val="0025083C"/>
    <w:rsid w:val="00251629"/>
    <w:rsid w:val="0025241D"/>
    <w:rsid w:val="0025317E"/>
    <w:rsid w:val="002554F5"/>
    <w:rsid w:val="002555D1"/>
    <w:rsid w:val="002566B0"/>
    <w:rsid w:val="002578B1"/>
    <w:rsid w:val="002609AB"/>
    <w:rsid w:val="00260DA1"/>
    <w:rsid w:val="00262665"/>
    <w:rsid w:val="00264AFF"/>
    <w:rsid w:val="00266985"/>
    <w:rsid w:val="00266A93"/>
    <w:rsid w:val="00267D40"/>
    <w:rsid w:val="002716BC"/>
    <w:rsid w:val="00272202"/>
    <w:rsid w:val="002729AF"/>
    <w:rsid w:val="00272DF3"/>
    <w:rsid w:val="002752A9"/>
    <w:rsid w:val="00275B98"/>
    <w:rsid w:val="00277C89"/>
    <w:rsid w:val="002801A1"/>
    <w:rsid w:val="002808CE"/>
    <w:rsid w:val="00282179"/>
    <w:rsid w:val="00282512"/>
    <w:rsid w:val="0028436E"/>
    <w:rsid w:val="00285773"/>
    <w:rsid w:val="00286181"/>
    <w:rsid w:val="0028623C"/>
    <w:rsid w:val="0028667D"/>
    <w:rsid w:val="00287F61"/>
    <w:rsid w:val="00290903"/>
    <w:rsid w:val="00292FC9"/>
    <w:rsid w:val="00293585"/>
    <w:rsid w:val="0029387A"/>
    <w:rsid w:val="0029393D"/>
    <w:rsid w:val="002939B4"/>
    <w:rsid w:val="002A005A"/>
    <w:rsid w:val="002A1053"/>
    <w:rsid w:val="002A290C"/>
    <w:rsid w:val="002A5C4F"/>
    <w:rsid w:val="002A5DBB"/>
    <w:rsid w:val="002A6481"/>
    <w:rsid w:val="002A6EA5"/>
    <w:rsid w:val="002A7DCB"/>
    <w:rsid w:val="002B14CD"/>
    <w:rsid w:val="002B1673"/>
    <w:rsid w:val="002B17BC"/>
    <w:rsid w:val="002B182F"/>
    <w:rsid w:val="002B2176"/>
    <w:rsid w:val="002B2CE5"/>
    <w:rsid w:val="002B54E6"/>
    <w:rsid w:val="002B62D5"/>
    <w:rsid w:val="002B7715"/>
    <w:rsid w:val="002C1672"/>
    <w:rsid w:val="002C3C67"/>
    <w:rsid w:val="002C3F28"/>
    <w:rsid w:val="002C413F"/>
    <w:rsid w:val="002C5202"/>
    <w:rsid w:val="002C5BAC"/>
    <w:rsid w:val="002C6113"/>
    <w:rsid w:val="002C61CD"/>
    <w:rsid w:val="002C6EA9"/>
    <w:rsid w:val="002D133B"/>
    <w:rsid w:val="002D2DDE"/>
    <w:rsid w:val="002D49B2"/>
    <w:rsid w:val="002D625A"/>
    <w:rsid w:val="002D7081"/>
    <w:rsid w:val="002D71DF"/>
    <w:rsid w:val="002D7462"/>
    <w:rsid w:val="002D79B2"/>
    <w:rsid w:val="002D7D6C"/>
    <w:rsid w:val="002E0132"/>
    <w:rsid w:val="002E1FDB"/>
    <w:rsid w:val="002E2BD9"/>
    <w:rsid w:val="002E3071"/>
    <w:rsid w:val="002E3321"/>
    <w:rsid w:val="002E4C9D"/>
    <w:rsid w:val="002E5FE5"/>
    <w:rsid w:val="002E701F"/>
    <w:rsid w:val="002E7DAA"/>
    <w:rsid w:val="002F1560"/>
    <w:rsid w:val="002F327E"/>
    <w:rsid w:val="002F4CE6"/>
    <w:rsid w:val="002F54F1"/>
    <w:rsid w:val="002F55CB"/>
    <w:rsid w:val="003006E7"/>
    <w:rsid w:val="00300F87"/>
    <w:rsid w:val="00301178"/>
    <w:rsid w:val="0030348A"/>
    <w:rsid w:val="00305AF1"/>
    <w:rsid w:val="00305C03"/>
    <w:rsid w:val="0030647A"/>
    <w:rsid w:val="00306699"/>
    <w:rsid w:val="0031061C"/>
    <w:rsid w:val="00310A85"/>
    <w:rsid w:val="00310F5A"/>
    <w:rsid w:val="00313DB4"/>
    <w:rsid w:val="00317E38"/>
    <w:rsid w:val="00323F53"/>
    <w:rsid w:val="0032545A"/>
    <w:rsid w:val="00325AE4"/>
    <w:rsid w:val="00327025"/>
    <w:rsid w:val="00330F45"/>
    <w:rsid w:val="003334A9"/>
    <w:rsid w:val="00333786"/>
    <w:rsid w:val="00333931"/>
    <w:rsid w:val="00333EC0"/>
    <w:rsid w:val="00334AF7"/>
    <w:rsid w:val="003354B5"/>
    <w:rsid w:val="00335E56"/>
    <w:rsid w:val="0033676A"/>
    <w:rsid w:val="00336E29"/>
    <w:rsid w:val="003403C5"/>
    <w:rsid w:val="0034057D"/>
    <w:rsid w:val="00340707"/>
    <w:rsid w:val="003416AC"/>
    <w:rsid w:val="00341F77"/>
    <w:rsid w:val="00342BAD"/>
    <w:rsid w:val="00343529"/>
    <w:rsid w:val="00344E79"/>
    <w:rsid w:val="00345048"/>
    <w:rsid w:val="00346CF4"/>
    <w:rsid w:val="003477C7"/>
    <w:rsid w:val="00353038"/>
    <w:rsid w:val="00353C17"/>
    <w:rsid w:val="0035457C"/>
    <w:rsid w:val="003545A4"/>
    <w:rsid w:val="00354B4B"/>
    <w:rsid w:val="00356123"/>
    <w:rsid w:val="003562BC"/>
    <w:rsid w:val="00356D11"/>
    <w:rsid w:val="00357290"/>
    <w:rsid w:val="00361A00"/>
    <w:rsid w:val="00362120"/>
    <w:rsid w:val="00363C3C"/>
    <w:rsid w:val="0036406E"/>
    <w:rsid w:val="00364A7E"/>
    <w:rsid w:val="003662E3"/>
    <w:rsid w:val="00366580"/>
    <w:rsid w:val="00367868"/>
    <w:rsid w:val="00367CC5"/>
    <w:rsid w:val="0037346C"/>
    <w:rsid w:val="00373B6E"/>
    <w:rsid w:val="00373D51"/>
    <w:rsid w:val="00373F01"/>
    <w:rsid w:val="00375FA7"/>
    <w:rsid w:val="00377500"/>
    <w:rsid w:val="00377E19"/>
    <w:rsid w:val="00380532"/>
    <w:rsid w:val="00380BE5"/>
    <w:rsid w:val="0038208E"/>
    <w:rsid w:val="00382913"/>
    <w:rsid w:val="003868D9"/>
    <w:rsid w:val="0038741F"/>
    <w:rsid w:val="00387C24"/>
    <w:rsid w:val="003918E5"/>
    <w:rsid w:val="00391950"/>
    <w:rsid w:val="00391B19"/>
    <w:rsid w:val="003935F6"/>
    <w:rsid w:val="00393AFA"/>
    <w:rsid w:val="003948A7"/>
    <w:rsid w:val="003A1AC7"/>
    <w:rsid w:val="003A245B"/>
    <w:rsid w:val="003A3488"/>
    <w:rsid w:val="003A3D20"/>
    <w:rsid w:val="003A4D22"/>
    <w:rsid w:val="003A61C8"/>
    <w:rsid w:val="003A6C3A"/>
    <w:rsid w:val="003A7B2C"/>
    <w:rsid w:val="003B1B13"/>
    <w:rsid w:val="003B23D9"/>
    <w:rsid w:val="003B25CC"/>
    <w:rsid w:val="003B2A89"/>
    <w:rsid w:val="003B2E94"/>
    <w:rsid w:val="003B373E"/>
    <w:rsid w:val="003B6082"/>
    <w:rsid w:val="003B6F40"/>
    <w:rsid w:val="003B740A"/>
    <w:rsid w:val="003C0D24"/>
    <w:rsid w:val="003C1D89"/>
    <w:rsid w:val="003C23A4"/>
    <w:rsid w:val="003C2E2D"/>
    <w:rsid w:val="003C2F19"/>
    <w:rsid w:val="003C3331"/>
    <w:rsid w:val="003C3DB4"/>
    <w:rsid w:val="003C6E22"/>
    <w:rsid w:val="003D0409"/>
    <w:rsid w:val="003D1CF4"/>
    <w:rsid w:val="003D20D7"/>
    <w:rsid w:val="003D2AE2"/>
    <w:rsid w:val="003D2CFB"/>
    <w:rsid w:val="003D5C23"/>
    <w:rsid w:val="003D5FC2"/>
    <w:rsid w:val="003D6A75"/>
    <w:rsid w:val="003E3E6B"/>
    <w:rsid w:val="003E47C7"/>
    <w:rsid w:val="003E4AC2"/>
    <w:rsid w:val="003F0573"/>
    <w:rsid w:val="003F0652"/>
    <w:rsid w:val="003F1153"/>
    <w:rsid w:val="003F18C1"/>
    <w:rsid w:val="003F3982"/>
    <w:rsid w:val="003F53AF"/>
    <w:rsid w:val="003F79B4"/>
    <w:rsid w:val="003F7BB5"/>
    <w:rsid w:val="004006B8"/>
    <w:rsid w:val="00400D96"/>
    <w:rsid w:val="00401BCF"/>
    <w:rsid w:val="00401C1C"/>
    <w:rsid w:val="00402918"/>
    <w:rsid w:val="004031DE"/>
    <w:rsid w:val="00403AF3"/>
    <w:rsid w:val="004065B5"/>
    <w:rsid w:val="0040742A"/>
    <w:rsid w:val="00407718"/>
    <w:rsid w:val="00407A78"/>
    <w:rsid w:val="004105D6"/>
    <w:rsid w:val="00410C61"/>
    <w:rsid w:val="004117F2"/>
    <w:rsid w:val="0041264A"/>
    <w:rsid w:val="00413071"/>
    <w:rsid w:val="0041431F"/>
    <w:rsid w:val="0041740D"/>
    <w:rsid w:val="00421A16"/>
    <w:rsid w:val="00421EA1"/>
    <w:rsid w:val="00421EF7"/>
    <w:rsid w:val="00422859"/>
    <w:rsid w:val="00423675"/>
    <w:rsid w:val="004238B0"/>
    <w:rsid w:val="00424C2F"/>
    <w:rsid w:val="0042664F"/>
    <w:rsid w:val="004266E3"/>
    <w:rsid w:val="004268D9"/>
    <w:rsid w:val="00426984"/>
    <w:rsid w:val="00427387"/>
    <w:rsid w:val="004273A3"/>
    <w:rsid w:val="00427728"/>
    <w:rsid w:val="0043029F"/>
    <w:rsid w:val="00430D6D"/>
    <w:rsid w:val="00432343"/>
    <w:rsid w:val="00432926"/>
    <w:rsid w:val="00432C96"/>
    <w:rsid w:val="00433A18"/>
    <w:rsid w:val="00434640"/>
    <w:rsid w:val="00435082"/>
    <w:rsid w:val="00436370"/>
    <w:rsid w:val="004365D4"/>
    <w:rsid w:val="004401D6"/>
    <w:rsid w:val="00441126"/>
    <w:rsid w:val="00441C33"/>
    <w:rsid w:val="00442197"/>
    <w:rsid w:val="004431EB"/>
    <w:rsid w:val="00443D8E"/>
    <w:rsid w:val="00443E14"/>
    <w:rsid w:val="00445D5D"/>
    <w:rsid w:val="00446B8A"/>
    <w:rsid w:val="00446FA4"/>
    <w:rsid w:val="00451772"/>
    <w:rsid w:val="004527B9"/>
    <w:rsid w:val="00460492"/>
    <w:rsid w:val="00460772"/>
    <w:rsid w:val="00460D1F"/>
    <w:rsid w:val="004645D8"/>
    <w:rsid w:val="004648A6"/>
    <w:rsid w:val="004702EC"/>
    <w:rsid w:val="0047192D"/>
    <w:rsid w:val="004721FA"/>
    <w:rsid w:val="004722B2"/>
    <w:rsid w:val="0047297A"/>
    <w:rsid w:val="00475DA3"/>
    <w:rsid w:val="004769AA"/>
    <w:rsid w:val="00477A84"/>
    <w:rsid w:val="0048032B"/>
    <w:rsid w:val="00483027"/>
    <w:rsid w:val="004845D8"/>
    <w:rsid w:val="00486A75"/>
    <w:rsid w:val="00487793"/>
    <w:rsid w:val="00487821"/>
    <w:rsid w:val="004915C2"/>
    <w:rsid w:val="00492610"/>
    <w:rsid w:val="004934E1"/>
    <w:rsid w:val="004952BA"/>
    <w:rsid w:val="004954F9"/>
    <w:rsid w:val="004970B1"/>
    <w:rsid w:val="00497AEF"/>
    <w:rsid w:val="004A0B21"/>
    <w:rsid w:val="004A588F"/>
    <w:rsid w:val="004A6A81"/>
    <w:rsid w:val="004A704D"/>
    <w:rsid w:val="004A7A97"/>
    <w:rsid w:val="004B069C"/>
    <w:rsid w:val="004B0B59"/>
    <w:rsid w:val="004B17B2"/>
    <w:rsid w:val="004B225D"/>
    <w:rsid w:val="004B2CAC"/>
    <w:rsid w:val="004B2CF7"/>
    <w:rsid w:val="004B4122"/>
    <w:rsid w:val="004B6692"/>
    <w:rsid w:val="004B6807"/>
    <w:rsid w:val="004C0269"/>
    <w:rsid w:val="004C031A"/>
    <w:rsid w:val="004C08D6"/>
    <w:rsid w:val="004C0CF9"/>
    <w:rsid w:val="004C24FC"/>
    <w:rsid w:val="004C2FCA"/>
    <w:rsid w:val="004C6F0B"/>
    <w:rsid w:val="004C7779"/>
    <w:rsid w:val="004D1FFB"/>
    <w:rsid w:val="004D2141"/>
    <w:rsid w:val="004D6100"/>
    <w:rsid w:val="004D6A74"/>
    <w:rsid w:val="004D7FDD"/>
    <w:rsid w:val="004E01A4"/>
    <w:rsid w:val="004E03BF"/>
    <w:rsid w:val="004E2174"/>
    <w:rsid w:val="004E2DA6"/>
    <w:rsid w:val="004E50A4"/>
    <w:rsid w:val="004E7E15"/>
    <w:rsid w:val="004E7ED0"/>
    <w:rsid w:val="004F24CE"/>
    <w:rsid w:val="004F334B"/>
    <w:rsid w:val="004F367F"/>
    <w:rsid w:val="004F4756"/>
    <w:rsid w:val="004F57ED"/>
    <w:rsid w:val="004F7901"/>
    <w:rsid w:val="005001B7"/>
    <w:rsid w:val="00501CB4"/>
    <w:rsid w:val="00503320"/>
    <w:rsid w:val="00503885"/>
    <w:rsid w:val="005042C7"/>
    <w:rsid w:val="00504A14"/>
    <w:rsid w:val="005054B5"/>
    <w:rsid w:val="00505562"/>
    <w:rsid w:val="00506C86"/>
    <w:rsid w:val="005076D6"/>
    <w:rsid w:val="005100FE"/>
    <w:rsid w:val="00510CD7"/>
    <w:rsid w:val="00512202"/>
    <w:rsid w:val="00513B32"/>
    <w:rsid w:val="00513C32"/>
    <w:rsid w:val="00513E2D"/>
    <w:rsid w:val="00513F32"/>
    <w:rsid w:val="0051443A"/>
    <w:rsid w:val="00514A16"/>
    <w:rsid w:val="00515A8B"/>
    <w:rsid w:val="00515DE0"/>
    <w:rsid w:val="005170DE"/>
    <w:rsid w:val="005175E4"/>
    <w:rsid w:val="005176C3"/>
    <w:rsid w:val="00517AAF"/>
    <w:rsid w:val="00522446"/>
    <w:rsid w:val="00522C98"/>
    <w:rsid w:val="00523CEA"/>
    <w:rsid w:val="00525057"/>
    <w:rsid w:val="00527BEC"/>
    <w:rsid w:val="00530C2F"/>
    <w:rsid w:val="00532B1B"/>
    <w:rsid w:val="0053455F"/>
    <w:rsid w:val="005359DF"/>
    <w:rsid w:val="00536559"/>
    <w:rsid w:val="00537149"/>
    <w:rsid w:val="005401D7"/>
    <w:rsid w:val="00542B41"/>
    <w:rsid w:val="00545332"/>
    <w:rsid w:val="00547EFC"/>
    <w:rsid w:val="0055064D"/>
    <w:rsid w:val="005529BC"/>
    <w:rsid w:val="00554FEE"/>
    <w:rsid w:val="00555619"/>
    <w:rsid w:val="005557A3"/>
    <w:rsid w:val="00555C8E"/>
    <w:rsid w:val="005571A0"/>
    <w:rsid w:val="005572B2"/>
    <w:rsid w:val="00557595"/>
    <w:rsid w:val="00557712"/>
    <w:rsid w:val="005616E9"/>
    <w:rsid w:val="00562037"/>
    <w:rsid w:val="00562C3D"/>
    <w:rsid w:val="00562D8F"/>
    <w:rsid w:val="005647C8"/>
    <w:rsid w:val="00566DC4"/>
    <w:rsid w:val="00567B2C"/>
    <w:rsid w:val="00571018"/>
    <w:rsid w:val="0057186F"/>
    <w:rsid w:val="00573220"/>
    <w:rsid w:val="005740E4"/>
    <w:rsid w:val="005742BF"/>
    <w:rsid w:val="00575301"/>
    <w:rsid w:val="0057536E"/>
    <w:rsid w:val="00576BFA"/>
    <w:rsid w:val="005771C2"/>
    <w:rsid w:val="00580253"/>
    <w:rsid w:val="00581719"/>
    <w:rsid w:val="005852F3"/>
    <w:rsid w:val="00586866"/>
    <w:rsid w:val="005877E7"/>
    <w:rsid w:val="00591219"/>
    <w:rsid w:val="00591B9A"/>
    <w:rsid w:val="00591C2B"/>
    <w:rsid w:val="00591C43"/>
    <w:rsid w:val="00592933"/>
    <w:rsid w:val="00592B7E"/>
    <w:rsid w:val="005945AA"/>
    <w:rsid w:val="00595E89"/>
    <w:rsid w:val="00597072"/>
    <w:rsid w:val="005972DB"/>
    <w:rsid w:val="00597EFE"/>
    <w:rsid w:val="005A063E"/>
    <w:rsid w:val="005A0856"/>
    <w:rsid w:val="005A0A68"/>
    <w:rsid w:val="005A1BE7"/>
    <w:rsid w:val="005A2E88"/>
    <w:rsid w:val="005A35D8"/>
    <w:rsid w:val="005A483D"/>
    <w:rsid w:val="005A4BCF"/>
    <w:rsid w:val="005A54A2"/>
    <w:rsid w:val="005A751A"/>
    <w:rsid w:val="005B07B0"/>
    <w:rsid w:val="005B1DAA"/>
    <w:rsid w:val="005B3155"/>
    <w:rsid w:val="005B37A4"/>
    <w:rsid w:val="005B59B5"/>
    <w:rsid w:val="005B7200"/>
    <w:rsid w:val="005C09BC"/>
    <w:rsid w:val="005C09CE"/>
    <w:rsid w:val="005C0BCC"/>
    <w:rsid w:val="005C0CCB"/>
    <w:rsid w:val="005C1D27"/>
    <w:rsid w:val="005C22BC"/>
    <w:rsid w:val="005C2881"/>
    <w:rsid w:val="005C29AE"/>
    <w:rsid w:val="005C389B"/>
    <w:rsid w:val="005C4FDC"/>
    <w:rsid w:val="005C543B"/>
    <w:rsid w:val="005C6DFC"/>
    <w:rsid w:val="005C7F84"/>
    <w:rsid w:val="005D02A9"/>
    <w:rsid w:val="005D12AC"/>
    <w:rsid w:val="005D23C2"/>
    <w:rsid w:val="005D3D67"/>
    <w:rsid w:val="005D4B1A"/>
    <w:rsid w:val="005D5876"/>
    <w:rsid w:val="005D5E3D"/>
    <w:rsid w:val="005D7BBE"/>
    <w:rsid w:val="005E18B4"/>
    <w:rsid w:val="005E4EA2"/>
    <w:rsid w:val="005E5884"/>
    <w:rsid w:val="005E6F29"/>
    <w:rsid w:val="005E706C"/>
    <w:rsid w:val="005E711C"/>
    <w:rsid w:val="005F3EE6"/>
    <w:rsid w:val="005F5AE3"/>
    <w:rsid w:val="006009AC"/>
    <w:rsid w:val="00602380"/>
    <w:rsid w:val="006025EA"/>
    <w:rsid w:val="00603809"/>
    <w:rsid w:val="00604098"/>
    <w:rsid w:val="00604134"/>
    <w:rsid w:val="00604687"/>
    <w:rsid w:val="00605F92"/>
    <w:rsid w:val="00606742"/>
    <w:rsid w:val="00610AE6"/>
    <w:rsid w:val="00610FA1"/>
    <w:rsid w:val="0061107A"/>
    <w:rsid w:val="00611191"/>
    <w:rsid w:val="00611DD6"/>
    <w:rsid w:val="00611F48"/>
    <w:rsid w:val="00612666"/>
    <w:rsid w:val="006137AB"/>
    <w:rsid w:val="00615C98"/>
    <w:rsid w:val="00617779"/>
    <w:rsid w:val="0062121D"/>
    <w:rsid w:val="0062670A"/>
    <w:rsid w:val="00626C81"/>
    <w:rsid w:val="0062779E"/>
    <w:rsid w:val="00627B16"/>
    <w:rsid w:val="00627D68"/>
    <w:rsid w:val="00627FA9"/>
    <w:rsid w:val="00630C4C"/>
    <w:rsid w:val="006312DA"/>
    <w:rsid w:val="006313BB"/>
    <w:rsid w:val="00631706"/>
    <w:rsid w:val="0063394D"/>
    <w:rsid w:val="006349B8"/>
    <w:rsid w:val="00635DA2"/>
    <w:rsid w:val="0063613D"/>
    <w:rsid w:val="00636322"/>
    <w:rsid w:val="00637F90"/>
    <w:rsid w:val="00637FCE"/>
    <w:rsid w:val="00640869"/>
    <w:rsid w:val="006410FF"/>
    <w:rsid w:val="0064193B"/>
    <w:rsid w:val="006419FC"/>
    <w:rsid w:val="006420FD"/>
    <w:rsid w:val="00642DE7"/>
    <w:rsid w:val="00642E76"/>
    <w:rsid w:val="00642EA2"/>
    <w:rsid w:val="006430BF"/>
    <w:rsid w:val="006461A8"/>
    <w:rsid w:val="00646D4D"/>
    <w:rsid w:val="006474E3"/>
    <w:rsid w:val="00650072"/>
    <w:rsid w:val="00651A0B"/>
    <w:rsid w:val="00653DBA"/>
    <w:rsid w:val="006547BF"/>
    <w:rsid w:val="00655EF4"/>
    <w:rsid w:val="00655F1A"/>
    <w:rsid w:val="006579E6"/>
    <w:rsid w:val="006604D6"/>
    <w:rsid w:val="00661CFB"/>
    <w:rsid w:val="00663FED"/>
    <w:rsid w:val="006651E1"/>
    <w:rsid w:val="00665674"/>
    <w:rsid w:val="006657D1"/>
    <w:rsid w:val="00666711"/>
    <w:rsid w:val="00666C29"/>
    <w:rsid w:val="00667566"/>
    <w:rsid w:val="00670192"/>
    <w:rsid w:val="00670D12"/>
    <w:rsid w:val="0067323B"/>
    <w:rsid w:val="00673C85"/>
    <w:rsid w:val="00674058"/>
    <w:rsid w:val="00675B21"/>
    <w:rsid w:val="006771AF"/>
    <w:rsid w:val="00677AD8"/>
    <w:rsid w:val="00680D31"/>
    <w:rsid w:val="0068186D"/>
    <w:rsid w:val="00681BC8"/>
    <w:rsid w:val="00684357"/>
    <w:rsid w:val="006843A7"/>
    <w:rsid w:val="00685D02"/>
    <w:rsid w:val="0068702F"/>
    <w:rsid w:val="0068706B"/>
    <w:rsid w:val="006925F7"/>
    <w:rsid w:val="0069380D"/>
    <w:rsid w:val="00693868"/>
    <w:rsid w:val="00693C85"/>
    <w:rsid w:val="006944A0"/>
    <w:rsid w:val="006946FC"/>
    <w:rsid w:val="00694B72"/>
    <w:rsid w:val="00696F82"/>
    <w:rsid w:val="0069760F"/>
    <w:rsid w:val="00697986"/>
    <w:rsid w:val="00697C4F"/>
    <w:rsid w:val="006A0304"/>
    <w:rsid w:val="006A2878"/>
    <w:rsid w:val="006A532B"/>
    <w:rsid w:val="006A567C"/>
    <w:rsid w:val="006A7980"/>
    <w:rsid w:val="006A7FF1"/>
    <w:rsid w:val="006B06F9"/>
    <w:rsid w:val="006B1396"/>
    <w:rsid w:val="006B3748"/>
    <w:rsid w:val="006B5ADF"/>
    <w:rsid w:val="006B5E8B"/>
    <w:rsid w:val="006B6667"/>
    <w:rsid w:val="006B67AB"/>
    <w:rsid w:val="006B6920"/>
    <w:rsid w:val="006B795A"/>
    <w:rsid w:val="006C0665"/>
    <w:rsid w:val="006C1E5A"/>
    <w:rsid w:val="006C28A5"/>
    <w:rsid w:val="006C2B7C"/>
    <w:rsid w:val="006C4CC7"/>
    <w:rsid w:val="006C5643"/>
    <w:rsid w:val="006C610F"/>
    <w:rsid w:val="006D0E4E"/>
    <w:rsid w:val="006D10B2"/>
    <w:rsid w:val="006D1497"/>
    <w:rsid w:val="006D2922"/>
    <w:rsid w:val="006D39AF"/>
    <w:rsid w:val="006D4504"/>
    <w:rsid w:val="006D528A"/>
    <w:rsid w:val="006D679B"/>
    <w:rsid w:val="006D729C"/>
    <w:rsid w:val="006E0048"/>
    <w:rsid w:val="006E01FE"/>
    <w:rsid w:val="006E34FC"/>
    <w:rsid w:val="006E48F6"/>
    <w:rsid w:val="006E596B"/>
    <w:rsid w:val="006E6F35"/>
    <w:rsid w:val="006E7376"/>
    <w:rsid w:val="006F1C2C"/>
    <w:rsid w:val="006F2063"/>
    <w:rsid w:val="006F34A0"/>
    <w:rsid w:val="006F437D"/>
    <w:rsid w:val="006F7495"/>
    <w:rsid w:val="006F7D11"/>
    <w:rsid w:val="00701530"/>
    <w:rsid w:val="007030C2"/>
    <w:rsid w:val="007038E7"/>
    <w:rsid w:val="00703DE5"/>
    <w:rsid w:val="00704D3B"/>
    <w:rsid w:val="0070710B"/>
    <w:rsid w:val="00711F50"/>
    <w:rsid w:val="00713BA9"/>
    <w:rsid w:val="00715F6C"/>
    <w:rsid w:val="00720682"/>
    <w:rsid w:val="00722072"/>
    <w:rsid w:val="00723EED"/>
    <w:rsid w:val="00724A3D"/>
    <w:rsid w:val="007250AB"/>
    <w:rsid w:val="0072573C"/>
    <w:rsid w:val="007301AB"/>
    <w:rsid w:val="00731105"/>
    <w:rsid w:val="0073211D"/>
    <w:rsid w:val="00732B47"/>
    <w:rsid w:val="00736473"/>
    <w:rsid w:val="00736C88"/>
    <w:rsid w:val="007377BA"/>
    <w:rsid w:val="00740379"/>
    <w:rsid w:val="00740982"/>
    <w:rsid w:val="00741FAB"/>
    <w:rsid w:val="0074275B"/>
    <w:rsid w:val="00742F0A"/>
    <w:rsid w:val="00742F7F"/>
    <w:rsid w:val="0074556B"/>
    <w:rsid w:val="007465BC"/>
    <w:rsid w:val="00746CF8"/>
    <w:rsid w:val="00750F92"/>
    <w:rsid w:val="00752A5E"/>
    <w:rsid w:val="00753699"/>
    <w:rsid w:val="00753BEB"/>
    <w:rsid w:val="0075456C"/>
    <w:rsid w:val="007556BF"/>
    <w:rsid w:val="00756036"/>
    <w:rsid w:val="00756BEC"/>
    <w:rsid w:val="0075719A"/>
    <w:rsid w:val="00757D1D"/>
    <w:rsid w:val="0076077E"/>
    <w:rsid w:val="00761F97"/>
    <w:rsid w:val="007649DF"/>
    <w:rsid w:val="00765F12"/>
    <w:rsid w:val="0076609C"/>
    <w:rsid w:val="00767207"/>
    <w:rsid w:val="00767539"/>
    <w:rsid w:val="0077056E"/>
    <w:rsid w:val="00771D71"/>
    <w:rsid w:val="0077305B"/>
    <w:rsid w:val="0077404F"/>
    <w:rsid w:val="007741B0"/>
    <w:rsid w:val="007747AF"/>
    <w:rsid w:val="007759F9"/>
    <w:rsid w:val="00776845"/>
    <w:rsid w:val="00776929"/>
    <w:rsid w:val="00781579"/>
    <w:rsid w:val="00781668"/>
    <w:rsid w:val="00781E58"/>
    <w:rsid w:val="00783540"/>
    <w:rsid w:val="00784AD0"/>
    <w:rsid w:val="00784DAB"/>
    <w:rsid w:val="00790BF8"/>
    <w:rsid w:val="007910CF"/>
    <w:rsid w:val="00791CB6"/>
    <w:rsid w:val="00792C6E"/>
    <w:rsid w:val="007930A9"/>
    <w:rsid w:val="00793B47"/>
    <w:rsid w:val="00793E7D"/>
    <w:rsid w:val="00794521"/>
    <w:rsid w:val="007949A3"/>
    <w:rsid w:val="00795232"/>
    <w:rsid w:val="00796065"/>
    <w:rsid w:val="007963E3"/>
    <w:rsid w:val="007964D5"/>
    <w:rsid w:val="007A05DB"/>
    <w:rsid w:val="007A20C2"/>
    <w:rsid w:val="007A27B4"/>
    <w:rsid w:val="007A3463"/>
    <w:rsid w:val="007A3FAB"/>
    <w:rsid w:val="007A4A0A"/>
    <w:rsid w:val="007A531A"/>
    <w:rsid w:val="007A55F4"/>
    <w:rsid w:val="007A5B90"/>
    <w:rsid w:val="007A5DD4"/>
    <w:rsid w:val="007A799B"/>
    <w:rsid w:val="007B0052"/>
    <w:rsid w:val="007B03D1"/>
    <w:rsid w:val="007B1779"/>
    <w:rsid w:val="007B1B6F"/>
    <w:rsid w:val="007B3B7A"/>
    <w:rsid w:val="007B3FD6"/>
    <w:rsid w:val="007B43E5"/>
    <w:rsid w:val="007B7723"/>
    <w:rsid w:val="007B787A"/>
    <w:rsid w:val="007C1957"/>
    <w:rsid w:val="007C442D"/>
    <w:rsid w:val="007C4991"/>
    <w:rsid w:val="007C4BF3"/>
    <w:rsid w:val="007C53C1"/>
    <w:rsid w:val="007C59BD"/>
    <w:rsid w:val="007C7487"/>
    <w:rsid w:val="007D131E"/>
    <w:rsid w:val="007D27AD"/>
    <w:rsid w:val="007D2BA2"/>
    <w:rsid w:val="007D44CA"/>
    <w:rsid w:val="007D52EB"/>
    <w:rsid w:val="007D5B33"/>
    <w:rsid w:val="007E031F"/>
    <w:rsid w:val="007E1F97"/>
    <w:rsid w:val="007E22D1"/>
    <w:rsid w:val="007E27FA"/>
    <w:rsid w:val="007E62C5"/>
    <w:rsid w:val="007E6A71"/>
    <w:rsid w:val="007E6B68"/>
    <w:rsid w:val="007F014D"/>
    <w:rsid w:val="007F1E09"/>
    <w:rsid w:val="007F1FF3"/>
    <w:rsid w:val="007F2A2A"/>
    <w:rsid w:val="007F6347"/>
    <w:rsid w:val="007F7683"/>
    <w:rsid w:val="007F78A3"/>
    <w:rsid w:val="00800DB6"/>
    <w:rsid w:val="0080231F"/>
    <w:rsid w:val="008042C6"/>
    <w:rsid w:val="00805009"/>
    <w:rsid w:val="0080518D"/>
    <w:rsid w:val="008052C7"/>
    <w:rsid w:val="00805C45"/>
    <w:rsid w:val="00806E24"/>
    <w:rsid w:val="008075A7"/>
    <w:rsid w:val="0080760B"/>
    <w:rsid w:val="008111EA"/>
    <w:rsid w:val="008119FA"/>
    <w:rsid w:val="00812217"/>
    <w:rsid w:val="00812DFD"/>
    <w:rsid w:val="00814C0D"/>
    <w:rsid w:val="008157D4"/>
    <w:rsid w:val="00815AAE"/>
    <w:rsid w:val="0082041D"/>
    <w:rsid w:val="0082042C"/>
    <w:rsid w:val="00820C32"/>
    <w:rsid w:val="00825A7D"/>
    <w:rsid w:val="00825E00"/>
    <w:rsid w:val="00826620"/>
    <w:rsid w:val="00826A6C"/>
    <w:rsid w:val="00827947"/>
    <w:rsid w:val="0083032E"/>
    <w:rsid w:val="00830D5B"/>
    <w:rsid w:val="00831870"/>
    <w:rsid w:val="00832DD5"/>
    <w:rsid w:val="00833C3D"/>
    <w:rsid w:val="00833CEE"/>
    <w:rsid w:val="00835C14"/>
    <w:rsid w:val="00837462"/>
    <w:rsid w:val="008377B7"/>
    <w:rsid w:val="00841833"/>
    <w:rsid w:val="00841D69"/>
    <w:rsid w:val="00842DCA"/>
    <w:rsid w:val="00843906"/>
    <w:rsid w:val="00844155"/>
    <w:rsid w:val="00845D40"/>
    <w:rsid w:val="0084668A"/>
    <w:rsid w:val="0085053F"/>
    <w:rsid w:val="00853ADD"/>
    <w:rsid w:val="008542A9"/>
    <w:rsid w:val="00854727"/>
    <w:rsid w:val="00855328"/>
    <w:rsid w:val="00856292"/>
    <w:rsid w:val="00856B03"/>
    <w:rsid w:val="00856F15"/>
    <w:rsid w:val="00860DF8"/>
    <w:rsid w:val="00861803"/>
    <w:rsid w:val="008631DA"/>
    <w:rsid w:val="00863ADB"/>
    <w:rsid w:val="008655B5"/>
    <w:rsid w:val="0087217D"/>
    <w:rsid w:val="008721F0"/>
    <w:rsid w:val="00874E7A"/>
    <w:rsid w:val="00875AA5"/>
    <w:rsid w:val="00877E1D"/>
    <w:rsid w:val="00881ECA"/>
    <w:rsid w:val="00882279"/>
    <w:rsid w:val="008822F5"/>
    <w:rsid w:val="00882A4F"/>
    <w:rsid w:val="00882E1F"/>
    <w:rsid w:val="00883AF2"/>
    <w:rsid w:val="00884151"/>
    <w:rsid w:val="00885206"/>
    <w:rsid w:val="008861EB"/>
    <w:rsid w:val="0089049D"/>
    <w:rsid w:val="00891023"/>
    <w:rsid w:val="0089215E"/>
    <w:rsid w:val="0089257F"/>
    <w:rsid w:val="00894B77"/>
    <w:rsid w:val="0089507B"/>
    <w:rsid w:val="00895EC1"/>
    <w:rsid w:val="00895EFC"/>
    <w:rsid w:val="008979D8"/>
    <w:rsid w:val="00897D68"/>
    <w:rsid w:val="00897DEA"/>
    <w:rsid w:val="00897EED"/>
    <w:rsid w:val="008A119F"/>
    <w:rsid w:val="008A435F"/>
    <w:rsid w:val="008A6CF1"/>
    <w:rsid w:val="008A72C6"/>
    <w:rsid w:val="008A7C01"/>
    <w:rsid w:val="008B179C"/>
    <w:rsid w:val="008B19F5"/>
    <w:rsid w:val="008B2C1F"/>
    <w:rsid w:val="008B3FAA"/>
    <w:rsid w:val="008B4227"/>
    <w:rsid w:val="008B4851"/>
    <w:rsid w:val="008B4898"/>
    <w:rsid w:val="008B6A83"/>
    <w:rsid w:val="008B72ED"/>
    <w:rsid w:val="008B7BCA"/>
    <w:rsid w:val="008C19F3"/>
    <w:rsid w:val="008C1F8D"/>
    <w:rsid w:val="008C20C1"/>
    <w:rsid w:val="008C2A9F"/>
    <w:rsid w:val="008C315B"/>
    <w:rsid w:val="008C6CEB"/>
    <w:rsid w:val="008D068D"/>
    <w:rsid w:val="008D0811"/>
    <w:rsid w:val="008D1B69"/>
    <w:rsid w:val="008D2BF4"/>
    <w:rsid w:val="008D326C"/>
    <w:rsid w:val="008D422B"/>
    <w:rsid w:val="008D42CE"/>
    <w:rsid w:val="008D4DA6"/>
    <w:rsid w:val="008D516A"/>
    <w:rsid w:val="008D5192"/>
    <w:rsid w:val="008D527D"/>
    <w:rsid w:val="008D53F2"/>
    <w:rsid w:val="008D674E"/>
    <w:rsid w:val="008D6EF9"/>
    <w:rsid w:val="008E081F"/>
    <w:rsid w:val="008E2BD8"/>
    <w:rsid w:val="008E2E6A"/>
    <w:rsid w:val="008E38E4"/>
    <w:rsid w:val="008E440C"/>
    <w:rsid w:val="008E4982"/>
    <w:rsid w:val="008E676D"/>
    <w:rsid w:val="008E6C28"/>
    <w:rsid w:val="008F4059"/>
    <w:rsid w:val="008F41E2"/>
    <w:rsid w:val="008F5226"/>
    <w:rsid w:val="008F61D7"/>
    <w:rsid w:val="008F63A6"/>
    <w:rsid w:val="008F67EC"/>
    <w:rsid w:val="0090049C"/>
    <w:rsid w:val="009009EE"/>
    <w:rsid w:val="0090122B"/>
    <w:rsid w:val="00901461"/>
    <w:rsid w:val="0090289E"/>
    <w:rsid w:val="009053B2"/>
    <w:rsid w:val="00905630"/>
    <w:rsid w:val="00905B14"/>
    <w:rsid w:val="00906091"/>
    <w:rsid w:val="0090776F"/>
    <w:rsid w:val="0091246B"/>
    <w:rsid w:val="009125B9"/>
    <w:rsid w:val="00912671"/>
    <w:rsid w:val="00912C20"/>
    <w:rsid w:val="0091799A"/>
    <w:rsid w:val="009212A6"/>
    <w:rsid w:val="00921B97"/>
    <w:rsid w:val="00921F15"/>
    <w:rsid w:val="00922A5D"/>
    <w:rsid w:val="009230D6"/>
    <w:rsid w:val="00923236"/>
    <w:rsid w:val="009238CD"/>
    <w:rsid w:val="009239BB"/>
    <w:rsid w:val="00925708"/>
    <w:rsid w:val="0092669B"/>
    <w:rsid w:val="00926D8E"/>
    <w:rsid w:val="00927C34"/>
    <w:rsid w:val="009309D7"/>
    <w:rsid w:val="00930DA6"/>
    <w:rsid w:val="00932084"/>
    <w:rsid w:val="00932A13"/>
    <w:rsid w:val="00934C5A"/>
    <w:rsid w:val="00935366"/>
    <w:rsid w:val="00935722"/>
    <w:rsid w:val="00937B3C"/>
    <w:rsid w:val="00940CAC"/>
    <w:rsid w:val="00943301"/>
    <w:rsid w:val="00946027"/>
    <w:rsid w:val="0094675F"/>
    <w:rsid w:val="009468FD"/>
    <w:rsid w:val="00951195"/>
    <w:rsid w:val="00951404"/>
    <w:rsid w:val="009528C5"/>
    <w:rsid w:val="00952BBD"/>
    <w:rsid w:val="00954561"/>
    <w:rsid w:val="009555E7"/>
    <w:rsid w:val="0096068B"/>
    <w:rsid w:val="0096149D"/>
    <w:rsid w:val="00961EC1"/>
    <w:rsid w:val="00962258"/>
    <w:rsid w:val="00964094"/>
    <w:rsid w:val="0096468E"/>
    <w:rsid w:val="009652E5"/>
    <w:rsid w:val="00965DE3"/>
    <w:rsid w:val="00966830"/>
    <w:rsid w:val="00966AA7"/>
    <w:rsid w:val="0096710E"/>
    <w:rsid w:val="00967F92"/>
    <w:rsid w:val="009703B4"/>
    <w:rsid w:val="009709D4"/>
    <w:rsid w:val="00970FDD"/>
    <w:rsid w:val="00971125"/>
    <w:rsid w:val="009715E6"/>
    <w:rsid w:val="009717E7"/>
    <w:rsid w:val="00972EA5"/>
    <w:rsid w:val="00972F77"/>
    <w:rsid w:val="0097396E"/>
    <w:rsid w:val="0097442D"/>
    <w:rsid w:val="009744B3"/>
    <w:rsid w:val="00974C70"/>
    <w:rsid w:val="00975D8F"/>
    <w:rsid w:val="00976798"/>
    <w:rsid w:val="009776AB"/>
    <w:rsid w:val="00977E50"/>
    <w:rsid w:val="00980763"/>
    <w:rsid w:val="0098216C"/>
    <w:rsid w:val="009821C0"/>
    <w:rsid w:val="00982C73"/>
    <w:rsid w:val="00983CE0"/>
    <w:rsid w:val="00984212"/>
    <w:rsid w:val="00985B24"/>
    <w:rsid w:val="00986C84"/>
    <w:rsid w:val="00986E37"/>
    <w:rsid w:val="0099099C"/>
    <w:rsid w:val="009922E4"/>
    <w:rsid w:val="00992917"/>
    <w:rsid w:val="00993543"/>
    <w:rsid w:val="009941E5"/>
    <w:rsid w:val="009942E3"/>
    <w:rsid w:val="00994E8D"/>
    <w:rsid w:val="00995582"/>
    <w:rsid w:val="00995923"/>
    <w:rsid w:val="00997279"/>
    <w:rsid w:val="009A00EB"/>
    <w:rsid w:val="009A132D"/>
    <w:rsid w:val="009A22A3"/>
    <w:rsid w:val="009A3FAE"/>
    <w:rsid w:val="009A532B"/>
    <w:rsid w:val="009A564D"/>
    <w:rsid w:val="009A5B90"/>
    <w:rsid w:val="009A7E6B"/>
    <w:rsid w:val="009B0B5B"/>
    <w:rsid w:val="009B0C7C"/>
    <w:rsid w:val="009B2106"/>
    <w:rsid w:val="009B406A"/>
    <w:rsid w:val="009B5721"/>
    <w:rsid w:val="009B6086"/>
    <w:rsid w:val="009B7F44"/>
    <w:rsid w:val="009C070A"/>
    <w:rsid w:val="009C3224"/>
    <w:rsid w:val="009C6B93"/>
    <w:rsid w:val="009C6EC5"/>
    <w:rsid w:val="009D2CC9"/>
    <w:rsid w:val="009D3069"/>
    <w:rsid w:val="009D31F6"/>
    <w:rsid w:val="009D351C"/>
    <w:rsid w:val="009E0ECA"/>
    <w:rsid w:val="009E1907"/>
    <w:rsid w:val="009E1B33"/>
    <w:rsid w:val="009E1DFA"/>
    <w:rsid w:val="009E2670"/>
    <w:rsid w:val="009E2985"/>
    <w:rsid w:val="009E4468"/>
    <w:rsid w:val="009E5AC4"/>
    <w:rsid w:val="009E61A8"/>
    <w:rsid w:val="009E61AC"/>
    <w:rsid w:val="009E62DB"/>
    <w:rsid w:val="009E68C9"/>
    <w:rsid w:val="009E71A8"/>
    <w:rsid w:val="009F019B"/>
    <w:rsid w:val="009F0A8E"/>
    <w:rsid w:val="009F0B98"/>
    <w:rsid w:val="009F36EB"/>
    <w:rsid w:val="009F43BA"/>
    <w:rsid w:val="009F4F63"/>
    <w:rsid w:val="009F5958"/>
    <w:rsid w:val="009F728D"/>
    <w:rsid w:val="009F7589"/>
    <w:rsid w:val="009F7C59"/>
    <w:rsid w:val="00A01A93"/>
    <w:rsid w:val="00A03821"/>
    <w:rsid w:val="00A07306"/>
    <w:rsid w:val="00A1038C"/>
    <w:rsid w:val="00A10C8C"/>
    <w:rsid w:val="00A123CE"/>
    <w:rsid w:val="00A1354F"/>
    <w:rsid w:val="00A136A7"/>
    <w:rsid w:val="00A13CB1"/>
    <w:rsid w:val="00A13F9D"/>
    <w:rsid w:val="00A14811"/>
    <w:rsid w:val="00A14B03"/>
    <w:rsid w:val="00A14D43"/>
    <w:rsid w:val="00A1621E"/>
    <w:rsid w:val="00A17385"/>
    <w:rsid w:val="00A176A2"/>
    <w:rsid w:val="00A176BD"/>
    <w:rsid w:val="00A17968"/>
    <w:rsid w:val="00A20F1E"/>
    <w:rsid w:val="00A24074"/>
    <w:rsid w:val="00A24378"/>
    <w:rsid w:val="00A24A41"/>
    <w:rsid w:val="00A254C3"/>
    <w:rsid w:val="00A26A4F"/>
    <w:rsid w:val="00A27E28"/>
    <w:rsid w:val="00A32332"/>
    <w:rsid w:val="00A33FD4"/>
    <w:rsid w:val="00A3485E"/>
    <w:rsid w:val="00A35BF7"/>
    <w:rsid w:val="00A37723"/>
    <w:rsid w:val="00A42666"/>
    <w:rsid w:val="00A42CBB"/>
    <w:rsid w:val="00A43FC0"/>
    <w:rsid w:val="00A44F39"/>
    <w:rsid w:val="00A4564B"/>
    <w:rsid w:val="00A464EC"/>
    <w:rsid w:val="00A47490"/>
    <w:rsid w:val="00A508C8"/>
    <w:rsid w:val="00A50FFE"/>
    <w:rsid w:val="00A518A5"/>
    <w:rsid w:val="00A52E09"/>
    <w:rsid w:val="00A53E17"/>
    <w:rsid w:val="00A5487D"/>
    <w:rsid w:val="00A55993"/>
    <w:rsid w:val="00A56BE1"/>
    <w:rsid w:val="00A601D9"/>
    <w:rsid w:val="00A604EF"/>
    <w:rsid w:val="00A605F2"/>
    <w:rsid w:val="00A63122"/>
    <w:rsid w:val="00A63697"/>
    <w:rsid w:val="00A63C47"/>
    <w:rsid w:val="00A660F2"/>
    <w:rsid w:val="00A661EC"/>
    <w:rsid w:val="00A67535"/>
    <w:rsid w:val="00A71152"/>
    <w:rsid w:val="00A72169"/>
    <w:rsid w:val="00A738F9"/>
    <w:rsid w:val="00A74464"/>
    <w:rsid w:val="00A80602"/>
    <w:rsid w:val="00A80AB3"/>
    <w:rsid w:val="00A8149E"/>
    <w:rsid w:val="00A81597"/>
    <w:rsid w:val="00A82A10"/>
    <w:rsid w:val="00A82E07"/>
    <w:rsid w:val="00A8498E"/>
    <w:rsid w:val="00A8603D"/>
    <w:rsid w:val="00A871B9"/>
    <w:rsid w:val="00A90CA3"/>
    <w:rsid w:val="00A935FA"/>
    <w:rsid w:val="00A936B5"/>
    <w:rsid w:val="00A95C0F"/>
    <w:rsid w:val="00A95CDA"/>
    <w:rsid w:val="00A96167"/>
    <w:rsid w:val="00A96B7F"/>
    <w:rsid w:val="00A96E5E"/>
    <w:rsid w:val="00A97453"/>
    <w:rsid w:val="00A9777E"/>
    <w:rsid w:val="00A97E59"/>
    <w:rsid w:val="00AA14CF"/>
    <w:rsid w:val="00AA1561"/>
    <w:rsid w:val="00AA4E22"/>
    <w:rsid w:val="00AA6B0C"/>
    <w:rsid w:val="00AB124F"/>
    <w:rsid w:val="00AB2977"/>
    <w:rsid w:val="00AB2D16"/>
    <w:rsid w:val="00AB5140"/>
    <w:rsid w:val="00AB5428"/>
    <w:rsid w:val="00AB5505"/>
    <w:rsid w:val="00AB5734"/>
    <w:rsid w:val="00AB5D86"/>
    <w:rsid w:val="00AB6D1A"/>
    <w:rsid w:val="00AB7F89"/>
    <w:rsid w:val="00AC0A11"/>
    <w:rsid w:val="00AC3100"/>
    <w:rsid w:val="00AC359D"/>
    <w:rsid w:val="00AC35D5"/>
    <w:rsid w:val="00AC4658"/>
    <w:rsid w:val="00AC530C"/>
    <w:rsid w:val="00AC5CBB"/>
    <w:rsid w:val="00AC705C"/>
    <w:rsid w:val="00AD211F"/>
    <w:rsid w:val="00AD2EC3"/>
    <w:rsid w:val="00AD3BAE"/>
    <w:rsid w:val="00AD3F2B"/>
    <w:rsid w:val="00AD5099"/>
    <w:rsid w:val="00AD5B7E"/>
    <w:rsid w:val="00AD72C0"/>
    <w:rsid w:val="00AE10E4"/>
    <w:rsid w:val="00AE2196"/>
    <w:rsid w:val="00AE2CE2"/>
    <w:rsid w:val="00AE3623"/>
    <w:rsid w:val="00AE5D68"/>
    <w:rsid w:val="00AE5F07"/>
    <w:rsid w:val="00AE5F55"/>
    <w:rsid w:val="00AF1F6F"/>
    <w:rsid w:val="00AF4F8E"/>
    <w:rsid w:val="00AF5A3F"/>
    <w:rsid w:val="00AF5B62"/>
    <w:rsid w:val="00AF7359"/>
    <w:rsid w:val="00AF77CF"/>
    <w:rsid w:val="00B01FB8"/>
    <w:rsid w:val="00B02D78"/>
    <w:rsid w:val="00B03F65"/>
    <w:rsid w:val="00B04AF0"/>
    <w:rsid w:val="00B058EE"/>
    <w:rsid w:val="00B06EC7"/>
    <w:rsid w:val="00B07479"/>
    <w:rsid w:val="00B123FF"/>
    <w:rsid w:val="00B135EC"/>
    <w:rsid w:val="00B1454C"/>
    <w:rsid w:val="00B14F68"/>
    <w:rsid w:val="00B16019"/>
    <w:rsid w:val="00B175E9"/>
    <w:rsid w:val="00B20034"/>
    <w:rsid w:val="00B20377"/>
    <w:rsid w:val="00B21A67"/>
    <w:rsid w:val="00B22372"/>
    <w:rsid w:val="00B22C44"/>
    <w:rsid w:val="00B22D0B"/>
    <w:rsid w:val="00B22FBE"/>
    <w:rsid w:val="00B2353B"/>
    <w:rsid w:val="00B25085"/>
    <w:rsid w:val="00B2643F"/>
    <w:rsid w:val="00B302C5"/>
    <w:rsid w:val="00B30580"/>
    <w:rsid w:val="00B305C6"/>
    <w:rsid w:val="00B30AB2"/>
    <w:rsid w:val="00B30DFA"/>
    <w:rsid w:val="00B30F61"/>
    <w:rsid w:val="00B3331B"/>
    <w:rsid w:val="00B33BFB"/>
    <w:rsid w:val="00B35DBF"/>
    <w:rsid w:val="00B36689"/>
    <w:rsid w:val="00B378E4"/>
    <w:rsid w:val="00B37908"/>
    <w:rsid w:val="00B37AB0"/>
    <w:rsid w:val="00B37F0F"/>
    <w:rsid w:val="00B40057"/>
    <w:rsid w:val="00B404D3"/>
    <w:rsid w:val="00B40FD0"/>
    <w:rsid w:val="00B41DAE"/>
    <w:rsid w:val="00B41FD1"/>
    <w:rsid w:val="00B42113"/>
    <w:rsid w:val="00B424CB"/>
    <w:rsid w:val="00B4255B"/>
    <w:rsid w:val="00B47625"/>
    <w:rsid w:val="00B47E4A"/>
    <w:rsid w:val="00B50E32"/>
    <w:rsid w:val="00B52308"/>
    <w:rsid w:val="00B54C5D"/>
    <w:rsid w:val="00B56230"/>
    <w:rsid w:val="00B5707B"/>
    <w:rsid w:val="00B602C0"/>
    <w:rsid w:val="00B60712"/>
    <w:rsid w:val="00B61571"/>
    <w:rsid w:val="00B6200F"/>
    <w:rsid w:val="00B64D12"/>
    <w:rsid w:val="00B65593"/>
    <w:rsid w:val="00B6667E"/>
    <w:rsid w:val="00B66CE9"/>
    <w:rsid w:val="00B676C5"/>
    <w:rsid w:val="00B707BF"/>
    <w:rsid w:val="00B75079"/>
    <w:rsid w:val="00B757D2"/>
    <w:rsid w:val="00B75AC6"/>
    <w:rsid w:val="00B764E7"/>
    <w:rsid w:val="00B77026"/>
    <w:rsid w:val="00B80DD4"/>
    <w:rsid w:val="00B81497"/>
    <w:rsid w:val="00B82E46"/>
    <w:rsid w:val="00B82E94"/>
    <w:rsid w:val="00B82FCC"/>
    <w:rsid w:val="00B85E42"/>
    <w:rsid w:val="00B86902"/>
    <w:rsid w:val="00B86E3F"/>
    <w:rsid w:val="00B86E44"/>
    <w:rsid w:val="00B87C56"/>
    <w:rsid w:val="00B924DC"/>
    <w:rsid w:val="00B93026"/>
    <w:rsid w:val="00B93DDE"/>
    <w:rsid w:val="00B94532"/>
    <w:rsid w:val="00B94DD9"/>
    <w:rsid w:val="00B96BCA"/>
    <w:rsid w:val="00B96C9A"/>
    <w:rsid w:val="00BA012F"/>
    <w:rsid w:val="00BA06FE"/>
    <w:rsid w:val="00BA293A"/>
    <w:rsid w:val="00BA3508"/>
    <w:rsid w:val="00BA5B46"/>
    <w:rsid w:val="00BB0929"/>
    <w:rsid w:val="00BB1FF4"/>
    <w:rsid w:val="00BB2179"/>
    <w:rsid w:val="00BB2796"/>
    <w:rsid w:val="00BB2827"/>
    <w:rsid w:val="00BB3F2C"/>
    <w:rsid w:val="00BB4B54"/>
    <w:rsid w:val="00BB5283"/>
    <w:rsid w:val="00BB6B0D"/>
    <w:rsid w:val="00BB735D"/>
    <w:rsid w:val="00BB7D74"/>
    <w:rsid w:val="00BC0587"/>
    <w:rsid w:val="00BC2B47"/>
    <w:rsid w:val="00BC2E84"/>
    <w:rsid w:val="00BC44A0"/>
    <w:rsid w:val="00BC466A"/>
    <w:rsid w:val="00BC4D7E"/>
    <w:rsid w:val="00BC5F98"/>
    <w:rsid w:val="00BC7A63"/>
    <w:rsid w:val="00BD0191"/>
    <w:rsid w:val="00BD06E7"/>
    <w:rsid w:val="00BD13D6"/>
    <w:rsid w:val="00BD1832"/>
    <w:rsid w:val="00BD18F6"/>
    <w:rsid w:val="00BD1955"/>
    <w:rsid w:val="00BD20B7"/>
    <w:rsid w:val="00BD3F69"/>
    <w:rsid w:val="00BD54E4"/>
    <w:rsid w:val="00BD64CA"/>
    <w:rsid w:val="00BD6D32"/>
    <w:rsid w:val="00BD6DF3"/>
    <w:rsid w:val="00BD6F33"/>
    <w:rsid w:val="00BD7C74"/>
    <w:rsid w:val="00BD7D37"/>
    <w:rsid w:val="00BE0B64"/>
    <w:rsid w:val="00BE10C7"/>
    <w:rsid w:val="00BE34DE"/>
    <w:rsid w:val="00BE629E"/>
    <w:rsid w:val="00BE68AD"/>
    <w:rsid w:val="00BE7B30"/>
    <w:rsid w:val="00BE7EB0"/>
    <w:rsid w:val="00BF0AE3"/>
    <w:rsid w:val="00BF118E"/>
    <w:rsid w:val="00BF3FD0"/>
    <w:rsid w:val="00BF5371"/>
    <w:rsid w:val="00BF75E4"/>
    <w:rsid w:val="00BF78BE"/>
    <w:rsid w:val="00C00F31"/>
    <w:rsid w:val="00C013CF"/>
    <w:rsid w:val="00C0259B"/>
    <w:rsid w:val="00C027E7"/>
    <w:rsid w:val="00C03223"/>
    <w:rsid w:val="00C0341A"/>
    <w:rsid w:val="00C03A7E"/>
    <w:rsid w:val="00C04EA8"/>
    <w:rsid w:val="00C050EE"/>
    <w:rsid w:val="00C05563"/>
    <w:rsid w:val="00C05F09"/>
    <w:rsid w:val="00C067F7"/>
    <w:rsid w:val="00C06DE4"/>
    <w:rsid w:val="00C07135"/>
    <w:rsid w:val="00C078BE"/>
    <w:rsid w:val="00C12553"/>
    <w:rsid w:val="00C13F68"/>
    <w:rsid w:val="00C15B8E"/>
    <w:rsid w:val="00C1659D"/>
    <w:rsid w:val="00C171C9"/>
    <w:rsid w:val="00C17A3B"/>
    <w:rsid w:val="00C203E2"/>
    <w:rsid w:val="00C20462"/>
    <w:rsid w:val="00C20A15"/>
    <w:rsid w:val="00C2106B"/>
    <w:rsid w:val="00C218D4"/>
    <w:rsid w:val="00C22940"/>
    <w:rsid w:val="00C247BD"/>
    <w:rsid w:val="00C27DAB"/>
    <w:rsid w:val="00C27FAF"/>
    <w:rsid w:val="00C30779"/>
    <w:rsid w:val="00C3279E"/>
    <w:rsid w:val="00C32A4F"/>
    <w:rsid w:val="00C34C19"/>
    <w:rsid w:val="00C36973"/>
    <w:rsid w:val="00C36B63"/>
    <w:rsid w:val="00C37048"/>
    <w:rsid w:val="00C412E0"/>
    <w:rsid w:val="00C41689"/>
    <w:rsid w:val="00C41735"/>
    <w:rsid w:val="00C43AA4"/>
    <w:rsid w:val="00C43E02"/>
    <w:rsid w:val="00C455A0"/>
    <w:rsid w:val="00C471DD"/>
    <w:rsid w:val="00C47D6B"/>
    <w:rsid w:val="00C47FA2"/>
    <w:rsid w:val="00C50410"/>
    <w:rsid w:val="00C50B9E"/>
    <w:rsid w:val="00C50F1D"/>
    <w:rsid w:val="00C516E3"/>
    <w:rsid w:val="00C5343A"/>
    <w:rsid w:val="00C535F3"/>
    <w:rsid w:val="00C53A67"/>
    <w:rsid w:val="00C54DE5"/>
    <w:rsid w:val="00C55384"/>
    <w:rsid w:val="00C55E29"/>
    <w:rsid w:val="00C56056"/>
    <w:rsid w:val="00C560AC"/>
    <w:rsid w:val="00C60225"/>
    <w:rsid w:val="00C6056B"/>
    <w:rsid w:val="00C606CA"/>
    <w:rsid w:val="00C60FF1"/>
    <w:rsid w:val="00C6202F"/>
    <w:rsid w:val="00C6255B"/>
    <w:rsid w:val="00C627AE"/>
    <w:rsid w:val="00C63DE4"/>
    <w:rsid w:val="00C64C2F"/>
    <w:rsid w:val="00C6555E"/>
    <w:rsid w:val="00C65D6D"/>
    <w:rsid w:val="00C671E4"/>
    <w:rsid w:val="00C67631"/>
    <w:rsid w:val="00C67E29"/>
    <w:rsid w:val="00C71580"/>
    <w:rsid w:val="00C721C2"/>
    <w:rsid w:val="00C72205"/>
    <w:rsid w:val="00C751D1"/>
    <w:rsid w:val="00C7520C"/>
    <w:rsid w:val="00C7556E"/>
    <w:rsid w:val="00C757F7"/>
    <w:rsid w:val="00C769BB"/>
    <w:rsid w:val="00C77B54"/>
    <w:rsid w:val="00C80330"/>
    <w:rsid w:val="00C80D50"/>
    <w:rsid w:val="00C81E0D"/>
    <w:rsid w:val="00C822DE"/>
    <w:rsid w:val="00C82FDF"/>
    <w:rsid w:val="00C832FC"/>
    <w:rsid w:val="00C8402E"/>
    <w:rsid w:val="00C85BBE"/>
    <w:rsid w:val="00C875EE"/>
    <w:rsid w:val="00C876D4"/>
    <w:rsid w:val="00C90038"/>
    <w:rsid w:val="00C93963"/>
    <w:rsid w:val="00C94034"/>
    <w:rsid w:val="00C94A2D"/>
    <w:rsid w:val="00C950EA"/>
    <w:rsid w:val="00C95898"/>
    <w:rsid w:val="00C967F4"/>
    <w:rsid w:val="00C97B78"/>
    <w:rsid w:val="00CA0FAF"/>
    <w:rsid w:val="00CA205C"/>
    <w:rsid w:val="00CA2264"/>
    <w:rsid w:val="00CA2E2C"/>
    <w:rsid w:val="00CA3EF9"/>
    <w:rsid w:val="00CA6A0B"/>
    <w:rsid w:val="00CA70FF"/>
    <w:rsid w:val="00CB1301"/>
    <w:rsid w:val="00CB1EDD"/>
    <w:rsid w:val="00CB218A"/>
    <w:rsid w:val="00CB24C5"/>
    <w:rsid w:val="00CB26C0"/>
    <w:rsid w:val="00CB2877"/>
    <w:rsid w:val="00CB3B68"/>
    <w:rsid w:val="00CB47B9"/>
    <w:rsid w:val="00CC1F89"/>
    <w:rsid w:val="00CC2CF5"/>
    <w:rsid w:val="00CC3585"/>
    <w:rsid w:val="00CC3A8A"/>
    <w:rsid w:val="00CC46E5"/>
    <w:rsid w:val="00CC4D56"/>
    <w:rsid w:val="00CC5F81"/>
    <w:rsid w:val="00CD028C"/>
    <w:rsid w:val="00CD095D"/>
    <w:rsid w:val="00CD19DE"/>
    <w:rsid w:val="00CD1AEC"/>
    <w:rsid w:val="00CD2C1E"/>
    <w:rsid w:val="00CD31DD"/>
    <w:rsid w:val="00CD375B"/>
    <w:rsid w:val="00CD516E"/>
    <w:rsid w:val="00CD5562"/>
    <w:rsid w:val="00CD5F8D"/>
    <w:rsid w:val="00CD6BA0"/>
    <w:rsid w:val="00CD7D2B"/>
    <w:rsid w:val="00CE0B0C"/>
    <w:rsid w:val="00CE0FF2"/>
    <w:rsid w:val="00CE1164"/>
    <w:rsid w:val="00CE2009"/>
    <w:rsid w:val="00CE2F19"/>
    <w:rsid w:val="00CE2F48"/>
    <w:rsid w:val="00CE33EC"/>
    <w:rsid w:val="00CE4298"/>
    <w:rsid w:val="00CE519A"/>
    <w:rsid w:val="00CE568B"/>
    <w:rsid w:val="00CE66F6"/>
    <w:rsid w:val="00CE6E6E"/>
    <w:rsid w:val="00CE6E97"/>
    <w:rsid w:val="00CE717B"/>
    <w:rsid w:val="00CF0593"/>
    <w:rsid w:val="00CF1C18"/>
    <w:rsid w:val="00CF39F8"/>
    <w:rsid w:val="00CF44DA"/>
    <w:rsid w:val="00CF6003"/>
    <w:rsid w:val="00CF6649"/>
    <w:rsid w:val="00CF6D42"/>
    <w:rsid w:val="00CF72B1"/>
    <w:rsid w:val="00D01F93"/>
    <w:rsid w:val="00D02C81"/>
    <w:rsid w:val="00D04CFC"/>
    <w:rsid w:val="00D06D95"/>
    <w:rsid w:val="00D07595"/>
    <w:rsid w:val="00D075A1"/>
    <w:rsid w:val="00D11FB9"/>
    <w:rsid w:val="00D12F8D"/>
    <w:rsid w:val="00D13036"/>
    <w:rsid w:val="00D13A87"/>
    <w:rsid w:val="00D155A7"/>
    <w:rsid w:val="00D15E08"/>
    <w:rsid w:val="00D163E3"/>
    <w:rsid w:val="00D16B53"/>
    <w:rsid w:val="00D173B7"/>
    <w:rsid w:val="00D1761A"/>
    <w:rsid w:val="00D207D1"/>
    <w:rsid w:val="00D21A06"/>
    <w:rsid w:val="00D23AB6"/>
    <w:rsid w:val="00D2622C"/>
    <w:rsid w:val="00D268AF"/>
    <w:rsid w:val="00D273C4"/>
    <w:rsid w:val="00D2781D"/>
    <w:rsid w:val="00D30DC9"/>
    <w:rsid w:val="00D33712"/>
    <w:rsid w:val="00D35BE9"/>
    <w:rsid w:val="00D37618"/>
    <w:rsid w:val="00D41234"/>
    <w:rsid w:val="00D43F8E"/>
    <w:rsid w:val="00D44199"/>
    <w:rsid w:val="00D44C51"/>
    <w:rsid w:val="00D4722D"/>
    <w:rsid w:val="00D4785D"/>
    <w:rsid w:val="00D50DBF"/>
    <w:rsid w:val="00D51276"/>
    <w:rsid w:val="00D51B79"/>
    <w:rsid w:val="00D54509"/>
    <w:rsid w:val="00D54E42"/>
    <w:rsid w:val="00D55021"/>
    <w:rsid w:val="00D55A5F"/>
    <w:rsid w:val="00D56CE6"/>
    <w:rsid w:val="00D571CF"/>
    <w:rsid w:val="00D576A4"/>
    <w:rsid w:val="00D6025E"/>
    <w:rsid w:val="00D610B3"/>
    <w:rsid w:val="00D61DDC"/>
    <w:rsid w:val="00D6402E"/>
    <w:rsid w:val="00D64B3C"/>
    <w:rsid w:val="00D65052"/>
    <w:rsid w:val="00D6560C"/>
    <w:rsid w:val="00D65A4E"/>
    <w:rsid w:val="00D67DAB"/>
    <w:rsid w:val="00D70F78"/>
    <w:rsid w:val="00D7175E"/>
    <w:rsid w:val="00D759FF"/>
    <w:rsid w:val="00D76C0D"/>
    <w:rsid w:val="00D77200"/>
    <w:rsid w:val="00D84A83"/>
    <w:rsid w:val="00D84B8A"/>
    <w:rsid w:val="00D85D60"/>
    <w:rsid w:val="00D862FA"/>
    <w:rsid w:val="00D86DB4"/>
    <w:rsid w:val="00D91E72"/>
    <w:rsid w:val="00D920C7"/>
    <w:rsid w:val="00D925F0"/>
    <w:rsid w:val="00D92E8D"/>
    <w:rsid w:val="00D932E3"/>
    <w:rsid w:val="00D93DE2"/>
    <w:rsid w:val="00D944AF"/>
    <w:rsid w:val="00D94975"/>
    <w:rsid w:val="00D95D38"/>
    <w:rsid w:val="00D979C1"/>
    <w:rsid w:val="00DA0280"/>
    <w:rsid w:val="00DA1DBA"/>
    <w:rsid w:val="00DA1F77"/>
    <w:rsid w:val="00DA2182"/>
    <w:rsid w:val="00DA2410"/>
    <w:rsid w:val="00DA35D6"/>
    <w:rsid w:val="00DA3798"/>
    <w:rsid w:val="00DA4E63"/>
    <w:rsid w:val="00DA5D4E"/>
    <w:rsid w:val="00DA615E"/>
    <w:rsid w:val="00DA6BD1"/>
    <w:rsid w:val="00DA6E12"/>
    <w:rsid w:val="00DA7A56"/>
    <w:rsid w:val="00DB0799"/>
    <w:rsid w:val="00DB3161"/>
    <w:rsid w:val="00DB36A9"/>
    <w:rsid w:val="00DB4719"/>
    <w:rsid w:val="00DB619C"/>
    <w:rsid w:val="00DB672F"/>
    <w:rsid w:val="00DB6C2D"/>
    <w:rsid w:val="00DC0886"/>
    <w:rsid w:val="00DC0F47"/>
    <w:rsid w:val="00DC1647"/>
    <w:rsid w:val="00DC266E"/>
    <w:rsid w:val="00DC4A27"/>
    <w:rsid w:val="00DC5686"/>
    <w:rsid w:val="00DC5924"/>
    <w:rsid w:val="00DC65D6"/>
    <w:rsid w:val="00DC66D9"/>
    <w:rsid w:val="00DC6CA2"/>
    <w:rsid w:val="00DD0F22"/>
    <w:rsid w:val="00DD2AE0"/>
    <w:rsid w:val="00DD4871"/>
    <w:rsid w:val="00DD4F8E"/>
    <w:rsid w:val="00DD5125"/>
    <w:rsid w:val="00DE14ED"/>
    <w:rsid w:val="00DE384A"/>
    <w:rsid w:val="00DE3E89"/>
    <w:rsid w:val="00DE6522"/>
    <w:rsid w:val="00DE661F"/>
    <w:rsid w:val="00DE72D8"/>
    <w:rsid w:val="00DF01B5"/>
    <w:rsid w:val="00DF03A9"/>
    <w:rsid w:val="00DF10A8"/>
    <w:rsid w:val="00DF1506"/>
    <w:rsid w:val="00DF3379"/>
    <w:rsid w:val="00DF3686"/>
    <w:rsid w:val="00DF4BE1"/>
    <w:rsid w:val="00DF4C8B"/>
    <w:rsid w:val="00DF4F2A"/>
    <w:rsid w:val="00DF5F9D"/>
    <w:rsid w:val="00DF6086"/>
    <w:rsid w:val="00DF6A9D"/>
    <w:rsid w:val="00E003BA"/>
    <w:rsid w:val="00E00C52"/>
    <w:rsid w:val="00E03F12"/>
    <w:rsid w:val="00E064E9"/>
    <w:rsid w:val="00E125C7"/>
    <w:rsid w:val="00E13382"/>
    <w:rsid w:val="00E1487D"/>
    <w:rsid w:val="00E1573A"/>
    <w:rsid w:val="00E16116"/>
    <w:rsid w:val="00E163BA"/>
    <w:rsid w:val="00E16ACA"/>
    <w:rsid w:val="00E22381"/>
    <w:rsid w:val="00E22BF6"/>
    <w:rsid w:val="00E23506"/>
    <w:rsid w:val="00E235BA"/>
    <w:rsid w:val="00E254FD"/>
    <w:rsid w:val="00E25836"/>
    <w:rsid w:val="00E263F4"/>
    <w:rsid w:val="00E26DF7"/>
    <w:rsid w:val="00E2794D"/>
    <w:rsid w:val="00E30D2C"/>
    <w:rsid w:val="00E359AD"/>
    <w:rsid w:val="00E37756"/>
    <w:rsid w:val="00E379A9"/>
    <w:rsid w:val="00E37A70"/>
    <w:rsid w:val="00E40681"/>
    <w:rsid w:val="00E40761"/>
    <w:rsid w:val="00E40964"/>
    <w:rsid w:val="00E40D6B"/>
    <w:rsid w:val="00E40E6E"/>
    <w:rsid w:val="00E426DE"/>
    <w:rsid w:val="00E4290F"/>
    <w:rsid w:val="00E45BA7"/>
    <w:rsid w:val="00E46973"/>
    <w:rsid w:val="00E47482"/>
    <w:rsid w:val="00E47B3B"/>
    <w:rsid w:val="00E50138"/>
    <w:rsid w:val="00E50466"/>
    <w:rsid w:val="00E50E55"/>
    <w:rsid w:val="00E520C8"/>
    <w:rsid w:val="00E530D1"/>
    <w:rsid w:val="00E536AF"/>
    <w:rsid w:val="00E54820"/>
    <w:rsid w:val="00E55A6C"/>
    <w:rsid w:val="00E55F5D"/>
    <w:rsid w:val="00E60AA7"/>
    <w:rsid w:val="00E60F3B"/>
    <w:rsid w:val="00E618CC"/>
    <w:rsid w:val="00E62F65"/>
    <w:rsid w:val="00E6319E"/>
    <w:rsid w:val="00E63265"/>
    <w:rsid w:val="00E635D8"/>
    <w:rsid w:val="00E6423E"/>
    <w:rsid w:val="00E65ACA"/>
    <w:rsid w:val="00E66469"/>
    <w:rsid w:val="00E67388"/>
    <w:rsid w:val="00E673D5"/>
    <w:rsid w:val="00E70548"/>
    <w:rsid w:val="00E7109E"/>
    <w:rsid w:val="00E723D0"/>
    <w:rsid w:val="00E736D9"/>
    <w:rsid w:val="00E75412"/>
    <w:rsid w:val="00E7547E"/>
    <w:rsid w:val="00E755FC"/>
    <w:rsid w:val="00E756CB"/>
    <w:rsid w:val="00E7659F"/>
    <w:rsid w:val="00E77751"/>
    <w:rsid w:val="00E8056C"/>
    <w:rsid w:val="00E80CAE"/>
    <w:rsid w:val="00E8216E"/>
    <w:rsid w:val="00E832E4"/>
    <w:rsid w:val="00E839A9"/>
    <w:rsid w:val="00E86998"/>
    <w:rsid w:val="00E90182"/>
    <w:rsid w:val="00E90D14"/>
    <w:rsid w:val="00E92924"/>
    <w:rsid w:val="00E94A5C"/>
    <w:rsid w:val="00E954A9"/>
    <w:rsid w:val="00E96504"/>
    <w:rsid w:val="00E9658B"/>
    <w:rsid w:val="00E966BB"/>
    <w:rsid w:val="00E966F3"/>
    <w:rsid w:val="00E96B47"/>
    <w:rsid w:val="00E971BB"/>
    <w:rsid w:val="00EA0791"/>
    <w:rsid w:val="00EA1961"/>
    <w:rsid w:val="00EA283C"/>
    <w:rsid w:val="00EA3345"/>
    <w:rsid w:val="00EA34C9"/>
    <w:rsid w:val="00EA3517"/>
    <w:rsid w:val="00EA3F4B"/>
    <w:rsid w:val="00EA4264"/>
    <w:rsid w:val="00EA4F55"/>
    <w:rsid w:val="00EA5FD1"/>
    <w:rsid w:val="00EA6E2F"/>
    <w:rsid w:val="00EA6F24"/>
    <w:rsid w:val="00EA7932"/>
    <w:rsid w:val="00EA7A8F"/>
    <w:rsid w:val="00EB0094"/>
    <w:rsid w:val="00EB1317"/>
    <w:rsid w:val="00EB1547"/>
    <w:rsid w:val="00EB16AE"/>
    <w:rsid w:val="00EB1C53"/>
    <w:rsid w:val="00EB1FCA"/>
    <w:rsid w:val="00EB227F"/>
    <w:rsid w:val="00EB23D3"/>
    <w:rsid w:val="00EB2B85"/>
    <w:rsid w:val="00EB48E6"/>
    <w:rsid w:val="00EB49E5"/>
    <w:rsid w:val="00EC2E99"/>
    <w:rsid w:val="00EC382E"/>
    <w:rsid w:val="00ED06C5"/>
    <w:rsid w:val="00ED0A3A"/>
    <w:rsid w:val="00ED0E3A"/>
    <w:rsid w:val="00ED2DEF"/>
    <w:rsid w:val="00ED33E5"/>
    <w:rsid w:val="00ED3DEF"/>
    <w:rsid w:val="00ED406B"/>
    <w:rsid w:val="00ED58D9"/>
    <w:rsid w:val="00ED6F14"/>
    <w:rsid w:val="00EE1505"/>
    <w:rsid w:val="00EE1AAF"/>
    <w:rsid w:val="00EE3858"/>
    <w:rsid w:val="00EE4B3F"/>
    <w:rsid w:val="00EE5B83"/>
    <w:rsid w:val="00EE6E1B"/>
    <w:rsid w:val="00EE7D54"/>
    <w:rsid w:val="00EF1C61"/>
    <w:rsid w:val="00EF22F3"/>
    <w:rsid w:val="00EF3064"/>
    <w:rsid w:val="00EF354A"/>
    <w:rsid w:val="00EF3AE6"/>
    <w:rsid w:val="00EF4051"/>
    <w:rsid w:val="00EF478A"/>
    <w:rsid w:val="00EF62C7"/>
    <w:rsid w:val="00F00260"/>
    <w:rsid w:val="00F01E58"/>
    <w:rsid w:val="00F0399B"/>
    <w:rsid w:val="00F043BD"/>
    <w:rsid w:val="00F04E53"/>
    <w:rsid w:val="00F0506E"/>
    <w:rsid w:val="00F053CF"/>
    <w:rsid w:val="00F05A65"/>
    <w:rsid w:val="00F07E3A"/>
    <w:rsid w:val="00F07E4D"/>
    <w:rsid w:val="00F114D2"/>
    <w:rsid w:val="00F119C9"/>
    <w:rsid w:val="00F128FD"/>
    <w:rsid w:val="00F137FE"/>
    <w:rsid w:val="00F16292"/>
    <w:rsid w:val="00F178F4"/>
    <w:rsid w:val="00F20493"/>
    <w:rsid w:val="00F2065B"/>
    <w:rsid w:val="00F20EA2"/>
    <w:rsid w:val="00F225A7"/>
    <w:rsid w:val="00F233E0"/>
    <w:rsid w:val="00F23E16"/>
    <w:rsid w:val="00F254C6"/>
    <w:rsid w:val="00F255EF"/>
    <w:rsid w:val="00F30819"/>
    <w:rsid w:val="00F3094C"/>
    <w:rsid w:val="00F31681"/>
    <w:rsid w:val="00F32519"/>
    <w:rsid w:val="00F32EBB"/>
    <w:rsid w:val="00F33AD9"/>
    <w:rsid w:val="00F34CCB"/>
    <w:rsid w:val="00F35EDD"/>
    <w:rsid w:val="00F376C2"/>
    <w:rsid w:val="00F37CD2"/>
    <w:rsid w:val="00F40618"/>
    <w:rsid w:val="00F40F5C"/>
    <w:rsid w:val="00F414EB"/>
    <w:rsid w:val="00F43278"/>
    <w:rsid w:val="00F44395"/>
    <w:rsid w:val="00F469DA"/>
    <w:rsid w:val="00F51967"/>
    <w:rsid w:val="00F51FFC"/>
    <w:rsid w:val="00F53496"/>
    <w:rsid w:val="00F53A00"/>
    <w:rsid w:val="00F53BA9"/>
    <w:rsid w:val="00F53E79"/>
    <w:rsid w:val="00F552D3"/>
    <w:rsid w:val="00F55A1D"/>
    <w:rsid w:val="00F55BE0"/>
    <w:rsid w:val="00F55C5D"/>
    <w:rsid w:val="00F56D5C"/>
    <w:rsid w:val="00F5721E"/>
    <w:rsid w:val="00F57DFE"/>
    <w:rsid w:val="00F57E32"/>
    <w:rsid w:val="00F60958"/>
    <w:rsid w:val="00F60B5B"/>
    <w:rsid w:val="00F61E99"/>
    <w:rsid w:val="00F621F4"/>
    <w:rsid w:val="00F6271C"/>
    <w:rsid w:val="00F64905"/>
    <w:rsid w:val="00F65550"/>
    <w:rsid w:val="00F677F8"/>
    <w:rsid w:val="00F702BC"/>
    <w:rsid w:val="00F7102F"/>
    <w:rsid w:val="00F719D4"/>
    <w:rsid w:val="00F71B72"/>
    <w:rsid w:val="00F72ADC"/>
    <w:rsid w:val="00F7390F"/>
    <w:rsid w:val="00F776F6"/>
    <w:rsid w:val="00F81BC0"/>
    <w:rsid w:val="00F8617C"/>
    <w:rsid w:val="00F872AB"/>
    <w:rsid w:val="00F91ADD"/>
    <w:rsid w:val="00F938D3"/>
    <w:rsid w:val="00F940CF"/>
    <w:rsid w:val="00F95844"/>
    <w:rsid w:val="00FA03AB"/>
    <w:rsid w:val="00FA07FE"/>
    <w:rsid w:val="00FA3755"/>
    <w:rsid w:val="00FA4930"/>
    <w:rsid w:val="00FA4CAC"/>
    <w:rsid w:val="00FA5B2A"/>
    <w:rsid w:val="00FA5F6F"/>
    <w:rsid w:val="00FA69BA"/>
    <w:rsid w:val="00FB08AB"/>
    <w:rsid w:val="00FB08DF"/>
    <w:rsid w:val="00FB0F59"/>
    <w:rsid w:val="00FB2549"/>
    <w:rsid w:val="00FB5276"/>
    <w:rsid w:val="00FB5A2E"/>
    <w:rsid w:val="00FB5B2C"/>
    <w:rsid w:val="00FB6ADF"/>
    <w:rsid w:val="00FB7165"/>
    <w:rsid w:val="00FB718D"/>
    <w:rsid w:val="00FC2DA7"/>
    <w:rsid w:val="00FC3EF5"/>
    <w:rsid w:val="00FC4DD6"/>
    <w:rsid w:val="00FC6108"/>
    <w:rsid w:val="00FC620B"/>
    <w:rsid w:val="00FC6469"/>
    <w:rsid w:val="00FC64B6"/>
    <w:rsid w:val="00FC6805"/>
    <w:rsid w:val="00FC7408"/>
    <w:rsid w:val="00FC76D5"/>
    <w:rsid w:val="00FC78F5"/>
    <w:rsid w:val="00FD254D"/>
    <w:rsid w:val="00FD3535"/>
    <w:rsid w:val="00FD3DCD"/>
    <w:rsid w:val="00FD3E2C"/>
    <w:rsid w:val="00FD64CE"/>
    <w:rsid w:val="00FE4A50"/>
    <w:rsid w:val="00FE6967"/>
    <w:rsid w:val="00FE7DCC"/>
    <w:rsid w:val="00FF10B2"/>
    <w:rsid w:val="00FF2393"/>
    <w:rsid w:val="00FF2474"/>
    <w:rsid w:val="00FF2AC4"/>
    <w:rsid w:val="00FF496C"/>
    <w:rsid w:val="00FF56CC"/>
    <w:rsid w:val="00FF5F05"/>
    <w:rsid w:val="00FF69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20E66"/>
  <w15:docId w15:val="{2FCA6D98-90E5-4CA6-BAFE-84E044F7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CD"/>
    <w:rPr>
      <w:rFonts w:ascii="Helvetica" w:hAnsi="Helvetica"/>
      <w:szCs w:val="20"/>
      <w:lang w:val="de-DE" w:eastAsia="de-DE"/>
    </w:rPr>
  </w:style>
  <w:style w:type="paragraph" w:styleId="Titre1">
    <w:name w:val="heading 1"/>
    <w:basedOn w:val="Normal"/>
    <w:next w:val="Normal"/>
    <w:link w:val="Titre1Car"/>
    <w:uiPriority w:val="99"/>
    <w:qFormat/>
    <w:rsid w:val="002C61CD"/>
    <w:pPr>
      <w:keepNext/>
      <w:jc w:val="both"/>
      <w:outlineLvl w:val="0"/>
    </w:pPr>
    <w:rPr>
      <w:b/>
    </w:rPr>
  </w:style>
  <w:style w:type="paragraph" w:styleId="Titre2">
    <w:name w:val="heading 2"/>
    <w:basedOn w:val="Normal"/>
    <w:next w:val="Normal"/>
    <w:link w:val="Titre2Car"/>
    <w:uiPriority w:val="99"/>
    <w:qFormat/>
    <w:rsid w:val="002C61CD"/>
    <w:pPr>
      <w:keepNext/>
      <w:jc w:val="both"/>
      <w:outlineLvl w:val="1"/>
    </w:pPr>
    <w:rPr>
      <w:b/>
      <w:u w:val="single"/>
    </w:rPr>
  </w:style>
  <w:style w:type="paragraph" w:styleId="Titre3">
    <w:name w:val="heading 3"/>
    <w:basedOn w:val="Normal"/>
    <w:next w:val="Normal"/>
    <w:link w:val="Titre3Car"/>
    <w:uiPriority w:val="99"/>
    <w:qFormat/>
    <w:rsid w:val="002C61CD"/>
    <w:pPr>
      <w:keepNext/>
      <w:jc w:val="center"/>
      <w:outlineLvl w:val="2"/>
    </w:pPr>
    <w:rPr>
      <w:b/>
    </w:rPr>
  </w:style>
  <w:style w:type="paragraph" w:styleId="Titre4">
    <w:name w:val="heading 4"/>
    <w:basedOn w:val="Normal"/>
    <w:next w:val="Normal"/>
    <w:link w:val="Titre4Car"/>
    <w:uiPriority w:val="99"/>
    <w:qFormat/>
    <w:rsid w:val="002C61CD"/>
    <w:pPr>
      <w:keepNext/>
      <w:ind w:left="57" w:right="57"/>
      <w:outlineLvl w:val="3"/>
    </w:pPr>
    <w:rPr>
      <w:i/>
    </w:rPr>
  </w:style>
  <w:style w:type="paragraph" w:styleId="Titre5">
    <w:name w:val="heading 5"/>
    <w:basedOn w:val="Normal"/>
    <w:next w:val="Normal"/>
    <w:link w:val="Titre5Car"/>
    <w:uiPriority w:val="99"/>
    <w:qFormat/>
    <w:rsid w:val="002C61CD"/>
    <w:pPr>
      <w:keepNext/>
      <w:ind w:left="72"/>
      <w:outlineLvl w:val="4"/>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val="de-DE" w:eastAsia="de-DE"/>
    </w:rPr>
  </w:style>
  <w:style w:type="character" w:customStyle="1" w:styleId="Titre2Car">
    <w:name w:val="Titre 2 Car"/>
    <w:basedOn w:val="Policepardfaut"/>
    <w:link w:val="Titre2"/>
    <w:uiPriority w:val="99"/>
    <w:semiHidden/>
    <w:locked/>
    <w:rPr>
      <w:rFonts w:ascii="Cambria" w:hAnsi="Cambria" w:cs="Times New Roman"/>
      <w:b/>
      <w:bCs/>
      <w:i/>
      <w:iCs/>
      <w:sz w:val="28"/>
      <w:szCs w:val="28"/>
      <w:lang w:val="de-DE" w:eastAsia="de-DE"/>
    </w:rPr>
  </w:style>
  <w:style w:type="character" w:customStyle="1" w:styleId="Titre3Car">
    <w:name w:val="Titre 3 Car"/>
    <w:basedOn w:val="Policepardfaut"/>
    <w:link w:val="Titre3"/>
    <w:uiPriority w:val="99"/>
    <w:semiHidden/>
    <w:locked/>
    <w:rPr>
      <w:rFonts w:ascii="Cambria" w:hAnsi="Cambria" w:cs="Times New Roman"/>
      <w:b/>
      <w:bCs/>
      <w:sz w:val="26"/>
      <w:szCs w:val="26"/>
      <w:lang w:val="de-DE" w:eastAsia="de-DE"/>
    </w:rPr>
  </w:style>
  <w:style w:type="character" w:customStyle="1" w:styleId="Titre4Car">
    <w:name w:val="Titre 4 Car"/>
    <w:basedOn w:val="Policepardfaut"/>
    <w:link w:val="Titre4"/>
    <w:uiPriority w:val="99"/>
    <w:semiHidden/>
    <w:locked/>
    <w:rPr>
      <w:rFonts w:ascii="Calibri" w:hAnsi="Calibri" w:cs="Times New Roman"/>
      <w:b/>
      <w:bCs/>
      <w:sz w:val="28"/>
      <w:szCs w:val="28"/>
      <w:lang w:val="de-DE" w:eastAsia="de-DE"/>
    </w:rPr>
  </w:style>
  <w:style w:type="character" w:customStyle="1" w:styleId="Titre5Car">
    <w:name w:val="Titre 5 Car"/>
    <w:basedOn w:val="Policepardfaut"/>
    <w:link w:val="Titre5"/>
    <w:uiPriority w:val="99"/>
    <w:semiHidden/>
    <w:locked/>
    <w:rPr>
      <w:rFonts w:ascii="Calibri" w:hAnsi="Calibri" w:cs="Times New Roman"/>
      <w:b/>
      <w:bCs/>
      <w:i/>
      <w:iCs/>
      <w:sz w:val="26"/>
      <w:szCs w:val="26"/>
      <w:lang w:val="de-DE" w:eastAsia="de-DE"/>
    </w:rPr>
  </w:style>
  <w:style w:type="character" w:styleId="Marquedecommentaire">
    <w:name w:val="annotation reference"/>
    <w:basedOn w:val="Policepardfaut"/>
    <w:uiPriority w:val="99"/>
    <w:semiHidden/>
    <w:rsid w:val="002C61CD"/>
    <w:rPr>
      <w:rFonts w:cs="Times New Roman"/>
      <w:sz w:val="16"/>
    </w:rPr>
  </w:style>
  <w:style w:type="paragraph" w:styleId="Commentaire">
    <w:name w:val="annotation text"/>
    <w:basedOn w:val="Normal"/>
    <w:link w:val="CommentaireCar"/>
    <w:uiPriority w:val="99"/>
    <w:semiHidden/>
    <w:rsid w:val="002C61CD"/>
    <w:rPr>
      <w:sz w:val="20"/>
    </w:rPr>
  </w:style>
  <w:style w:type="character" w:customStyle="1" w:styleId="CommentaireCar">
    <w:name w:val="Commentaire Car"/>
    <w:basedOn w:val="Policepardfaut"/>
    <w:link w:val="Commentaire"/>
    <w:uiPriority w:val="99"/>
    <w:semiHidden/>
    <w:locked/>
    <w:rPr>
      <w:rFonts w:ascii="Helvetica" w:hAnsi="Helvetica" w:cs="Times New Roman"/>
      <w:sz w:val="20"/>
      <w:szCs w:val="20"/>
      <w:lang w:val="de-DE" w:eastAsia="de-DE"/>
    </w:rPr>
  </w:style>
  <w:style w:type="paragraph" w:styleId="En-tte">
    <w:name w:val="header"/>
    <w:basedOn w:val="Normal"/>
    <w:link w:val="En-tteCar"/>
    <w:uiPriority w:val="99"/>
    <w:rsid w:val="002C61CD"/>
    <w:pPr>
      <w:tabs>
        <w:tab w:val="center" w:pos="4536"/>
        <w:tab w:val="right" w:pos="9072"/>
      </w:tabs>
    </w:pPr>
  </w:style>
  <w:style w:type="character" w:customStyle="1" w:styleId="En-tteCar">
    <w:name w:val="En-tête Car"/>
    <w:basedOn w:val="Policepardfaut"/>
    <w:link w:val="En-tte"/>
    <w:uiPriority w:val="99"/>
    <w:locked/>
    <w:rsid w:val="00B94DD9"/>
    <w:rPr>
      <w:rFonts w:ascii="Helvetica" w:hAnsi="Helvetica" w:cs="Times New Roman"/>
      <w:sz w:val="22"/>
      <w:lang w:val="de-DE" w:eastAsia="de-DE"/>
    </w:rPr>
  </w:style>
  <w:style w:type="paragraph" w:styleId="Pieddepage">
    <w:name w:val="footer"/>
    <w:basedOn w:val="Normal"/>
    <w:link w:val="PieddepageCar"/>
    <w:uiPriority w:val="99"/>
    <w:rsid w:val="002C61CD"/>
    <w:pPr>
      <w:tabs>
        <w:tab w:val="center" w:pos="4536"/>
        <w:tab w:val="right" w:pos="9072"/>
      </w:tabs>
    </w:pPr>
  </w:style>
  <w:style w:type="character" w:customStyle="1" w:styleId="PieddepageCar">
    <w:name w:val="Pied de page Car"/>
    <w:basedOn w:val="Policepardfaut"/>
    <w:link w:val="Pieddepage"/>
    <w:uiPriority w:val="99"/>
    <w:locked/>
    <w:rsid w:val="008A435F"/>
    <w:rPr>
      <w:rFonts w:ascii="Helvetica" w:hAnsi="Helvetica" w:cs="Times New Roman"/>
      <w:sz w:val="22"/>
      <w:lang w:val="de-DE" w:eastAsia="de-DE"/>
    </w:rPr>
  </w:style>
  <w:style w:type="paragraph" w:styleId="Explorateurdedocuments">
    <w:name w:val="Document Map"/>
    <w:basedOn w:val="Normal"/>
    <w:link w:val="ExplorateurdedocumentsCar"/>
    <w:uiPriority w:val="99"/>
    <w:semiHidden/>
    <w:rsid w:val="002C61CD"/>
    <w:pPr>
      <w:shd w:val="clear" w:color="auto" w:fill="000080"/>
    </w:pPr>
    <w:rPr>
      <w:rFonts w:ascii="Tahoma" w:hAnsi="Tahoma"/>
    </w:rPr>
  </w:style>
  <w:style w:type="character" w:customStyle="1" w:styleId="ExplorateurdedocumentsCar">
    <w:name w:val="Explorateur de documents Car"/>
    <w:basedOn w:val="Policepardfaut"/>
    <w:link w:val="Explorateurdedocuments"/>
    <w:uiPriority w:val="99"/>
    <w:semiHidden/>
    <w:locked/>
    <w:rPr>
      <w:rFonts w:cs="Times New Roman"/>
      <w:sz w:val="2"/>
      <w:lang w:val="de-DE" w:eastAsia="de-DE"/>
    </w:rPr>
  </w:style>
  <w:style w:type="paragraph" w:styleId="Notedebasdepage">
    <w:name w:val="footnote text"/>
    <w:basedOn w:val="Normal"/>
    <w:link w:val="NotedebasdepageCar"/>
    <w:uiPriority w:val="99"/>
    <w:semiHidden/>
    <w:rsid w:val="002C61CD"/>
    <w:rPr>
      <w:sz w:val="20"/>
    </w:rPr>
  </w:style>
  <w:style w:type="character" w:customStyle="1" w:styleId="NotedebasdepageCar">
    <w:name w:val="Note de bas de page Car"/>
    <w:basedOn w:val="Policepardfaut"/>
    <w:link w:val="Notedebasdepage"/>
    <w:uiPriority w:val="99"/>
    <w:semiHidden/>
    <w:locked/>
    <w:rPr>
      <w:rFonts w:ascii="Helvetica" w:hAnsi="Helvetica" w:cs="Times New Roman"/>
      <w:sz w:val="20"/>
      <w:szCs w:val="20"/>
      <w:lang w:val="de-DE" w:eastAsia="de-DE"/>
    </w:rPr>
  </w:style>
  <w:style w:type="character" w:styleId="Appelnotedebasdep">
    <w:name w:val="footnote reference"/>
    <w:basedOn w:val="Policepardfaut"/>
    <w:uiPriority w:val="99"/>
    <w:semiHidden/>
    <w:rsid w:val="002C61CD"/>
    <w:rPr>
      <w:rFonts w:cs="Times New Roman"/>
      <w:vertAlign w:val="superscript"/>
    </w:rPr>
  </w:style>
  <w:style w:type="paragraph" w:styleId="Textedebulles">
    <w:name w:val="Balloon Text"/>
    <w:basedOn w:val="Normal"/>
    <w:link w:val="TextedebullesCar"/>
    <w:uiPriority w:val="99"/>
    <w:semiHidden/>
    <w:rsid w:val="00B2353B"/>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cs="Times New Roman"/>
      <w:sz w:val="2"/>
      <w:lang w:val="de-DE" w:eastAsia="de-DE"/>
    </w:rPr>
  </w:style>
  <w:style w:type="character" w:customStyle="1" w:styleId="sn">
    <w:name w:val="sn"/>
    <w:basedOn w:val="Policepardfaut"/>
    <w:uiPriority w:val="99"/>
    <w:rsid w:val="00282179"/>
    <w:rPr>
      <w:rFonts w:cs="Times New Roman"/>
    </w:rPr>
  </w:style>
  <w:style w:type="paragraph" w:styleId="Objetducommentaire">
    <w:name w:val="annotation subject"/>
    <w:basedOn w:val="Commentaire"/>
    <w:next w:val="Commentaire"/>
    <w:link w:val="ObjetducommentaireCar"/>
    <w:uiPriority w:val="99"/>
    <w:semiHidden/>
    <w:rsid w:val="00262665"/>
    <w:rPr>
      <w:b/>
      <w:bCs/>
    </w:rPr>
  </w:style>
  <w:style w:type="character" w:customStyle="1" w:styleId="ObjetducommentaireCar">
    <w:name w:val="Objet du commentaire Car"/>
    <w:basedOn w:val="CommentaireCar"/>
    <w:link w:val="Objetducommentaire"/>
    <w:uiPriority w:val="99"/>
    <w:semiHidden/>
    <w:locked/>
    <w:rPr>
      <w:rFonts w:ascii="Helvetica" w:hAnsi="Helvetica" w:cs="Times New Roman"/>
      <w:b/>
      <w:bCs/>
      <w:sz w:val="20"/>
      <w:szCs w:val="20"/>
      <w:lang w:val="de-DE" w:eastAsia="de-DE"/>
    </w:rPr>
  </w:style>
  <w:style w:type="character" w:customStyle="1" w:styleId="text">
    <w:name w:val="text"/>
    <w:basedOn w:val="Policepardfaut"/>
    <w:uiPriority w:val="99"/>
    <w:rsid w:val="00882279"/>
    <w:rPr>
      <w:rFonts w:cs="Times New Roman"/>
    </w:rPr>
  </w:style>
  <w:style w:type="character" w:styleId="Numrodepage">
    <w:name w:val="page number"/>
    <w:basedOn w:val="Policepardfaut"/>
    <w:uiPriority w:val="99"/>
    <w:rsid w:val="00D91E72"/>
    <w:rPr>
      <w:rFonts w:cs="Times New Roman"/>
    </w:rPr>
  </w:style>
  <w:style w:type="paragraph" w:styleId="Notedefin">
    <w:name w:val="endnote text"/>
    <w:basedOn w:val="Normal"/>
    <w:link w:val="NotedefinCar"/>
    <w:uiPriority w:val="99"/>
    <w:semiHidden/>
    <w:rsid w:val="004C0269"/>
    <w:rPr>
      <w:sz w:val="20"/>
      <w:lang w:val="lv-LV" w:eastAsia="lv-LV"/>
    </w:rPr>
  </w:style>
  <w:style w:type="character" w:customStyle="1" w:styleId="NotedefinCar">
    <w:name w:val="Note de fin Car"/>
    <w:basedOn w:val="Policepardfaut"/>
    <w:link w:val="Notedefin"/>
    <w:uiPriority w:val="99"/>
    <w:semiHidden/>
    <w:locked/>
    <w:rsid w:val="005616E9"/>
    <w:rPr>
      <w:rFonts w:ascii="Helvetica" w:hAnsi="Helvetica" w:cs="Times New Roman"/>
    </w:rPr>
  </w:style>
  <w:style w:type="character" w:styleId="Appeldenotedefin">
    <w:name w:val="endnote reference"/>
    <w:basedOn w:val="Policepardfaut"/>
    <w:uiPriority w:val="99"/>
    <w:semiHidden/>
    <w:rsid w:val="004C0269"/>
    <w:rPr>
      <w:rFonts w:cs="Times New Roman"/>
      <w:vertAlign w:val="superscript"/>
    </w:rPr>
  </w:style>
  <w:style w:type="character" w:styleId="Lienhypertexte">
    <w:name w:val="Hyperlink"/>
    <w:basedOn w:val="Policepardfaut"/>
    <w:uiPriority w:val="99"/>
    <w:rsid w:val="00F95844"/>
    <w:rPr>
      <w:rFonts w:cs="Times New Roman"/>
      <w:color w:val="0000FF"/>
      <w:u w:val="single"/>
    </w:rPr>
  </w:style>
  <w:style w:type="character" w:customStyle="1" w:styleId="style1011">
    <w:name w:val="style1011"/>
    <w:uiPriority w:val="99"/>
    <w:rsid w:val="00972EA5"/>
    <w:rPr>
      <w:b/>
      <w:sz w:val="27"/>
    </w:rPr>
  </w:style>
  <w:style w:type="character" w:styleId="Lienhypertextesuivivisit">
    <w:name w:val="FollowedHyperlink"/>
    <w:basedOn w:val="Policepardfaut"/>
    <w:uiPriority w:val="99"/>
    <w:rsid w:val="00306699"/>
    <w:rPr>
      <w:rFonts w:cs="Times New Roman"/>
      <w:color w:val="800080"/>
      <w:u w:val="single"/>
    </w:rPr>
  </w:style>
  <w:style w:type="table" w:styleId="Grilledutableau">
    <w:name w:val="Table Grid"/>
    <w:basedOn w:val="TableauNormal"/>
    <w:uiPriority w:val="99"/>
    <w:rsid w:val="00BD7C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PO">
    <w:name w:val="EPPO"/>
    <w:uiPriority w:val="99"/>
    <w:rsid w:val="00117056"/>
    <w:pPr>
      <w:spacing w:line="280" w:lineRule="exact"/>
    </w:pPr>
    <w:rPr>
      <w:noProof/>
      <w:sz w:val="20"/>
      <w:szCs w:val="20"/>
      <w:lang w:val="fr-FR" w:eastAsia="fr-FR"/>
    </w:rPr>
  </w:style>
  <w:style w:type="paragraph" w:styleId="Rvision">
    <w:name w:val="Revision"/>
    <w:hidden/>
    <w:uiPriority w:val="99"/>
    <w:semiHidden/>
    <w:rsid w:val="003F0652"/>
    <w:rPr>
      <w:rFonts w:ascii="Helvetica" w:hAnsi="Helvetica"/>
      <w:szCs w:val="20"/>
      <w:lang w:val="de-DE" w:eastAsia="de-DE"/>
    </w:rPr>
  </w:style>
  <w:style w:type="paragraph" w:styleId="Corpsdetexte">
    <w:name w:val="Body Text"/>
    <w:basedOn w:val="Normal"/>
    <w:link w:val="CorpsdetexteCar"/>
    <w:uiPriority w:val="99"/>
    <w:rsid w:val="00C967F4"/>
    <w:pPr>
      <w:spacing w:after="120"/>
    </w:pPr>
    <w:rPr>
      <w:rFonts w:ascii="Calibri" w:hAnsi="Calibri"/>
      <w:szCs w:val="22"/>
      <w:lang w:val="lv-LV" w:eastAsia="en-US"/>
    </w:rPr>
  </w:style>
  <w:style w:type="character" w:customStyle="1" w:styleId="CorpsdetexteCar">
    <w:name w:val="Corps de texte Car"/>
    <w:basedOn w:val="Policepardfaut"/>
    <w:link w:val="Corpsdetexte"/>
    <w:uiPriority w:val="99"/>
    <w:locked/>
    <w:rsid w:val="00C967F4"/>
    <w:rPr>
      <w:rFonts w:ascii="Calibri" w:hAnsi="Calibri" w:cs="Times New Roman"/>
      <w:sz w:val="22"/>
      <w:lang w:eastAsia="en-US"/>
    </w:rPr>
  </w:style>
  <w:style w:type="paragraph" w:customStyle="1" w:styleId="CharCharCarCarCarCarCarCarCarCarCarCar">
    <w:name w:val="Char Char Car Car Car Car Car Car Car Car Car Car"/>
    <w:basedOn w:val="Normal"/>
    <w:uiPriority w:val="99"/>
    <w:rsid w:val="008A435F"/>
    <w:pPr>
      <w:autoSpaceDE w:val="0"/>
      <w:autoSpaceDN w:val="0"/>
      <w:spacing w:after="160" w:line="240" w:lineRule="exact"/>
    </w:pPr>
    <w:rPr>
      <w:rFonts w:ascii="Arial" w:hAnsi="Arial" w:cs="Arial"/>
      <w:lang w:val="en-US" w:eastAsia="en-US"/>
    </w:rPr>
  </w:style>
  <w:style w:type="paragraph" w:customStyle="1" w:styleId="yesno">
    <w:name w:val="yes/no"/>
    <w:basedOn w:val="Normal"/>
    <w:uiPriority w:val="99"/>
    <w:rsid w:val="00E40D6B"/>
    <w:pPr>
      <w:tabs>
        <w:tab w:val="left" w:pos="576"/>
        <w:tab w:val="left" w:pos="1440"/>
        <w:tab w:val="left" w:pos="9072"/>
      </w:tabs>
      <w:jc w:val="both"/>
    </w:pPr>
    <w:rPr>
      <w:rFonts w:ascii="Times New Roman" w:hAnsi="Times New Roman"/>
      <w:b/>
      <w:sz w:val="24"/>
      <w:lang w:val="en-GB" w:eastAsia="fr-FR"/>
    </w:rPr>
  </w:style>
  <w:style w:type="character" w:styleId="Textedelespacerserv">
    <w:name w:val="Placeholder Text"/>
    <w:basedOn w:val="Policepardfaut"/>
    <w:uiPriority w:val="99"/>
    <w:semiHidden/>
    <w:rsid w:val="0075456C"/>
    <w:rPr>
      <w:rFonts w:cs="Times New Roman"/>
      <w:color w:val="808080"/>
    </w:rPr>
  </w:style>
  <w:style w:type="paragraph" w:styleId="Paragraphedeliste">
    <w:name w:val="List Paragraph"/>
    <w:basedOn w:val="Normal"/>
    <w:uiPriority w:val="34"/>
    <w:qFormat/>
    <w:rsid w:val="000423BE"/>
    <w:pPr>
      <w:ind w:left="720"/>
      <w:contextualSpacing/>
    </w:pPr>
  </w:style>
  <w:style w:type="paragraph" w:customStyle="1" w:styleId="Default">
    <w:name w:val="Default"/>
    <w:uiPriority w:val="99"/>
    <w:rsid w:val="00A871B9"/>
    <w:pPr>
      <w:autoSpaceDE w:val="0"/>
      <w:autoSpaceDN w:val="0"/>
      <w:adjustRightInd w:val="0"/>
    </w:pPr>
    <w:rPr>
      <w:color w:val="000000"/>
      <w:sz w:val="24"/>
      <w:szCs w:val="24"/>
    </w:rPr>
  </w:style>
  <w:style w:type="paragraph" w:customStyle="1" w:styleId="CharCharCarCarCarCarCarCarCarCarCarCar1">
    <w:name w:val="Char Char Car Car Car Car Car Car Car Car Car Car1"/>
    <w:basedOn w:val="Normal"/>
    <w:rsid w:val="008C20C1"/>
    <w:pPr>
      <w:autoSpaceDE w:val="0"/>
      <w:autoSpaceDN w:val="0"/>
      <w:spacing w:after="160" w:line="240" w:lineRule="exact"/>
    </w:pPr>
    <w:rPr>
      <w:rFonts w:ascii="Arial" w:hAnsi="Arial" w:cs="Arial"/>
      <w:lang w:val="en-US" w:eastAsia="en-US"/>
    </w:rPr>
  </w:style>
  <w:style w:type="paragraph" w:customStyle="1" w:styleId="answer">
    <w:name w:val="answer"/>
    <w:basedOn w:val="Normal"/>
    <w:uiPriority w:val="99"/>
    <w:rsid w:val="00CE2F48"/>
    <w:pPr>
      <w:jc w:val="right"/>
    </w:pPr>
    <w:rPr>
      <w:b/>
      <w:bCs/>
      <w:sz w:val="24"/>
      <w:szCs w:val="24"/>
      <w:lang w:val="en-GB" w:eastAsia="fr-FR"/>
    </w:rPr>
  </w:style>
  <w:style w:type="paragraph" w:customStyle="1" w:styleId="CM4">
    <w:name w:val="CM4"/>
    <w:basedOn w:val="Default"/>
    <w:next w:val="Default"/>
    <w:uiPriority w:val="99"/>
    <w:rsid w:val="00FF496C"/>
    <w:rPr>
      <w:color w:val="auto"/>
      <w:lang w:val="fr-FR" w:eastAsia="en-GB"/>
    </w:rPr>
  </w:style>
  <w:style w:type="paragraph" w:styleId="Titre">
    <w:name w:val="Title"/>
    <w:basedOn w:val="Normal"/>
    <w:next w:val="Normal"/>
    <w:link w:val="TitreCar"/>
    <w:qFormat/>
    <w:locked/>
    <w:rsid w:val="003562B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3562BC"/>
    <w:rPr>
      <w:rFonts w:asciiTheme="majorHAnsi" w:eastAsiaTheme="majorEastAsia" w:hAnsiTheme="majorHAnsi" w:cstheme="majorBidi"/>
      <w:spacing w:val="-10"/>
      <w:kern w:val="28"/>
      <w:sz w:val="56"/>
      <w:szCs w:val="56"/>
      <w:lang w:val="de-DE" w:eastAsia="de-DE"/>
    </w:rPr>
  </w:style>
  <w:style w:type="character" w:customStyle="1" w:styleId="noteCar">
    <w:name w:val="note Car"/>
    <w:link w:val="note"/>
    <w:locked/>
    <w:rsid w:val="00DF3379"/>
    <w:rPr>
      <w:sz w:val="24"/>
      <w:lang w:val="en-GB"/>
    </w:rPr>
  </w:style>
  <w:style w:type="paragraph" w:customStyle="1" w:styleId="note">
    <w:name w:val="note"/>
    <w:basedOn w:val="Normal"/>
    <w:link w:val="noteCar"/>
    <w:rsid w:val="00DF3379"/>
    <w:pPr>
      <w:ind w:left="1134" w:right="565"/>
      <w:jc w:val="both"/>
    </w:pPr>
    <w:rPr>
      <w:rFonts w:ascii="Times New Roman" w:hAnsi="Times New Roman"/>
      <w:sz w:val="24"/>
      <w:szCs w:val="22"/>
      <w:lang w:val="en-GB" w:eastAsia="lv-LV"/>
    </w:rPr>
  </w:style>
  <w:style w:type="paragraph" w:customStyle="1" w:styleId="Texte">
    <w:name w:val="Texte"/>
    <w:rsid w:val="003B6F40"/>
    <w:pPr>
      <w:spacing w:before="60"/>
      <w:jc w:val="both"/>
    </w:pPr>
    <w:rPr>
      <w:sz w:val="20"/>
      <w:szCs w:val="20"/>
      <w:lang w:val="en-GB" w:eastAsia="fr-FR"/>
    </w:rPr>
  </w:style>
  <w:style w:type="paragraph" w:customStyle="1" w:styleId="ListParagraph1">
    <w:name w:val="List Paragraph1"/>
    <w:basedOn w:val="Normal"/>
    <w:rsid w:val="00860DF8"/>
    <w:pPr>
      <w:spacing w:before="60"/>
      <w:ind w:left="720"/>
      <w:jc w:val="both"/>
    </w:pPr>
    <w:rPr>
      <w:rFonts w:ascii="Times New Roman" w:hAnsi="Times New Roman"/>
      <w:sz w:val="20"/>
      <w:lang w:val="en-GB" w:eastAsia="fr-FR"/>
    </w:rPr>
  </w:style>
  <w:style w:type="character" w:customStyle="1" w:styleId="Mentionnonrsolue1">
    <w:name w:val="Mention non résolue1"/>
    <w:basedOn w:val="Policepardfaut"/>
    <w:uiPriority w:val="99"/>
    <w:semiHidden/>
    <w:unhideWhenUsed/>
    <w:rsid w:val="00430D6D"/>
    <w:rPr>
      <w:color w:val="605E5C"/>
      <w:shd w:val="clear" w:color="auto" w:fill="E1DFDD"/>
    </w:rPr>
  </w:style>
  <w:style w:type="paragraph" w:styleId="NormalWeb">
    <w:name w:val="Normal (Web)"/>
    <w:basedOn w:val="Normal"/>
    <w:uiPriority w:val="99"/>
    <w:semiHidden/>
    <w:unhideWhenUsed/>
    <w:rsid w:val="00CC4D56"/>
    <w:pPr>
      <w:spacing w:before="100" w:beforeAutospacing="1" w:after="100" w:afterAutospacing="1"/>
    </w:pPr>
    <w:rPr>
      <w:rFonts w:ascii="Times New Roman" w:hAnsi="Times New Roman"/>
      <w:sz w:val="24"/>
      <w:szCs w:val="24"/>
      <w:lang w:val="fr-FR" w:eastAsia="fr-FR"/>
    </w:rPr>
  </w:style>
  <w:style w:type="character" w:styleId="Accentuation">
    <w:name w:val="Emphasis"/>
    <w:basedOn w:val="Policepardfaut"/>
    <w:uiPriority w:val="20"/>
    <w:qFormat/>
    <w:locked/>
    <w:rsid w:val="00CC4D56"/>
    <w:rPr>
      <w:i/>
      <w:iCs/>
    </w:rPr>
  </w:style>
  <w:style w:type="character" w:customStyle="1" w:styleId="Mentionnonrsolue2">
    <w:name w:val="Mention non résolue2"/>
    <w:basedOn w:val="Policepardfaut"/>
    <w:uiPriority w:val="99"/>
    <w:semiHidden/>
    <w:unhideWhenUsed/>
    <w:rsid w:val="00EC2E99"/>
    <w:rPr>
      <w:color w:val="605E5C"/>
      <w:shd w:val="clear" w:color="auto" w:fill="E1DFDD"/>
    </w:rPr>
  </w:style>
  <w:style w:type="character" w:customStyle="1" w:styleId="Mentionnonrsolue3">
    <w:name w:val="Mention non résolue3"/>
    <w:basedOn w:val="Policepardfaut"/>
    <w:uiPriority w:val="99"/>
    <w:semiHidden/>
    <w:unhideWhenUsed/>
    <w:rsid w:val="00A24378"/>
    <w:rPr>
      <w:color w:val="605E5C"/>
      <w:shd w:val="clear" w:color="auto" w:fill="E1DFDD"/>
    </w:rPr>
  </w:style>
  <w:style w:type="character" w:styleId="Mentionnonrsolue">
    <w:name w:val="Unresolved Mention"/>
    <w:basedOn w:val="Policepardfaut"/>
    <w:uiPriority w:val="99"/>
    <w:semiHidden/>
    <w:unhideWhenUsed/>
    <w:rsid w:val="00B305C6"/>
    <w:rPr>
      <w:color w:val="605E5C"/>
      <w:shd w:val="clear" w:color="auto" w:fill="E1DFDD"/>
    </w:rPr>
  </w:style>
  <w:style w:type="paragraph" w:styleId="Lgende">
    <w:name w:val="caption"/>
    <w:basedOn w:val="Normal"/>
    <w:next w:val="Normal"/>
    <w:unhideWhenUsed/>
    <w:qFormat/>
    <w:locked/>
    <w:rsid w:val="00611F4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918">
      <w:bodyDiv w:val="1"/>
      <w:marLeft w:val="0"/>
      <w:marRight w:val="0"/>
      <w:marTop w:val="0"/>
      <w:marBottom w:val="0"/>
      <w:divBdr>
        <w:top w:val="none" w:sz="0" w:space="0" w:color="auto"/>
        <w:left w:val="none" w:sz="0" w:space="0" w:color="auto"/>
        <w:bottom w:val="none" w:sz="0" w:space="0" w:color="auto"/>
        <w:right w:val="none" w:sz="0" w:space="0" w:color="auto"/>
      </w:divBdr>
    </w:div>
    <w:div w:id="14428897">
      <w:bodyDiv w:val="1"/>
      <w:marLeft w:val="0"/>
      <w:marRight w:val="0"/>
      <w:marTop w:val="0"/>
      <w:marBottom w:val="0"/>
      <w:divBdr>
        <w:top w:val="none" w:sz="0" w:space="0" w:color="auto"/>
        <w:left w:val="none" w:sz="0" w:space="0" w:color="auto"/>
        <w:bottom w:val="none" w:sz="0" w:space="0" w:color="auto"/>
        <w:right w:val="none" w:sz="0" w:space="0" w:color="auto"/>
      </w:divBdr>
    </w:div>
    <w:div w:id="18355634">
      <w:bodyDiv w:val="1"/>
      <w:marLeft w:val="0"/>
      <w:marRight w:val="0"/>
      <w:marTop w:val="0"/>
      <w:marBottom w:val="0"/>
      <w:divBdr>
        <w:top w:val="none" w:sz="0" w:space="0" w:color="auto"/>
        <w:left w:val="none" w:sz="0" w:space="0" w:color="auto"/>
        <w:bottom w:val="none" w:sz="0" w:space="0" w:color="auto"/>
        <w:right w:val="none" w:sz="0" w:space="0" w:color="auto"/>
      </w:divBdr>
    </w:div>
    <w:div w:id="89085717">
      <w:bodyDiv w:val="1"/>
      <w:marLeft w:val="0"/>
      <w:marRight w:val="0"/>
      <w:marTop w:val="0"/>
      <w:marBottom w:val="0"/>
      <w:divBdr>
        <w:top w:val="none" w:sz="0" w:space="0" w:color="auto"/>
        <w:left w:val="none" w:sz="0" w:space="0" w:color="auto"/>
        <w:bottom w:val="none" w:sz="0" w:space="0" w:color="auto"/>
        <w:right w:val="none" w:sz="0" w:space="0" w:color="auto"/>
      </w:divBdr>
    </w:div>
    <w:div w:id="167839251">
      <w:bodyDiv w:val="1"/>
      <w:marLeft w:val="0"/>
      <w:marRight w:val="0"/>
      <w:marTop w:val="0"/>
      <w:marBottom w:val="0"/>
      <w:divBdr>
        <w:top w:val="none" w:sz="0" w:space="0" w:color="auto"/>
        <w:left w:val="none" w:sz="0" w:space="0" w:color="auto"/>
        <w:bottom w:val="none" w:sz="0" w:space="0" w:color="auto"/>
        <w:right w:val="none" w:sz="0" w:space="0" w:color="auto"/>
      </w:divBdr>
    </w:div>
    <w:div w:id="227690201">
      <w:bodyDiv w:val="1"/>
      <w:marLeft w:val="0"/>
      <w:marRight w:val="0"/>
      <w:marTop w:val="0"/>
      <w:marBottom w:val="0"/>
      <w:divBdr>
        <w:top w:val="none" w:sz="0" w:space="0" w:color="auto"/>
        <w:left w:val="none" w:sz="0" w:space="0" w:color="auto"/>
        <w:bottom w:val="none" w:sz="0" w:space="0" w:color="auto"/>
        <w:right w:val="none" w:sz="0" w:space="0" w:color="auto"/>
      </w:divBdr>
    </w:div>
    <w:div w:id="245967464">
      <w:bodyDiv w:val="1"/>
      <w:marLeft w:val="0"/>
      <w:marRight w:val="0"/>
      <w:marTop w:val="0"/>
      <w:marBottom w:val="0"/>
      <w:divBdr>
        <w:top w:val="none" w:sz="0" w:space="0" w:color="auto"/>
        <w:left w:val="none" w:sz="0" w:space="0" w:color="auto"/>
        <w:bottom w:val="none" w:sz="0" w:space="0" w:color="auto"/>
        <w:right w:val="none" w:sz="0" w:space="0" w:color="auto"/>
      </w:divBdr>
    </w:div>
    <w:div w:id="262881249">
      <w:bodyDiv w:val="1"/>
      <w:marLeft w:val="0"/>
      <w:marRight w:val="0"/>
      <w:marTop w:val="0"/>
      <w:marBottom w:val="0"/>
      <w:divBdr>
        <w:top w:val="none" w:sz="0" w:space="0" w:color="auto"/>
        <w:left w:val="none" w:sz="0" w:space="0" w:color="auto"/>
        <w:bottom w:val="none" w:sz="0" w:space="0" w:color="auto"/>
        <w:right w:val="none" w:sz="0" w:space="0" w:color="auto"/>
      </w:divBdr>
    </w:div>
    <w:div w:id="297536521">
      <w:bodyDiv w:val="1"/>
      <w:marLeft w:val="0"/>
      <w:marRight w:val="0"/>
      <w:marTop w:val="0"/>
      <w:marBottom w:val="0"/>
      <w:divBdr>
        <w:top w:val="none" w:sz="0" w:space="0" w:color="auto"/>
        <w:left w:val="none" w:sz="0" w:space="0" w:color="auto"/>
        <w:bottom w:val="none" w:sz="0" w:space="0" w:color="auto"/>
        <w:right w:val="none" w:sz="0" w:space="0" w:color="auto"/>
      </w:divBdr>
    </w:div>
    <w:div w:id="381486170">
      <w:bodyDiv w:val="1"/>
      <w:marLeft w:val="0"/>
      <w:marRight w:val="0"/>
      <w:marTop w:val="0"/>
      <w:marBottom w:val="0"/>
      <w:divBdr>
        <w:top w:val="none" w:sz="0" w:space="0" w:color="auto"/>
        <w:left w:val="none" w:sz="0" w:space="0" w:color="auto"/>
        <w:bottom w:val="none" w:sz="0" w:space="0" w:color="auto"/>
        <w:right w:val="none" w:sz="0" w:space="0" w:color="auto"/>
      </w:divBdr>
    </w:div>
    <w:div w:id="391537324">
      <w:bodyDiv w:val="1"/>
      <w:marLeft w:val="0"/>
      <w:marRight w:val="0"/>
      <w:marTop w:val="0"/>
      <w:marBottom w:val="0"/>
      <w:divBdr>
        <w:top w:val="none" w:sz="0" w:space="0" w:color="auto"/>
        <w:left w:val="none" w:sz="0" w:space="0" w:color="auto"/>
        <w:bottom w:val="none" w:sz="0" w:space="0" w:color="auto"/>
        <w:right w:val="none" w:sz="0" w:space="0" w:color="auto"/>
      </w:divBdr>
    </w:div>
    <w:div w:id="415058410">
      <w:bodyDiv w:val="1"/>
      <w:marLeft w:val="0"/>
      <w:marRight w:val="0"/>
      <w:marTop w:val="0"/>
      <w:marBottom w:val="0"/>
      <w:divBdr>
        <w:top w:val="none" w:sz="0" w:space="0" w:color="auto"/>
        <w:left w:val="none" w:sz="0" w:space="0" w:color="auto"/>
        <w:bottom w:val="none" w:sz="0" w:space="0" w:color="auto"/>
        <w:right w:val="none" w:sz="0" w:space="0" w:color="auto"/>
      </w:divBdr>
    </w:div>
    <w:div w:id="429350823">
      <w:bodyDiv w:val="1"/>
      <w:marLeft w:val="0"/>
      <w:marRight w:val="0"/>
      <w:marTop w:val="0"/>
      <w:marBottom w:val="0"/>
      <w:divBdr>
        <w:top w:val="none" w:sz="0" w:space="0" w:color="auto"/>
        <w:left w:val="none" w:sz="0" w:space="0" w:color="auto"/>
        <w:bottom w:val="none" w:sz="0" w:space="0" w:color="auto"/>
        <w:right w:val="none" w:sz="0" w:space="0" w:color="auto"/>
      </w:divBdr>
    </w:div>
    <w:div w:id="441926870">
      <w:bodyDiv w:val="1"/>
      <w:marLeft w:val="0"/>
      <w:marRight w:val="0"/>
      <w:marTop w:val="0"/>
      <w:marBottom w:val="0"/>
      <w:divBdr>
        <w:top w:val="none" w:sz="0" w:space="0" w:color="auto"/>
        <w:left w:val="none" w:sz="0" w:space="0" w:color="auto"/>
        <w:bottom w:val="none" w:sz="0" w:space="0" w:color="auto"/>
        <w:right w:val="none" w:sz="0" w:space="0" w:color="auto"/>
      </w:divBdr>
    </w:div>
    <w:div w:id="469594675">
      <w:bodyDiv w:val="1"/>
      <w:marLeft w:val="0"/>
      <w:marRight w:val="0"/>
      <w:marTop w:val="0"/>
      <w:marBottom w:val="0"/>
      <w:divBdr>
        <w:top w:val="none" w:sz="0" w:space="0" w:color="auto"/>
        <w:left w:val="none" w:sz="0" w:space="0" w:color="auto"/>
        <w:bottom w:val="none" w:sz="0" w:space="0" w:color="auto"/>
        <w:right w:val="none" w:sz="0" w:space="0" w:color="auto"/>
      </w:divBdr>
    </w:div>
    <w:div w:id="502622851">
      <w:bodyDiv w:val="1"/>
      <w:marLeft w:val="0"/>
      <w:marRight w:val="0"/>
      <w:marTop w:val="0"/>
      <w:marBottom w:val="0"/>
      <w:divBdr>
        <w:top w:val="none" w:sz="0" w:space="0" w:color="auto"/>
        <w:left w:val="none" w:sz="0" w:space="0" w:color="auto"/>
        <w:bottom w:val="none" w:sz="0" w:space="0" w:color="auto"/>
        <w:right w:val="none" w:sz="0" w:space="0" w:color="auto"/>
      </w:divBdr>
    </w:div>
    <w:div w:id="531770655">
      <w:bodyDiv w:val="1"/>
      <w:marLeft w:val="0"/>
      <w:marRight w:val="0"/>
      <w:marTop w:val="0"/>
      <w:marBottom w:val="0"/>
      <w:divBdr>
        <w:top w:val="none" w:sz="0" w:space="0" w:color="auto"/>
        <w:left w:val="none" w:sz="0" w:space="0" w:color="auto"/>
        <w:bottom w:val="none" w:sz="0" w:space="0" w:color="auto"/>
        <w:right w:val="none" w:sz="0" w:space="0" w:color="auto"/>
      </w:divBdr>
    </w:div>
    <w:div w:id="555549650">
      <w:bodyDiv w:val="1"/>
      <w:marLeft w:val="0"/>
      <w:marRight w:val="0"/>
      <w:marTop w:val="0"/>
      <w:marBottom w:val="0"/>
      <w:divBdr>
        <w:top w:val="none" w:sz="0" w:space="0" w:color="auto"/>
        <w:left w:val="none" w:sz="0" w:space="0" w:color="auto"/>
        <w:bottom w:val="none" w:sz="0" w:space="0" w:color="auto"/>
        <w:right w:val="none" w:sz="0" w:space="0" w:color="auto"/>
      </w:divBdr>
    </w:div>
    <w:div w:id="590284112">
      <w:bodyDiv w:val="1"/>
      <w:marLeft w:val="0"/>
      <w:marRight w:val="0"/>
      <w:marTop w:val="0"/>
      <w:marBottom w:val="0"/>
      <w:divBdr>
        <w:top w:val="none" w:sz="0" w:space="0" w:color="auto"/>
        <w:left w:val="none" w:sz="0" w:space="0" w:color="auto"/>
        <w:bottom w:val="none" w:sz="0" w:space="0" w:color="auto"/>
        <w:right w:val="none" w:sz="0" w:space="0" w:color="auto"/>
      </w:divBdr>
    </w:div>
    <w:div w:id="623392402">
      <w:bodyDiv w:val="1"/>
      <w:marLeft w:val="0"/>
      <w:marRight w:val="0"/>
      <w:marTop w:val="0"/>
      <w:marBottom w:val="0"/>
      <w:divBdr>
        <w:top w:val="none" w:sz="0" w:space="0" w:color="auto"/>
        <w:left w:val="none" w:sz="0" w:space="0" w:color="auto"/>
        <w:bottom w:val="none" w:sz="0" w:space="0" w:color="auto"/>
        <w:right w:val="none" w:sz="0" w:space="0" w:color="auto"/>
      </w:divBdr>
    </w:div>
    <w:div w:id="628635633">
      <w:marLeft w:val="0"/>
      <w:marRight w:val="0"/>
      <w:marTop w:val="0"/>
      <w:marBottom w:val="0"/>
      <w:divBdr>
        <w:top w:val="none" w:sz="0" w:space="0" w:color="auto"/>
        <w:left w:val="none" w:sz="0" w:space="0" w:color="auto"/>
        <w:bottom w:val="none" w:sz="0" w:space="0" w:color="auto"/>
        <w:right w:val="none" w:sz="0" w:space="0" w:color="auto"/>
      </w:divBdr>
    </w:div>
    <w:div w:id="628635634">
      <w:marLeft w:val="0"/>
      <w:marRight w:val="0"/>
      <w:marTop w:val="0"/>
      <w:marBottom w:val="0"/>
      <w:divBdr>
        <w:top w:val="none" w:sz="0" w:space="0" w:color="auto"/>
        <w:left w:val="none" w:sz="0" w:space="0" w:color="auto"/>
        <w:bottom w:val="none" w:sz="0" w:space="0" w:color="auto"/>
        <w:right w:val="none" w:sz="0" w:space="0" w:color="auto"/>
      </w:divBdr>
    </w:div>
    <w:div w:id="628635635">
      <w:marLeft w:val="0"/>
      <w:marRight w:val="0"/>
      <w:marTop w:val="0"/>
      <w:marBottom w:val="0"/>
      <w:divBdr>
        <w:top w:val="none" w:sz="0" w:space="0" w:color="auto"/>
        <w:left w:val="none" w:sz="0" w:space="0" w:color="auto"/>
        <w:bottom w:val="none" w:sz="0" w:space="0" w:color="auto"/>
        <w:right w:val="none" w:sz="0" w:space="0" w:color="auto"/>
      </w:divBdr>
    </w:div>
    <w:div w:id="628635636">
      <w:marLeft w:val="0"/>
      <w:marRight w:val="0"/>
      <w:marTop w:val="0"/>
      <w:marBottom w:val="0"/>
      <w:divBdr>
        <w:top w:val="none" w:sz="0" w:space="0" w:color="auto"/>
        <w:left w:val="none" w:sz="0" w:space="0" w:color="auto"/>
        <w:bottom w:val="none" w:sz="0" w:space="0" w:color="auto"/>
        <w:right w:val="none" w:sz="0" w:space="0" w:color="auto"/>
      </w:divBdr>
    </w:div>
    <w:div w:id="628635637">
      <w:marLeft w:val="0"/>
      <w:marRight w:val="0"/>
      <w:marTop w:val="0"/>
      <w:marBottom w:val="0"/>
      <w:divBdr>
        <w:top w:val="none" w:sz="0" w:space="0" w:color="auto"/>
        <w:left w:val="none" w:sz="0" w:space="0" w:color="auto"/>
        <w:bottom w:val="none" w:sz="0" w:space="0" w:color="auto"/>
        <w:right w:val="none" w:sz="0" w:space="0" w:color="auto"/>
      </w:divBdr>
    </w:div>
    <w:div w:id="642538176">
      <w:bodyDiv w:val="1"/>
      <w:marLeft w:val="0"/>
      <w:marRight w:val="0"/>
      <w:marTop w:val="0"/>
      <w:marBottom w:val="0"/>
      <w:divBdr>
        <w:top w:val="none" w:sz="0" w:space="0" w:color="auto"/>
        <w:left w:val="none" w:sz="0" w:space="0" w:color="auto"/>
        <w:bottom w:val="none" w:sz="0" w:space="0" w:color="auto"/>
        <w:right w:val="none" w:sz="0" w:space="0" w:color="auto"/>
      </w:divBdr>
    </w:div>
    <w:div w:id="653414021">
      <w:bodyDiv w:val="1"/>
      <w:marLeft w:val="0"/>
      <w:marRight w:val="0"/>
      <w:marTop w:val="0"/>
      <w:marBottom w:val="0"/>
      <w:divBdr>
        <w:top w:val="none" w:sz="0" w:space="0" w:color="auto"/>
        <w:left w:val="none" w:sz="0" w:space="0" w:color="auto"/>
        <w:bottom w:val="none" w:sz="0" w:space="0" w:color="auto"/>
        <w:right w:val="none" w:sz="0" w:space="0" w:color="auto"/>
      </w:divBdr>
    </w:div>
    <w:div w:id="725687431">
      <w:bodyDiv w:val="1"/>
      <w:marLeft w:val="0"/>
      <w:marRight w:val="0"/>
      <w:marTop w:val="0"/>
      <w:marBottom w:val="0"/>
      <w:divBdr>
        <w:top w:val="none" w:sz="0" w:space="0" w:color="auto"/>
        <w:left w:val="none" w:sz="0" w:space="0" w:color="auto"/>
        <w:bottom w:val="none" w:sz="0" w:space="0" w:color="auto"/>
        <w:right w:val="none" w:sz="0" w:space="0" w:color="auto"/>
      </w:divBdr>
    </w:div>
    <w:div w:id="726534674">
      <w:bodyDiv w:val="1"/>
      <w:marLeft w:val="0"/>
      <w:marRight w:val="0"/>
      <w:marTop w:val="0"/>
      <w:marBottom w:val="0"/>
      <w:divBdr>
        <w:top w:val="none" w:sz="0" w:space="0" w:color="auto"/>
        <w:left w:val="none" w:sz="0" w:space="0" w:color="auto"/>
        <w:bottom w:val="none" w:sz="0" w:space="0" w:color="auto"/>
        <w:right w:val="none" w:sz="0" w:space="0" w:color="auto"/>
      </w:divBdr>
    </w:div>
    <w:div w:id="726535381">
      <w:bodyDiv w:val="1"/>
      <w:marLeft w:val="0"/>
      <w:marRight w:val="0"/>
      <w:marTop w:val="0"/>
      <w:marBottom w:val="0"/>
      <w:divBdr>
        <w:top w:val="none" w:sz="0" w:space="0" w:color="auto"/>
        <w:left w:val="none" w:sz="0" w:space="0" w:color="auto"/>
        <w:bottom w:val="none" w:sz="0" w:space="0" w:color="auto"/>
        <w:right w:val="none" w:sz="0" w:space="0" w:color="auto"/>
      </w:divBdr>
    </w:div>
    <w:div w:id="796489423">
      <w:bodyDiv w:val="1"/>
      <w:marLeft w:val="0"/>
      <w:marRight w:val="0"/>
      <w:marTop w:val="0"/>
      <w:marBottom w:val="0"/>
      <w:divBdr>
        <w:top w:val="none" w:sz="0" w:space="0" w:color="auto"/>
        <w:left w:val="none" w:sz="0" w:space="0" w:color="auto"/>
        <w:bottom w:val="none" w:sz="0" w:space="0" w:color="auto"/>
        <w:right w:val="none" w:sz="0" w:space="0" w:color="auto"/>
      </w:divBdr>
    </w:div>
    <w:div w:id="799154665">
      <w:bodyDiv w:val="1"/>
      <w:marLeft w:val="0"/>
      <w:marRight w:val="0"/>
      <w:marTop w:val="0"/>
      <w:marBottom w:val="0"/>
      <w:divBdr>
        <w:top w:val="none" w:sz="0" w:space="0" w:color="auto"/>
        <w:left w:val="none" w:sz="0" w:space="0" w:color="auto"/>
        <w:bottom w:val="none" w:sz="0" w:space="0" w:color="auto"/>
        <w:right w:val="none" w:sz="0" w:space="0" w:color="auto"/>
      </w:divBdr>
    </w:div>
    <w:div w:id="805009149">
      <w:bodyDiv w:val="1"/>
      <w:marLeft w:val="0"/>
      <w:marRight w:val="0"/>
      <w:marTop w:val="0"/>
      <w:marBottom w:val="0"/>
      <w:divBdr>
        <w:top w:val="none" w:sz="0" w:space="0" w:color="auto"/>
        <w:left w:val="none" w:sz="0" w:space="0" w:color="auto"/>
        <w:bottom w:val="none" w:sz="0" w:space="0" w:color="auto"/>
        <w:right w:val="none" w:sz="0" w:space="0" w:color="auto"/>
      </w:divBdr>
    </w:div>
    <w:div w:id="829172740">
      <w:bodyDiv w:val="1"/>
      <w:marLeft w:val="0"/>
      <w:marRight w:val="0"/>
      <w:marTop w:val="0"/>
      <w:marBottom w:val="0"/>
      <w:divBdr>
        <w:top w:val="none" w:sz="0" w:space="0" w:color="auto"/>
        <w:left w:val="none" w:sz="0" w:space="0" w:color="auto"/>
        <w:bottom w:val="none" w:sz="0" w:space="0" w:color="auto"/>
        <w:right w:val="none" w:sz="0" w:space="0" w:color="auto"/>
      </w:divBdr>
    </w:div>
    <w:div w:id="833372994">
      <w:bodyDiv w:val="1"/>
      <w:marLeft w:val="0"/>
      <w:marRight w:val="0"/>
      <w:marTop w:val="0"/>
      <w:marBottom w:val="0"/>
      <w:divBdr>
        <w:top w:val="none" w:sz="0" w:space="0" w:color="auto"/>
        <w:left w:val="none" w:sz="0" w:space="0" w:color="auto"/>
        <w:bottom w:val="none" w:sz="0" w:space="0" w:color="auto"/>
        <w:right w:val="none" w:sz="0" w:space="0" w:color="auto"/>
      </w:divBdr>
    </w:div>
    <w:div w:id="878206759">
      <w:bodyDiv w:val="1"/>
      <w:marLeft w:val="0"/>
      <w:marRight w:val="0"/>
      <w:marTop w:val="0"/>
      <w:marBottom w:val="0"/>
      <w:divBdr>
        <w:top w:val="none" w:sz="0" w:space="0" w:color="auto"/>
        <w:left w:val="none" w:sz="0" w:space="0" w:color="auto"/>
        <w:bottom w:val="none" w:sz="0" w:space="0" w:color="auto"/>
        <w:right w:val="none" w:sz="0" w:space="0" w:color="auto"/>
      </w:divBdr>
    </w:div>
    <w:div w:id="894858601">
      <w:bodyDiv w:val="1"/>
      <w:marLeft w:val="0"/>
      <w:marRight w:val="0"/>
      <w:marTop w:val="0"/>
      <w:marBottom w:val="0"/>
      <w:divBdr>
        <w:top w:val="none" w:sz="0" w:space="0" w:color="auto"/>
        <w:left w:val="none" w:sz="0" w:space="0" w:color="auto"/>
        <w:bottom w:val="none" w:sz="0" w:space="0" w:color="auto"/>
        <w:right w:val="none" w:sz="0" w:space="0" w:color="auto"/>
      </w:divBdr>
    </w:div>
    <w:div w:id="898713713">
      <w:bodyDiv w:val="1"/>
      <w:marLeft w:val="0"/>
      <w:marRight w:val="0"/>
      <w:marTop w:val="0"/>
      <w:marBottom w:val="0"/>
      <w:divBdr>
        <w:top w:val="none" w:sz="0" w:space="0" w:color="auto"/>
        <w:left w:val="none" w:sz="0" w:space="0" w:color="auto"/>
        <w:bottom w:val="none" w:sz="0" w:space="0" w:color="auto"/>
        <w:right w:val="none" w:sz="0" w:space="0" w:color="auto"/>
      </w:divBdr>
    </w:div>
    <w:div w:id="908001736">
      <w:bodyDiv w:val="1"/>
      <w:marLeft w:val="0"/>
      <w:marRight w:val="0"/>
      <w:marTop w:val="0"/>
      <w:marBottom w:val="0"/>
      <w:divBdr>
        <w:top w:val="none" w:sz="0" w:space="0" w:color="auto"/>
        <w:left w:val="none" w:sz="0" w:space="0" w:color="auto"/>
        <w:bottom w:val="none" w:sz="0" w:space="0" w:color="auto"/>
        <w:right w:val="none" w:sz="0" w:space="0" w:color="auto"/>
      </w:divBdr>
    </w:div>
    <w:div w:id="918441966">
      <w:bodyDiv w:val="1"/>
      <w:marLeft w:val="0"/>
      <w:marRight w:val="0"/>
      <w:marTop w:val="0"/>
      <w:marBottom w:val="0"/>
      <w:divBdr>
        <w:top w:val="none" w:sz="0" w:space="0" w:color="auto"/>
        <w:left w:val="none" w:sz="0" w:space="0" w:color="auto"/>
        <w:bottom w:val="none" w:sz="0" w:space="0" w:color="auto"/>
        <w:right w:val="none" w:sz="0" w:space="0" w:color="auto"/>
      </w:divBdr>
    </w:div>
    <w:div w:id="929001980">
      <w:bodyDiv w:val="1"/>
      <w:marLeft w:val="0"/>
      <w:marRight w:val="0"/>
      <w:marTop w:val="0"/>
      <w:marBottom w:val="0"/>
      <w:divBdr>
        <w:top w:val="none" w:sz="0" w:space="0" w:color="auto"/>
        <w:left w:val="none" w:sz="0" w:space="0" w:color="auto"/>
        <w:bottom w:val="none" w:sz="0" w:space="0" w:color="auto"/>
        <w:right w:val="none" w:sz="0" w:space="0" w:color="auto"/>
      </w:divBdr>
    </w:div>
    <w:div w:id="1035350151">
      <w:bodyDiv w:val="1"/>
      <w:marLeft w:val="0"/>
      <w:marRight w:val="0"/>
      <w:marTop w:val="0"/>
      <w:marBottom w:val="0"/>
      <w:divBdr>
        <w:top w:val="none" w:sz="0" w:space="0" w:color="auto"/>
        <w:left w:val="none" w:sz="0" w:space="0" w:color="auto"/>
        <w:bottom w:val="none" w:sz="0" w:space="0" w:color="auto"/>
        <w:right w:val="none" w:sz="0" w:space="0" w:color="auto"/>
      </w:divBdr>
    </w:div>
    <w:div w:id="1061027999">
      <w:bodyDiv w:val="1"/>
      <w:marLeft w:val="0"/>
      <w:marRight w:val="0"/>
      <w:marTop w:val="0"/>
      <w:marBottom w:val="0"/>
      <w:divBdr>
        <w:top w:val="none" w:sz="0" w:space="0" w:color="auto"/>
        <w:left w:val="none" w:sz="0" w:space="0" w:color="auto"/>
        <w:bottom w:val="none" w:sz="0" w:space="0" w:color="auto"/>
        <w:right w:val="none" w:sz="0" w:space="0" w:color="auto"/>
      </w:divBdr>
    </w:div>
    <w:div w:id="1090081126">
      <w:bodyDiv w:val="1"/>
      <w:marLeft w:val="0"/>
      <w:marRight w:val="0"/>
      <w:marTop w:val="0"/>
      <w:marBottom w:val="0"/>
      <w:divBdr>
        <w:top w:val="none" w:sz="0" w:space="0" w:color="auto"/>
        <w:left w:val="none" w:sz="0" w:space="0" w:color="auto"/>
        <w:bottom w:val="none" w:sz="0" w:space="0" w:color="auto"/>
        <w:right w:val="none" w:sz="0" w:space="0" w:color="auto"/>
      </w:divBdr>
    </w:div>
    <w:div w:id="1152678145">
      <w:bodyDiv w:val="1"/>
      <w:marLeft w:val="0"/>
      <w:marRight w:val="0"/>
      <w:marTop w:val="0"/>
      <w:marBottom w:val="0"/>
      <w:divBdr>
        <w:top w:val="none" w:sz="0" w:space="0" w:color="auto"/>
        <w:left w:val="none" w:sz="0" w:space="0" w:color="auto"/>
        <w:bottom w:val="none" w:sz="0" w:space="0" w:color="auto"/>
        <w:right w:val="none" w:sz="0" w:space="0" w:color="auto"/>
      </w:divBdr>
    </w:div>
    <w:div w:id="1177768601">
      <w:bodyDiv w:val="1"/>
      <w:marLeft w:val="0"/>
      <w:marRight w:val="0"/>
      <w:marTop w:val="0"/>
      <w:marBottom w:val="0"/>
      <w:divBdr>
        <w:top w:val="none" w:sz="0" w:space="0" w:color="auto"/>
        <w:left w:val="none" w:sz="0" w:space="0" w:color="auto"/>
        <w:bottom w:val="none" w:sz="0" w:space="0" w:color="auto"/>
        <w:right w:val="none" w:sz="0" w:space="0" w:color="auto"/>
      </w:divBdr>
    </w:div>
    <w:div w:id="1195461607">
      <w:bodyDiv w:val="1"/>
      <w:marLeft w:val="0"/>
      <w:marRight w:val="0"/>
      <w:marTop w:val="0"/>
      <w:marBottom w:val="0"/>
      <w:divBdr>
        <w:top w:val="none" w:sz="0" w:space="0" w:color="auto"/>
        <w:left w:val="none" w:sz="0" w:space="0" w:color="auto"/>
        <w:bottom w:val="none" w:sz="0" w:space="0" w:color="auto"/>
        <w:right w:val="none" w:sz="0" w:space="0" w:color="auto"/>
      </w:divBdr>
    </w:div>
    <w:div w:id="1205823458">
      <w:bodyDiv w:val="1"/>
      <w:marLeft w:val="0"/>
      <w:marRight w:val="0"/>
      <w:marTop w:val="0"/>
      <w:marBottom w:val="0"/>
      <w:divBdr>
        <w:top w:val="none" w:sz="0" w:space="0" w:color="auto"/>
        <w:left w:val="none" w:sz="0" w:space="0" w:color="auto"/>
        <w:bottom w:val="none" w:sz="0" w:space="0" w:color="auto"/>
        <w:right w:val="none" w:sz="0" w:space="0" w:color="auto"/>
      </w:divBdr>
    </w:div>
    <w:div w:id="1234924069">
      <w:bodyDiv w:val="1"/>
      <w:marLeft w:val="0"/>
      <w:marRight w:val="0"/>
      <w:marTop w:val="0"/>
      <w:marBottom w:val="0"/>
      <w:divBdr>
        <w:top w:val="none" w:sz="0" w:space="0" w:color="auto"/>
        <w:left w:val="none" w:sz="0" w:space="0" w:color="auto"/>
        <w:bottom w:val="none" w:sz="0" w:space="0" w:color="auto"/>
        <w:right w:val="none" w:sz="0" w:space="0" w:color="auto"/>
      </w:divBdr>
    </w:div>
    <w:div w:id="1285235217">
      <w:bodyDiv w:val="1"/>
      <w:marLeft w:val="0"/>
      <w:marRight w:val="0"/>
      <w:marTop w:val="0"/>
      <w:marBottom w:val="0"/>
      <w:divBdr>
        <w:top w:val="none" w:sz="0" w:space="0" w:color="auto"/>
        <w:left w:val="none" w:sz="0" w:space="0" w:color="auto"/>
        <w:bottom w:val="none" w:sz="0" w:space="0" w:color="auto"/>
        <w:right w:val="none" w:sz="0" w:space="0" w:color="auto"/>
      </w:divBdr>
    </w:div>
    <w:div w:id="1379740863">
      <w:bodyDiv w:val="1"/>
      <w:marLeft w:val="0"/>
      <w:marRight w:val="0"/>
      <w:marTop w:val="0"/>
      <w:marBottom w:val="0"/>
      <w:divBdr>
        <w:top w:val="none" w:sz="0" w:space="0" w:color="auto"/>
        <w:left w:val="none" w:sz="0" w:space="0" w:color="auto"/>
        <w:bottom w:val="none" w:sz="0" w:space="0" w:color="auto"/>
        <w:right w:val="none" w:sz="0" w:space="0" w:color="auto"/>
      </w:divBdr>
    </w:div>
    <w:div w:id="1387953232">
      <w:bodyDiv w:val="1"/>
      <w:marLeft w:val="0"/>
      <w:marRight w:val="0"/>
      <w:marTop w:val="0"/>
      <w:marBottom w:val="0"/>
      <w:divBdr>
        <w:top w:val="none" w:sz="0" w:space="0" w:color="auto"/>
        <w:left w:val="none" w:sz="0" w:space="0" w:color="auto"/>
        <w:bottom w:val="none" w:sz="0" w:space="0" w:color="auto"/>
        <w:right w:val="none" w:sz="0" w:space="0" w:color="auto"/>
      </w:divBdr>
    </w:div>
    <w:div w:id="1390499905">
      <w:bodyDiv w:val="1"/>
      <w:marLeft w:val="0"/>
      <w:marRight w:val="0"/>
      <w:marTop w:val="0"/>
      <w:marBottom w:val="0"/>
      <w:divBdr>
        <w:top w:val="none" w:sz="0" w:space="0" w:color="auto"/>
        <w:left w:val="none" w:sz="0" w:space="0" w:color="auto"/>
        <w:bottom w:val="none" w:sz="0" w:space="0" w:color="auto"/>
        <w:right w:val="none" w:sz="0" w:space="0" w:color="auto"/>
      </w:divBdr>
    </w:div>
    <w:div w:id="1458599770">
      <w:bodyDiv w:val="1"/>
      <w:marLeft w:val="0"/>
      <w:marRight w:val="0"/>
      <w:marTop w:val="0"/>
      <w:marBottom w:val="0"/>
      <w:divBdr>
        <w:top w:val="none" w:sz="0" w:space="0" w:color="auto"/>
        <w:left w:val="none" w:sz="0" w:space="0" w:color="auto"/>
        <w:bottom w:val="none" w:sz="0" w:space="0" w:color="auto"/>
        <w:right w:val="none" w:sz="0" w:space="0" w:color="auto"/>
      </w:divBdr>
    </w:div>
    <w:div w:id="1476872012">
      <w:bodyDiv w:val="1"/>
      <w:marLeft w:val="0"/>
      <w:marRight w:val="0"/>
      <w:marTop w:val="0"/>
      <w:marBottom w:val="0"/>
      <w:divBdr>
        <w:top w:val="none" w:sz="0" w:space="0" w:color="auto"/>
        <w:left w:val="none" w:sz="0" w:space="0" w:color="auto"/>
        <w:bottom w:val="none" w:sz="0" w:space="0" w:color="auto"/>
        <w:right w:val="none" w:sz="0" w:space="0" w:color="auto"/>
      </w:divBdr>
    </w:div>
    <w:div w:id="1508248442">
      <w:bodyDiv w:val="1"/>
      <w:marLeft w:val="0"/>
      <w:marRight w:val="0"/>
      <w:marTop w:val="0"/>
      <w:marBottom w:val="0"/>
      <w:divBdr>
        <w:top w:val="none" w:sz="0" w:space="0" w:color="auto"/>
        <w:left w:val="none" w:sz="0" w:space="0" w:color="auto"/>
        <w:bottom w:val="none" w:sz="0" w:space="0" w:color="auto"/>
        <w:right w:val="none" w:sz="0" w:space="0" w:color="auto"/>
      </w:divBdr>
    </w:div>
    <w:div w:id="1541014246">
      <w:bodyDiv w:val="1"/>
      <w:marLeft w:val="0"/>
      <w:marRight w:val="0"/>
      <w:marTop w:val="0"/>
      <w:marBottom w:val="0"/>
      <w:divBdr>
        <w:top w:val="none" w:sz="0" w:space="0" w:color="auto"/>
        <w:left w:val="none" w:sz="0" w:space="0" w:color="auto"/>
        <w:bottom w:val="none" w:sz="0" w:space="0" w:color="auto"/>
        <w:right w:val="none" w:sz="0" w:space="0" w:color="auto"/>
      </w:divBdr>
    </w:div>
    <w:div w:id="1572274273">
      <w:bodyDiv w:val="1"/>
      <w:marLeft w:val="0"/>
      <w:marRight w:val="0"/>
      <w:marTop w:val="0"/>
      <w:marBottom w:val="0"/>
      <w:divBdr>
        <w:top w:val="none" w:sz="0" w:space="0" w:color="auto"/>
        <w:left w:val="none" w:sz="0" w:space="0" w:color="auto"/>
        <w:bottom w:val="none" w:sz="0" w:space="0" w:color="auto"/>
        <w:right w:val="none" w:sz="0" w:space="0" w:color="auto"/>
      </w:divBdr>
    </w:div>
    <w:div w:id="1658654121">
      <w:bodyDiv w:val="1"/>
      <w:marLeft w:val="0"/>
      <w:marRight w:val="0"/>
      <w:marTop w:val="0"/>
      <w:marBottom w:val="0"/>
      <w:divBdr>
        <w:top w:val="none" w:sz="0" w:space="0" w:color="auto"/>
        <w:left w:val="none" w:sz="0" w:space="0" w:color="auto"/>
        <w:bottom w:val="none" w:sz="0" w:space="0" w:color="auto"/>
        <w:right w:val="none" w:sz="0" w:space="0" w:color="auto"/>
      </w:divBdr>
    </w:div>
    <w:div w:id="1717310302">
      <w:bodyDiv w:val="1"/>
      <w:marLeft w:val="0"/>
      <w:marRight w:val="0"/>
      <w:marTop w:val="0"/>
      <w:marBottom w:val="0"/>
      <w:divBdr>
        <w:top w:val="none" w:sz="0" w:space="0" w:color="auto"/>
        <w:left w:val="none" w:sz="0" w:space="0" w:color="auto"/>
        <w:bottom w:val="none" w:sz="0" w:space="0" w:color="auto"/>
        <w:right w:val="none" w:sz="0" w:space="0" w:color="auto"/>
      </w:divBdr>
    </w:div>
    <w:div w:id="1725832040">
      <w:bodyDiv w:val="1"/>
      <w:marLeft w:val="45"/>
      <w:marRight w:val="45"/>
      <w:marTop w:val="45"/>
      <w:marBottom w:val="45"/>
      <w:divBdr>
        <w:top w:val="none" w:sz="0" w:space="0" w:color="auto"/>
        <w:left w:val="none" w:sz="0" w:space="0" w:color="auto"/>
        <w:bottom w:val="none" w:sz="0" w:space="0" w:color="auto"/>
        <w:right w:val="none" w:sz="0" w:space="0" w:color="auto"/>
      </w:divBdr>
      <w:divsChild>
        <w:div w:id="1821725855">
          <w:marLeft w:val="0"/>
          <w:marRight w:val="0"/>
          <w:marTop w:val="0"/>
          <w:marBottom w:val="75"/>
          <w:divBdr>
            <w:top w:val="none" w:sz="0" w:space="0" w:color="auto"/>
            <w:left w:val="none" w:sz="0" w:space="0" w:color="auto"/>
            <w:bottom w:val="none" w:sz="0" w:space="0" w:color="auto"/>
            <w:right w:val="none" w:sz="0" w:space="0" w:color="auto"/>
          </w:divBdr>
        </w:div>
      </w:divsChild>
    </w:div>
    <w:div w:id="1739204142">
      <w:bodyDiv w:val="1"/>
      <w:marLeft w:val="0"/>
      <w:marRight w:val="0"/>
      <w:marTop w:val="0"/>
      <w:marBottom w:val="0"/>
      <w:divBdr>
        <w:top w:val="none" w:sz="0" w:space="0" w:color="auto"/>
        <w:left w:val="none" w:sz="0" w:space="0" w:color="auto"/>
        <w:bottom w:val="none" w:sz="0" w:space="0" w:color="auto"/>
        <w:right w:val="none" w:sz="0" w:space="0" w:color="auto"/>
      </w:divBdr>
    </w:div>
    <w:div w:id="1759673503">
      <w:bodyDiv w:val="1"/>
      <w:marLeft w:val="0"/>
      <w:marRight w:val="0"/>
      <w:marTop w:val="0"/>
      <w:marBottom w:val="0"/>
      <w:divBdr>
        <w:top w:val="none" w:sz="0" w:space="0" w:color="auto"/>
        <w:left w:val="none" w:sz="0" w:space="0" w:color="auto"/>
        <w:bottom w:val="none" w:sz="0" w:space="0" w:color="auto"/>
        <w:right w:val="none" w:sz="0" w:space="0" w:color="auto"/>
      </w:divBdr>
    </w:div>
    <w:div w:id="1790784676">
      <w:bodyDiv w:val="1"/>
      <w:marLeft w:val="0"/>
      <w:marRight w:val="0"/>
      <w:marTop w:val="0"/>
      <w:marBottom w:val="0"/>
      <w:divBdr>
        <w:top w:val="none" w:sz="0" w:space="0" w:color="auto"/>
        <w:left w:val="none" w:sz="0" w:space="0" w:color="auto"/>
        <w:bottom w:val="none" w:sz="0" w:space="0" w:color="auto"/>
        <w:right w:val="none" w:sz="0" w:space="0" w:color="auto"/>
      </w:divBdr>
    </w:div>
    <w:div w:id="1791778626">
      <w:bodyDiv w:val="1"/>
      <w:marLeft w:val="0"/>
      <w:marRight w:val="0"/>
      <w:marTop w:val="0"/>
      <w:marBottom w:val="0"/>
      <w:divBdr>
        <w:top w:val="none" w:sz="0" w:space="0" w:color="auto"/>
        <w:left w:val="none" w:sz="0" w:space="0" w:color="auto"/>
        <w:bottom w:val="none" w:sz="0" w:space="0" w:color="auto"/>
        <w:right w:val="none" w:sz="0" w:space="0" w:color="auto"/>
      </w:divBdr>
    </w:div>
    <w:div w:id="1810777762">
      <w:bodyDiv w:val="1"/>
      <w:marLeft w:val="0"/>
      <w:marRight w:val="0"/>
      <w:marTop w:val="0"/>
      <w:marBottom w:val="0"/>
      <w:divBdr>
        <w:top w:val="none" w:sz="0" w:space="0" w:color="auto"/>
        <w:left w:val="none" w:sz="0" w:space="0" w:color="auto"/>
        <w:bottom w:val="none" w:sz="0" w:space="0" w:color="auto"/>
        <w:right w:val="none" w:sz="0" w:space="0" w:color="auto"/>
      </w:divBdr>
    </w:div>
    <w:div w:id="1812938756">
      <w:bodyDiv w:val="1"/>
      <w:marLeft w:val="0"/>
      <w:marRight w:val="0"/>
      <w:marTop w:val="0"/>
      <w:marBottom w:val="0"/>
      <w:divBdr>
        <w:top w:val="none" w:sz="0" w:space="0" w:color="auto"/>
        <w:left w:val="none" w:sz="0" w:space="0" w:color="auto"/>
        <w:bottom w:val="none" w:sz="0" w:space="0" w:color="auto"/>
        <w:right w:val="none" w:sz="0" w:space="0" w:color="auto"/>
      </w:divBdr>
    </w:div>
    <w:div w:id="1837114429">
      <w:bodyDiv w:val="1"/>
      <w:marLeft w:val="0"/>
      <w:marRight w:val="0"/>
      <w:marTop w:val="0"/>
      <w:marBottom w:val="0"/>
      <w:divBdr>
        <w:top w:val="none" w:sz="0" w:space="0" w:color="auto"/>
        <w:left w:val="none" w:sz="0" w:space="0" w:color="auto"/>
        <w:bottom w:val="none" w:sz="0" w:space="0" w:color="auto"/>
        <w:right w:val="none" w:sz="0" w:space="0" w:color="auto"/>
      </w:divBdr>
    </w:div>
    <w:div w:id="1851093412">
      <w:bodyDiv w:val="1"/>
      <w:marLeft w:val="0"/>
      <w:marRight w:val="0"/>
      <w:marTop w:val="0"/>
      <w:marBottom w:val="0"/>
      <w:divBdr>
        <w:top w:val="none" w:sz="0" w:space="0" w:color="auto"/>
        <w:left w:val="none" w:sz="0" w:space="0" w:color="auto"/>
        <w:bottom w:val="none" w:sz="0" w:space="0" w:color="auto"/>
        <w:right w:val="none" w:sz="0" w:space="0" w:color="auto"/>
      </w:divBdr>
    </w:div>
    <w:div w:id="1878084820">
      <w:bodyDiv w:val="1"/>
      <w:marLeft w:val="0"/>
      <w:marRight w:val="0"/>
      <w:marTop w:val="0"/>
      <w:marBottom w:val="0"/>
      <w:divBdr>
        <w:top w:val="none" w:sz="0" w:space="0" w:color="auto"/>
        <w:left w:val="none" w:sz="0" w:space="0" w:color="auto"/>
        <w:bottom w:val="none" w:sz="0" w:space="0" w:color="auto"/>
        <w:right w:val="none" w:sz="0" w:space="0" w:color="auto"/>
      </w:divBdr>
    </w:div>
    <w:div w:id="1998611052">
      <w:bodyDiv w:val="1"/>
      <w:marLeft w:val="0"/>
      <w:marRight w:val="0"/>
      <w:marTop w:val="0"/>
      <w:marBottom w:val="0"/>
      <w:divBdr>
        <w:top w:val="none" w:sz="0" w:space="0" w:color="auto"/>
        <w:left w:val="none" w:sz="0" w:space="0" w:color="auto"/>
        <w:bottom w:val="none" w:sz="0" w:space="0" w:color="auto"/>
        <w:right w:val="none" w:sz="0" w:space="0" w:color="auto"/>
      </w:divBdr>
    </w:div>
    <w:div w:id="2122844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euforgen.org/species/" TargetMode="External"/><Relationship Id="rId21" Type="http://schemas.openxmlformats.org/officeDocument/2006/relationships/hyperlink" Target="https://pra.eppo.int/" TargetMode="External"/><Relationship Id="rId42" Type="http://schemas.openxmlformats.org/officeDocument/2006/relationships/hyperlink" Target="https://www.eppo.int/media/uploaded_images/RESOURCES/special_projects/03_rating_guidance_for_climatic_suitability.pdf" TargetMode="External"/><Relationship Id="rId47" Type="http://schemas.openxmlformats.org/officeDocument/2006/relationships/hyperlink" Target="https://ec.europa.eu/eurostat/web/international-trade-in-goods/data/database" TargetMode="External"/><Relationship Id="rId63" Type="http://schemas.openxmlformats.org/officeDocument/2006/relationships/hyperlink" Target="https://pra.eppo.int/" TargetMode="External"/><Relationship Id="rId68" Type="http://schemas.openxmlformats.org/officeDocument/2006/relationships/hyperlink" Target="https://upload.eppo.int/download/1515of1a15c4a0" TargetMode="External"/><Relationship Id="rId16" Type="http://schemas.openxmlformats.org/officeDocument/2006/relationships/hyperlink" Target="https://pra.eppo.int/" TargetMode="External"/><Relationship Id="rId11" Type="http://schemas.openxmlformats.org/officeDocument/2006/relationships/hyperlink" Target="https://onlinelibrary.wiley.com/doi/epdf/10.1111/epp.12372" TargetMode="External"/><Relationship Id="rId32" Type="http://schemas.openxmlformats.org/officeDocument/2006/relationships/hyperlink" Target="https://www.eppo.int/RESOURCES/eppo_publications/eppo_reporting_service" TargetMode="External"/><Relationship Id="rId37" Type="http://schemas.openxmlformats.org/officeDocument/2006/relationships/hyperlink" Target="https://ec.europa.eu/eurostat/web/inte%20rnational-trade-in-goods/data/database" TargetMode="External"/><Relationship Id="rId53" Type="http://schemas.openxmlformats.org/officeDocument/2006/relationships/hyperlink" Target="https://www.eppo.int/media/uploaded_images/RESOURCES/special_projects/02_climatic_suitability_risk_mapping_DSS.pdf" TargetMode="External"/><Relationship Id="rId58" Type="http://schemas.openxmlformats.org/officeDocument/2006/relationships/hyperlink" Target="https://gd.eppo.int/standards/PM5/" TargetMode="External"/><Relationship Id="rId74" Type="http://schemas.openxmlformats.org/officeDocument/2006/relationships/hyperlink" Target="https://upload.eppo.int/download/941od9c0a5163" TargetMode="External"/><Relationship Id="rId79" Type="http://schemas.openxmlformats.org/officeDocument/2006/relationships/image" Target="media/image2.png"/><Relationship Id="rId5" Type="http://schemas.openxmlformats.org/officeDocument/2006/relationships/webSettings" Target="webSettings.xml"/><Relationship Id="rId61" Type="http://schemas.openxmlformats.org/officeDocument/2006/relationships/hyperlink" Target="https://cices.eu/content/uploads/sites/8/2018/01/Guidance-V51-01012018.pdf" TargetMode="External"/><Relationship Id="rId82" Type="http://schemas.openxmlformats.org/officeDocument/2006/relationships/fontTable" Target="fontTable.xml"/><Relationship Id="rId19" Type="http://schemas.openxmlformats.org/officeDocument/2006/relationships/hyperlink" Target="http://spsims.wto.org/en/Notifications/Search" TargetMode="External"/><Relationship Id="rId14" Type="http://schemas.openxmlformats.org/officeDocument/2006/relationships/footer" Target="footer2.xml"/><Relationship Id="rId22" Type="http://schemas.openxmlformats.org/officeDocument/2006/relationships/hyperlink" Target="http://faostat.fao.org/site/567/default.aspx" TargetMode="External"/><Relationship Id="rId27" Type="http://schemas.openxmlformats.org/officeDocument/2006/relationships/hyperlink" Target="https://www.eppo.int/media/uploaded_images/RESOURCES/special_projects/capra%20maps.zip" TargetMode="External"/><Relationship Id="rId30" Type="http://schemas.openxmlformats.org/officeDocument/2006/relationships/hyperlink" Target="https://land.copernicus.eu/pan-european/corine-land-cover" TargetMode="External"/><Relationship Id="rId35" Type="http://schemas.openxmlformats.org/officeDocument/2006/relationships/hyperlink" Target="https://ec.europa.eu/food/plant/plant_health_biosecurity/europhyt/interceptions_en" TargetMode="External"/><Relationship Id="rId43" Type="http://schemas.openxmlformats.org/officeDocument/2006/relationships/hyperlink" Target="https://upload.eppo.int/download/1413o7725135f9" TargetMode="External"/><Relationship Id="rId48" Type="http://schemas.openxmlformats.org/officeDocument/2006/relationships/hyperlink" Target="http://faostat.fao.org/site/535/default.aspx" TargetMode="External"/><Relationship Id="rId56" Type="http://schemas.openxmlformats.org/officeDocument/2006/relationships/hyperlink" Target="https://www.eppo.int/media/uploaded_images/RESOURCES/special_projects/04_spread_modules.pdf" TargetMode="External"/><Relationship Id="rId64" Type="http://schemas.openxmlformats.org/officeDocument/2006/relationships/hyperlink" Target="https://cices.eu/content/uploads/sites/8/2018/01/Guidance-V51-01012018.pdf" TargetMode="External"/><Relationship Id="rId69" Type="http://schemas.openxmlformats.org/officeDocument/2006/relationships/hyperlink" Target="https://upload.eppo.int/download/810obef1c267d" TargetMode="External"/><Relationship Id="rId77" Type="http://schemas.openxmlformats.org/officeDocument/2006/relationships/hyperlink" Target="https://pra.eppo.int/pra/754612f5-8dc8-4e48-b7bd-246eea8cac78" TargetMode="External"/><Relationship Id="rId8" Type="http://schemas.openxmlformats.org/officeDocument/2006/relationships/hyperlink" Target="https://gd.eppo.int/" TargetMode="External"/><Relationship Id="rId51" Type="http://schemas.openxmlformats.org/officeDocument/2006/relationships/hyperlink" Target="https://land.copernicus.eu/pan-european/corine-land-cover" TargetMode="External"/><Relationship Id="rId72" Type="http://schemas.openxmlformats.org/officeDocument/2006/relationships/hyperlink" Target="https://gd.eppo.int/standards/PM5/" TargetMode="External"/><Relationship Id="rId80" Type="http://schemas.openxmlformats.org/officeDocument/2006/relationships/hyperlink" Target="https://onlinelibrary.wiley.com/doi/epdf/10.1111/epp.12372" TargetMode="External"/><Relationship Id="rId3" Type="http://schemas.openxmlformats.org/officeDocument/2006/relationships/styles" Target="styles.xml"/><Relationship Id="rId12" Type="http://schemas.openxmlformats.org/officeDocument/2006/relationships/hyperlink" Target="http://www.eppo.org/PUBLICATIONS/bulletin/instructions_for_authors.pdf" TargetMode="External"/><Relationship Id="rId17" Type="http://schemas.openxmlformats.org/officeDocument/2006/relationships/hyperlink" Target="https://gd.eppo.int/" TargetMode="External"/><Relationship Id="rId25" Type="http://schemas.openxmlformats.org/officeDocument/2006/relationships/hyperlink" Target="https://www.iucnredlist.org/" TargetMode="External"/><Relationship Id="rId33" Type="http://schemas.openxmlformats.org/officeDocument/2006/relationships/hyperlink" Target="https://pra.eppo.int/pra/754612f5-8dc8-4e48-b7bd-246eea8cac78" TargetMode="External"/><Relationship Id="rId38" Type="http://schemas.openxmlformats.org/officeDocument/2006/relationships/hyperlink" Target="https://ec.europa.eu/eurostat/web/international-trade-in-goods/data/database" TargetMode="External"/><Relationship Id="rId46" Type="http://schemas.openxmlformats.org/officeDocument/2006/relationships/hyperlink" Target="https://ec.europa.eu/eurostat/web/international-trade-in-goods/data/database" TargetMode="External"/><Relationship Id="rId59" Type="http://schemas.openxmlformats.org/officeDocument/2006/relationships/hyperlink" Target="http://eunis.eea.europa.eu/habitats-code-browser.jsp" TargetMode="External"/><Relationship Id="rId67" Type="http://schemas.openxmlformats.org/officeDocument/2006/relationships/hyperlink" Target="https://upload.eppo.int/download/1412o8742296b6" TargetMode="External"/><Relationship Id="rId20" Type="http://schemas.openxmlformats.org/officeDocument/2006/relationships/hyperlink" Target="https://gd.eppo.int/" TargetMode="External"/><Relationship Id="rId41" Type="http://schemas.openxmlformats.org/officeDocument/2006/relationships/hyperlink" Target="https://pra.eppo.int/" TargetMode="External"/><Relationship Id="rId54" Type="http://schemas.openxmlformats.org/officeDocument/2006/relationships/hyperlink" Target="https://pra.eppo.int/" TargetMode="External"/><Relationship Id="rId62" Type="http://schemas.openxmlformats.org/officeDocument/2006/relationships/hyperlink" Target="https://cices.eu/content/uploads/sites/8/2018/01/Guidance-V51-01012018.pdf" TargetMode="External"/><Relationship Id="rId70" Type="http://schemas.openxmlformats.org/officeDocument/2006/relationships/hyperlink" Target="https://upload.eppo.int/download/1715o0eb5eeef0" TargetMode="External"/><Relationship Id="rId75" Type="http://schemas.openxmlformats.org/officeDocument/2006/relationships/hyperlink" Target="https://upload.eppo.int/download/1054o10410615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ppo.int/ABOUT_EPPO/eppo_members" TargetMode="External"/><Relationship Id="rId23" Type="http://schemas.openxmlformats.org/officeDocument/2006/relationships/hyperlink" Target="https://ec.europa.eu/eurostat/home?" TargetMode="External"/><Relationship Id="rId28" Type="http://schemas.openxmlformats.org/officeDocument/2006/relationships/hyperlink" Target="https://eunis.eea.europa.eu/" TargetMode="External"/><Relationship Id="rId36" Type="http://schemas.openxmlformats.org/officeDocument/2006/relationships/hyperlink" Target="https://pra.eppo.int/" TargetMode="External"/><Relationship Id="rId49" Type="http://schemas.openxmlformats.org/officeDocument/2006/relationships/hyperlink" Target="https://www.eppo.int/media/uploaded_images/RESOURCES/special_projects/capra%20maps.zip" TargetMode="External"/><Relationship Id="rId57" Type="http://schemas.openxmlformats.org/officeDocument/2006/relationships/hyperlink" Target="https://pra.eppo.int/" TargetMode="External"/><Relationship Id="rId10" Type="http://schemas.openxmlformats.org/officeDocument/2006/relationships/hyperlink" Target="http://epp.eurostat.ec.europa.eu/portal/page/portal/agriculture/introduction" TargetMode="External"/><Relationship Id="rId31" Type="http://schemas.openxmlformats.org/officeDocument/2006/relationships/hyperlink" Target="https://ec.europa.eu/food/plant/plant_health_biosecurity/europhyt/interceptions_en" TargetMode="External"/><Relationship Id="rId44" Type="http://schemas.openxmlformats.org/officeDocument/2006/relationships/image" Target="media/image1.png"/><Relationship Id="rId52" Type="http://schemas.openxmlformats.org/officeDocument/2006/relationships/hyperlink" Target="https://www.eppo.int/media/uploaded_images/RESOURCES/special_projects/03_rating_guidance_for_climatic_suitability.pdf" TargetMode="External"/><Relationship Id="rId60" Type="http://schemas.openxmlformats.org/officeDocument/2006/relationships/hyperlink" Target="https://pra.eppo.int/" TargetMode="External"/><Relationship Id="rId65" Type="http://schemas.openxmlformats.org/officeDocument/2006/relationships/hyperlink" Target="https://cices.eu/content/uploads/sites/8/2018/01/Guidance-V51-01012018.pdf" TargetMode="External"/><Relationship Id="rId73" Type="http://schemas.openxmlformats.org/officeDocument/2006/relationships/hyperlink" Target="https://upload.eppo.int/download/1054o10410615e" TargetMode="External"/><Relationship Id="rId78" Type="http://schemas.openxmlformats.org/officeDocument/2006/relationships/hyperlink" Target="https://upload.eppo.int/download/1716odc655eb60" TargetMode="External"/><Relationship Id="rId81" Type="http://schemas.openxmlformats.org/officeDocument/2006/relationships/hyperlink" Target="http://www.eppo.org/PUBLICATIONS/bulletin/instructions_for_authors.pdf" TargetMode="External"/><Relationship Id="rId4" Type="http://schemas.openxmlformats.org/officeDocument/2006/relationships/settings" Target="settings.xml"/><Relationship Id="rId9" Type="http://schemas.openxmlformats.org/officeDocument/2006/relationships/hyperlink" Target="http://faostat.fao.org/site/567/default.aspx" TargetMode="External"/><Relationship Id="rId13" Type="http://schemas.openxmlformats.org/officeDocument/2006/relationships/footer" Target="footer1.xml"/><Relationship Id="rId18" Type="http://schemas.openxmlformats.org/officeDocument/2006/relationships/hyperlink" Target="https://www.ippc.int/en/countries/all/regulatedpests/" TargetMode="External"/><Relationship Id="rId39" Type="http://schemas.openxmlformats.org/officeDocument/2006/relationships/hyperlink" Target="http://faostat.fao.org/site/535/default.aspx" TargetMode="External"/><Relationship Id="rId34" Type="http://schemas.openxmlformats.org/officeDocument/2006/relationships/hyperlink" Target="https://pra.eppo.int/pra/754612f5-8dc8-4e48-b7bd-246eea8cac78" TargetMode="External"/><Relationship Id="rId50" Type="http://schemas.openxmlformats.org/officeDocument/2006/relationships/hyperlink" Target="https://www.gbif.org/en/" TargetMode="External"/><Relationship Id="rId55" Type="http://schemas.openxmlformats.org/officeDocument/2006/relationships/hyperlink" Target="https://pra.eppo.int/" TargetMode="External"/><Relationship Id="rId76" Type="http://schemas.openxmlformats.org/officeDocument/2006/relationships/hyperlink" Target="https://upload.eppo.int/download/941od9c0a5163" TargetMode="External"/><Relationship Id="rId7" Type="http://schemas.openxmlformats.org/officeDocument/2006/relationships/endnotes" Target="endnotes.xml"/><Relationship Id="rId71" Type="http://schemas.openxmlformats.org/officeDocument/2006/relationships/hyperlink" Target="https://gd.eppo.int/standards/PM5/" TargetMode="External"/><Relationship Id="rId2" Type="http://schemas.openxmlformats.org/officeDocument/2006/relationships/numbering" Target="numbering.xml"/><Relationship Id="rId29" Type="http://schemas.openxmlformats.org/officeDocument/2006/relationships/hyperlink" Target="https://land.copernicus.eu/user-corner/technical-library/corine-land-cover-nomenclature-guidelines/html" TargetMode="External"/><Relationship Id="rId24" Type="http://schemas.openxmlformats.org/officeDocument/2006/relationships/hyperlink" Target="http://epp.eurostat.ec.europa.eu/portal/page/portal/agriculture/introduction" TargetMode="External"/><Relationship Id="rId40" Type="http://schemas.openxmlformats.org/officeDocument/2006/relationships/hyperlink" Target="https://pra.eppo.int/" TargetMode="External"/><Relationship Id="rId45" Type="http://schemas.openxmlformats.org/officeDocument/2006/relationships/hyperlink" Target="https://doi.org/10.2903/j.efsa.2022.7104" TargetMode="External"/><Relationship Id="rId66" Type="http://schemas.openxmlformats.org/officeDocument/2006/relationships/hyperlink" Target="https://www.eppo.int/media/uploaded_images/RESOURCES/special_projects/01_endangered_area_DS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A32014R1143" TargetMode="External"/><Relationship Id="rId1" Type="http://schemas.openxmlformats.org/officeDocument/2006/relationships/hyperlink" Target="https://doi.org/10.1111/epp.12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F53CF-EF88-4477-A4EF-85DB909A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20881</Words>
  <Characters>114847</Characters>
  <Application>Microsoft Office Word</Application>
  <DocSecurity>0</DocSecurity>
  <Lines>957</Lines>
  <Paragraphs>270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Short EPPO PRA</vt:lpstr>
      <vt:lpstr>Short EPPO PRA</vt:lpstr>
    </vt:vector>
  </TitlesOfParts>
  <Company>EPPO</Company>
  <LinksUpToDate>false</LinksUpToDate>
  <CharactersWithSpaces>135458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EPPO PRA</dc:title>
  <dc:subject>Express PRA</dc:subject>
  <dc:creator>Muriel Suffert</dc:creator>
  <cp:keywords>PRA</cp:keywords>
  <dc:description/>
  <cp:lastModifiedBy>Camille Picard</cp:lastModifiedBy>
  <cp:revision>4</cp:revision>
  <cp:lastPrinted>2022-10-14T15:47:00Z</cp:lastPrinted>
  <dcterms:created xsi:type="dcterms:W3CDTF">2023-07-11T11:30:00Z</dcterms:created>
  <dcterms:modified xsi:type="dcterms:W3CDTF">2023-07-11T11:51:00Z</dcterms:modified>
</cp:coreProperties>
</file>